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15.xml" ContentType="application/vnd.openxmlformats-officedocument.wordprocessingml.header+xml"/>
  <Override PartName="/word/footer7.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8.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9.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4D3A5F" w14:textId="77777777" w:rsidR="00794B28" w:rsidRDefault="00794B28" w:rsidP="00794B28">
      <w:pPr>
        <w:rPr>
          <w:vanish/>
        </w:rPr>
      </w:pPr>
      <w:bookmarkStart w:id="0" w:name="text_above"/>
      <w:bookmarkStart w:id="1" w:name="working_body_type"/>
      <w:bookmarkEnd w:id="0"/>
    </w:p>
    <w:tbl>
      <w:tblPr>
        <w:tblW w:w="9464" w:type="dxa"/>
        <w:jc w:val="center"/>
        <w:tblBorders>
          <w:insideH w:val="single" w:sz="4" w:space="0" w:color="auto"/>
          <w:insideV w:val="single" w:sz="4" w:space="0" w:color="auto"/>
        </w:tblBorders>
        <w:tblLook w:val="01E0" w:firstRow="1" w:lastRow="1" w:firstColumn="1" w:lastColumn="1" w:noHBand="0" w:noVBand="0"/>
      </w:tblPr>
      <w:tblGrid>
        <w:gridCol w:w="4047"/>
        <w:gridCol w:w="1023"/>
        <w:gridCol w:w="2693"/>
        <w:gridCol w:w="1701"/>
      </w:tblGrid>
      <w:tr w:rsidR="002E6DA0" w14:paraId="15187AAA" w14:textId="77777777" w:rsidTr="002E6DA0">
        <w:trPr>
          <w:trHeight w:val="1287"/>
          <w:jc w:val="center"/>
        </w:trPr>
        <w:tc>
          <w:tcPr>
            <w:tcW w:w="4047" w:type="dxa"/>
            <w:tcBorders>
              <w:right w:val="nil"/>
            </w:tcBorders>
            <w:shd w:val="clear" w:color="auto" w:fill="auto"/>
          </w:tcPr>
          <w:p w14:paraId="21C4FA92" w14:textId="77777777" w:rsidR="002E6DA0" w:rsidRPr="00EC3E22" w:rsidRDefault="002E6DA0" w:rsidP="00DB49F9">
            <w:pPr>
              <w:spacing w:line="720" w:lineRule="auto"/>
              <w:ind w:hanging="10"/>
            </w:pPr>
            <w:r>
              <w:rPr>
                <w:noProof/>
                <w:lang w:val="en-IE" w:eastAsia="en-IE"/>
              </w:rPr>
              <w:drawing>
                <wp:inline distT="0" distB="0" distL="0" distR="0" wp14:anchorId="6143D3D3" wp14:editId="0222209F">
                  <wp:extent cx="2438400" cy="704850"/>
                  <wp:effectExtent l="0" t="0" r="0" b="0"/>
                  <wp:docPr id="6" name="Picture 6" descr="Description: IMO-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IMO-logo-rg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38400" cy="704850"/>
                          </a:xfrm>
                          <a:prstGeom prst="rect">
                            <a:avLst/>
                          </a:prstGeom>
                          <a:noFill/>
                          <a:ln>
                            <a:noFill/>
                          </a:ln>
                        </pic:spPr>
                      </pic:pic>
                    </a:graphicData>
                  </a:graphic>
                </wp:inline>
              </w:drawing>
            </w:r>
          </w:p>
        </w:tc>
        <w:tc>
          <w:tcPr>
            <w:tcW w:w="1023" w:type="dxa"/>
            <w:tcBorders>
              <w:top w:val="nil"/>
              <w:left w:val="nil"/>
              <w:bottom w:val="nil"/>
              <w:right w:val="nil"/>
            </w:tcBorders>
            <w:shd w:val="clear" w:color="auto" w:fill="auto"/>
          </w:tcPr>
          <w:p w14:paraId="1CCD8563" w14:textId="77777777" w:rsidR="002E6DA0" w:rsidRDefault="002E6DA0" w:rsidP="002E6DA0">
            <w:pPr>
              <w:spacing w:line="720" w:lineRule="auto"/>
            </w:pPr>
            <w:r>
              <w:rPr>
                <w:rFonts w:ascii="Arial" w:hAnsi="Arial" w:cs="Arial"/>
                <w:b/>
                <w:noProof/>
                <w:color w:val="FF0000"/>
                <w:sz w:val="32"/>
                <w:szCs w:val="32"/>
                <w:lang w:val="en-IE" w:eastAsia="en-IE"/>
              </w:rPr>
              <w:drawing>
                <wp:inline distT="0" distB="0" distL="0" distR="0" wp14:anchorId="724A1481" wp14:editId="1F01812B">
                  <wp:extent cx="466725" cy="631635"/>
                  <wp:effectExtent l="0" t="0" r="0" b="0"/>
                  <wp:docPr id="8" name="Image 1" descr="IHOLogo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HOLogoB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6725" cy="631635"/>
                          </a:xfrm>
                          <a:prstGeom prst="rect">
                            <a:avLst/>
                          </a:prstGeom>
                          <a:noFill/>
                          <a:ln>
                            <a:noFill/>
                          </a:ln>
                        </pic:spPr>
                      </pic:pic>
                    </a:graphicData>
                  </a:graphic>
                </wp:inline>
              </w:drawing>
            </w:r>
          </w:p>
        </w:tc>
        <w:tc>
          <w:tcPr>
            <w:tcW w:w="2693" w:type="dxa"/>
            <w:tcBorders>
              <w:top w:val="nil"/>
              <w:left w:val="nil"/>
              <w:bottom w:val="nil"/>
              <w:right w:val="nil"/>
            </w:tcBorders>
          </w:tcPr>
          <w:p w14:paraId="1382F259" w14:textId="77777777" w:rsidR="002E6DA0" w:rsidRPr="00C60227" w:rsidRDefault="002E6DA0" w:rsidP="002E6DA0">
            <w:pPr>
              <w:spacing w:before="280"/>
              <w:rPr>
                <w:rFonts w:ascii="Arial Black" w:hAnsi="Arial Black" w:cs="Arial"/>
                <w:sz w:val="14"/>
                <w:szCs w:val="14"/>
              </w:rPr>
            </w:pPr>
            <w:r w:rsidRPr="00C60227">
              <w:rPr>
                <w:rFonts w:ascii="Arial Black" w:hAnsi="Arial Black" w:cs="Arial"/>
                <w:sz w:val="14"/>
                <w:szCs w:val="14"/>
              </w:rPr>
              <w:t>INTERNATIONAL</w:t>
            </w:r>
          </w:p>
          <w:p w14:paraId="2197E978" w14:textId="77777777" w:rsidR="002E6DA0" w:rsidRPr="00C60227" w:rsidRDefault="002E6DA0" w:rsidP="002E6DA0">
            <w:pPr>
              <w:rPr>
                <w:rFonts w:ascii="Arial Black" w:hAnsi="Arial Black" w:cs="Arial"/>
                <w:sz w:val="14"/>
                <w:szCs w:val="14"/>
              </w:rPr>
            </w:pPr>
            <w:r w:rsidRPr="00C60227">
              <w:rPr>
                <w:rFonts w:ascii="Arial Black" w:hAnsi="Arial Black" w:cs="Arial"/>
                <w:sz w:val="14"/>
                <w:szCs w:val="14"/>
              </w:rPr>
              <w:t>HYDROGRAPHIC</w:t>
            </w:r>
          </w:p>
          <w:p w14:paraId="5BE46FB7" w14:textId="77777777" w:rsidR="002E6DA0" w:rsidRPr="00D411C9" w:rsidRDefault="002E6DA0" w:rsidP="002E6DA0">
            <w:pPr>
              <w:spacing w:line="720" w:lineRule="auto"/>
              <w:rPr>
                <w:b/>
                <w:i/>
                <w:sz w:val="48"/>
                <w:szCs w:val="48"/>
              </w:rPr>
            </w:pPr>
            <w:r w:rsidRPr="00C60227">
              <w:rPr>
                <w:rFonts w:ascii="Arial Black" w:hAnsi="Arial Black" w:cs="Arial"/>
                <w:sz w:val="14"/>
                <w:szCs w:val="14"/>
              </w:rPr>
              <w:t>ORGANIZATION</w:t>
            </w:r>
          </w:p>
        </w:tc>
        <w:tc>
          <w:tcPr>
            <w:tcW w:w="1701" w:type="dxa"/>
            <w:tcBorders>
              <w:top w:val="nil"/>
              <w:left w:val="nil"/>
              <w:bottom w:val="nil"/>
            </w:tcBorders>
            <w:shd w:val="clear" w:color="auto" w:fill="auto"/>
          </w:tcPr>
          <w:p w14:paraId="659EB87D" w14:textId="77777777" w:rsidR="002E6DA0" w:rsidRPr="002E6DA0" w:rsidRDefault="002E6DA0" w:rsidP="00DB49F9">
            <w:pPr>
              <w:spacing w:line="720" w:lineRule="auto"/>
              <w:jc w:val="right"/>
              <w:rPr>
                <w:rFonts w:ascii="Arial" w:hAnsi="Arial" w:cs="Arial"/>
              </w:rPr>
            </w:pPr>
            <w:r w:rsidRPr="002E6DA0">
              <w:rPr>
                <w:rFonts w:ascii="Arial" w:hAnsi="Arial" w:cs="Arial"/>
                <w:b/>
                <w:i/>
                <w:sz w:val="48"/>
                <w:szCs w:val="48"/>
              </w:rPr>
              <w:t>E</w:t>
            </w:r>
          </w:p>
        </w:tc>
      </w:tr>
    </w:tbl>
    <w:p w14:paraId="67268AC5" w14:textId="77777777" w:rsidR="00767361" w:rsidRDefault="00767361" w:rsidP="00576C99">
      <w:pPr>
        <w:rPr>
          <w:b/>
          <w:sz w:val="24"/>
        </w:rPr>
      </w:pPr>
    </w:p>
    <w:tbl>
      <w:tblPr>
        <w:tblStyle w:val="TableGrid"/>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5"/>
        <w:gridCol w:w="2276"/>
        <w:gridCol w:w="2793"/>
      </w:tblGrid>
      <w:tr w:rsidR="00576C99" w14:paraId="12CA277D" w14:textId="77777777" w:rsidTr="006244F5">
        <w:tc>
          <w:tcPr>
            <w:tcW w:w="4395" w:type="dxa"/>
          </w:tcPr>
          <w:p w14:paraId="4CA69E8D" w14:textId="77777777" w:rsidR="002E6DA0" w:rsidRDefault="00576C99" w:rsidP="00576C99">
            <w:pPr>
              <w:rPr>
                <w:rFonts w:ascii="Arial" w:hAnsi="Arial" w:cs="Arial"/>
              </w:rPr>
            </w:pPr>
            <w:r w:rsidRPr="0009048C">
              <w:rPr>
                <w:rFonts w:ascii="Arial" w:hAnsi="Arial" w:cs="Arial"/>
              </w:rPr>
              <w:t>IMO/IHO HARMONIZATION GROUP ON DATA MODELLING</w:t>
            </w:r>
          </w:p>
          <w:p w14:paraId="2F1D7226" w14:textId="77777777" w:rsidR="00215806" w:rsidRPr="002E6DA0" w:rsidRDefault="00215806" w:rsidP="007D3A90">
            <w:pPr>
              <w:rPr>
                <w:rFonts w:ascii="Arial" w:hAnsi="Arial" w:cs="Arial"/>
              </w:rPr>
            </w:pPr>
            <w:r w:rsidRPr="00215806">
              <w:rPr>
                <w:rFonts w:ascii="Arial" w:hAnsi="Arial" w:cs="Arial"/>
              </w:rPr>
              <w:t xml:space="preserve">Agenda item </w:t>
            </w:r>
            <w:bookmarkStart w:id="2" w:name="agenda"/>
            <w:bookmarkEnd w:id="2"/>
            <w:r w:rsidR="007D3A90">
              <w:rPr>
                <w:rFonts w:ascii="Arial" w:hAnsi="Arial" w:cs="Arial"/>
              </w:rPr>
              <w:t>5</w:t>
            </w:r>
          </w:p>
        </w:tc>
        <w:tc>
          <w:tcPr>
            <w:tcW w:w="2276" w:type="dxa"/>
          </w:tcPr>
          <w:p w14:paraId="17B0D700" w14:textId="77777777" w:rsidR="00576C99" w:rsidRDefault="00576C99" w:rsidP="00576C99">
            <w:pPr>
              <w:rPr>
                <w:b/>
                <w:sz w:val="24"/>
              </w:rPr>
            </w:pPr>
          </w:p>
        </w:tc>
        <w:tc>
          <w:tcPr>
            <w:tcW w:w="2793" w:type="dxa"/>
          </w:tcPr>
          <w:p w14:paraId="7634E181" w14:textId="77777777" w:rsidR="00576C99" w:rsidRPr="0039448E" w:rsidRDefault="00576C99" w:rsidP="00576C99">
            <w:pPr>
              <w:jc w:val="right"/>
              <w:rPr>
                <w:rFonts w:ascii="Arial" w:eastAsia="SimSun" w:hAnsi="Arial" w:cs="Arial"/>
                <w:szCs w:val="22"/>
                <w:lang w:eastAsia="zh-CN"/>
              </w:rPr>
            </w:pPr>
            <w:r w:rsidRPr="0039448E">
              <w:rPr>
                <w:rFonts w:ascii="Arial" w:eastAsia="SimSun" w:hAnsi="Arial" w:cs="Arial"/>
                <w:szCs w:val="22"/>
                <w:lang w:eastAsia="zh-CN"/>
              </w:rPr>
              <w:t>HGDM 1/</w:t>
            </w:r>
            <w:r w:rsidR="007D3A90">
              <w:rPr>
                <w:rFonts w:ascii="Arial" w:eastAsia="SimSun" w:hAnsi="Arial" w:cs="Arial"/>
                <w:szCs w:val="22"/>
                <w:lang w:eastAsia="zh-CN"/>
              </w:rPr>
              <w:t>5/</w:t>
            </w:r>
            <w:r w:rsidR="007D3A90" w:rsidRPr="008C1764">
              <w:rPr>
                <w:rFonts w:ascii="Arial" w:eastAsia="SimSun" w:hAnsi="Arial" w:cs="Arial"/>
                <w:szCs w:val="22"/>
                <w:highlight w:val="yellow"/>
                <w:lang w:eastAsia="zh-CN"/>
              </w:rPr>
              <w:t>xx</w:t>
            </w:r>
          </w:p>
          <w:p w14:paraId="65BC0F24" w14:textId="77777777" w:rsidR="00576C99" w:rsidRPr="0039448E" w:rsidRDefault="007D3A90" w:rsidP="00576C99">
            <w:pPr>
              <w:pBdr>
                <w:top w:val="single" w:sz="6" w:space="0" w:color="FFFFFF"/>
                <w:left w:val="single" w:sz="6" w:space="0" w:color="FFFFFF"/>
                <w:bottom w:val="single" w:sz="6" w:space="0" w:color="FFFFFF"/>
                <w:right w:val="single" w:sz="6" w:space="0" w:color="FFFFFF"/>
              </w:pBdr>
              <w:jc w:val="right"/>
              <w:rPr>
                <w:rFonts w:ascii="Arial" w:eastAsia="SimSun" w:hAnsi="Arial" w:cs="Arial"/>
                <w:szCs w:val="22"/>
                <w:lang w:eastAsia="zh-CN"/>
              </w:rPr>
            </w:pPr>
            <w:bookmarkStart w:id="3" w:name="restricted"/>
            <w:bookmarkStart w:id="4" w:name="addendum_corrigendum_appendix"/>
            <w:bookmarkStart w:id="5" w:name="revision_no"/>
            <w:bookmarkStart w:id="6" w:name="revision_date"/>
            <w:bookmarkStart w:id="7" w:name="related_to"/>
            <w:bookmarkEnd w:id="3"/>
            <w:bookmarkEnd w:id="4"/>
            <w:bookmarkEnd w:id="5"/>
            <w:bookmarkEnd w:id="6"/>
            <w:bookmarkEnd w:id="7"/>
            <w:r w:rsidRPr="008C1764">
              <w:rPr>
                <w:rFonts w:ascii="Arial" w:eastAsia="SimSun" w:hAnsi="Arial" w:cs="Arial"/>
                <w:szCs w:val="22"/>
                <w:highlight w:val="yellow"/>
                <w:lang w:eastAsia="zh-CN"/>
              </w:rPr>
              <w:t>xx</w:t>
            </w:r>
            <w:r>
              <w:rPr>
                <w:rFonts w:ascii="Arial" w:eastAsia="SimSun" w:hAnsi="Arial" w:cs="Arial"/>
                <w:szCs w:val="22"/>
                <w:lang w:eastAsia="zh-CN"/>
              </w:rPr>
              <w:t xml:space="preserve"> September 2017</w:t>
            </w:r>
          </w:p>
          <w:p w14:paraId="7A9DCCE3" w14:textId="77777777" w:rsidR="00576C99" w:rsidRDefault="00576C99" w:rsidP="00576C99">
            <w:pPr>
              <w:jc w:val="right"/>
              <w:rPr>
                <w:b/>
                <w:sz w:val="24"/>
              </w:rPr>
            </w:pPr>
            <w:r w:rsidRPr="0039448E">
              <w:rPr>
                <w:rFonts w:ascii="Arial" w:eastAsia="SimSun" w:hAnsi="Arial" w:cs="Arial"/>
                <w:szCs w:val="22"/>
                <w:lang w:eastAsia="zh-CN"/>
              </w:rPr>
              <w:t>ENGLISH ONLY</w:t>
            </w:r>
          </w:p>
        </w:tc>
        <w:bookmarkStart w:id="8" w:name="_GoBack"/>
        <w:bookmarkEnd w:id="8"/>
      </w:tr>
    </w:tbl>
    <w:p w14:paraId="7059A62C" w14:textId="77777777" w:rsidR="00576C99" w:rsidRDefault="00576C99" w:rsidP="00576C99">
      <w:pPr>
        <w:rPr>
          <w:b/>
          <w:sz w:val="24"/>
        </w:rPr>
      </w:pPr>
    </w:p>
    <w:bookmarkEnd w:id="1"/>
    <w:p w14:paraId="3A48D5EE" w14:textId="77777777" w:rsidR="007023DC" w:rsidRPr="005E6DF2" w:rsidRDefault="007D3A90" w:rsidP="007D3A90">
      <w:pPr>
        <w:jc w:val="center"/>
        <w:rPr>
          <w:rFonts w:ascii="Arial" w:hAnsi="Arial" w:cs="Arial"/>
          <w:b/>
          <w:szCs w:val="22"/>
        </w:rPr>
      </w:pPr>
      <w:r w:rsidRPr="007D3A90">
        <w:rPr>
          <w:rFonts w:ascii="Arial" w:hAnsi="Arial" w:cs="Arial"/>
          <w:b/>
          <w:szCs w:val="22"/>
        </w:rPr>
        <w:t>DEVELOPMENT OF A DEFINITION FOR MSPS AND CONSIDERATION FOR THE HARMONIZATION OF THE</w:t>
      </w:r>
      <w:r>
        <w:rPr>
          <w:rFonts w:ascii="Arial" w:hAnsi="Arial" w:cs="Arial"/>
          <w:b/>
          <w:szCs w:val="22"/>
        </w:rPr>
        <w:t xml:space="preserve"> </w:t>
      </w:r>
      <w:r w:rsidRPr="007D3A90">
        <w:rPr>
          <w:rFonts w:ascii="Arial" w:hAnsi="Arial" w:cs="Arial"/>
          <w:b/>
          <w:szCs w:val="22"/>
        </w:rPr>
        <w:t>FORMAT AND STRUCTURE OF MSPS</w:t>
      </w:r>
    </w:p>
    <w:p w14:paraId="1743CD53" w14:textId="77777777" w:rsidR="007023DC" w:rsidRPr="005E6DF2" w:rsidRDefault="007023DC" w:rsidP="009F0164">
      <w:pPr>
        <w:jc w:val="center"/>
        <w:rPr>
          <w:rFonts w:ascii="Arial" w:hAnsi="Arial" w:cs="Arial"/>
          <w:b/>
          <w:szCs w:val="22"/>
        </w:rPr>
      </w:pPr>
    </w:p>
    <w:p w14:paraId="1F28B608" w14:textId="77777777" w:rsidR="007023DC" w:rsidRPr="005E6DF2" w:rsidRDefault="00C04CDB" w:rsidP="009F0164">
      <w:pPr>
        <w:jc w:val="center"/>
        <w:rPr>
          <w:rFonts w:ascii="Arial" w:hAnsi="Arial" w:cs="Arial"/>
          <w:b/>
          <w:szCs w:val="22"/>
          <w:lang w:eastAsia="ja-JP"/>
        </w:rPr>
      </w:pPr>
      <w:r>
        <w:rPr>
          <w:rFonts w:ascii="Arial" w:hAnsi="Arial" w:cs="Arial" w:hint="eastAsia"/>
          <w:b/>
          <w:szCs w:val="22"/>
          <w:lang w:eastAsia="ja-JP"/>
        </w:rPr>
        <w:t xml:space="preserve">References developed by </w:t>
      </w:r>
      <w:r w:rsidR="007D3A90">
        <w:rPr>
          <w:rFonts w:ascii="Arial" w:hAnsi="Arial" w:cs="Arial"/>
          <w:b/>
          <w:szCs w:val="22"/>
        </w:rPr>
        <w:t>the International Hydrographic Organization (IHO) and the International Association of Marine Aids to Navigation and Lighthouse Authorities</w:t>
      </w:r>
      <w:r>
        <w:rPr>
          <w:rFonts w:ascii="Arial" w:hAnsi="Arial" w:cs="Arial" w:hint="eastAsia"/>
          <w:b/>
          <w:szCs w:val="22"/>
          <w:lang w:eastAsia="ja-JP"/>
        </w:rPr>
        <w:t xml:space="preserve"> (IALA)</w:t>
      </w:r>
    </w:p>
    <w:p w14:paraId="77DC1251" w14:textId="77777777" w:rsidR="00DA52CB" w:rsidRPr="005E6DF2" w:rsidRDefault="00DA52CB" w:rsidP="009F0164">
      <w:pPr>
        <w:jc w:val="center"/>
        <w:rPr>
          <w:rFonts w:ascii="Arial" w:hAnsi="Arial" w:cs="Arial"/>
          <w:b/>
          <w:szCs w:val="22"/>
        </w:rPr>
      </w:pPr>
      <w:bookmarkStart w:id="9" w:name="agenda_item"/>
      <w:bookmarkEnd w:id="9"/>
    </w:p>
    <w:p w14:paraId="50B79D38" w14:textId="77777777" w:rsidR="00DA52CB" w:rsidRPr="005E6DF2" w:rsidRDefault="00BA72D7" w:rsidP="009F0164">
      <w:pPr>
        <w:jc w:val="center"/>
        <w:rPr>
          <w:rFonts w:ascii="Arial" w:hAnsi="Arial" w:cs="Arial"/>
          <w:b/>
          <w:szCs w:val="22"/>
        </w:rPr>
      </w:pPr>
      <w:r>
        <w:rPr>
          <w:rFonts w:ascii="Arial" w:hAnsi="Arial" w:cs="Arial" w:hint="eastAsia"/>
          <w:b/>
          <w:szCs w:val="22"/>
          <w:lang w:eastAsia="ja-JP"/>
        </w:rPr>
        <w:t xml:space="preserve">Submitted by </w:t>
      </w:r>
      <w:r w:rsidR="007D3A90">
        <w:rPr>
          <w:rFonts w:ascii="Arial" w:hAnsi="Arial" w:cs="Arial"/>
          <w:b/>
          <w:szCs w:val="22"/>
        </w:rPr>
        <w:t>IHO and IALA</w:t>
      </w:r>
    </w:p>
    <w:p w14:paraId="2F17477C" w14:textId="77777777" w:rsidR="00CF262A" w:rsidRPr="005E6DF2" w:rsidRDefault="00CF262A" w:rsidP="009F0164">
      <w:pPr>
        <w:jc w:val="center"/>
        <w:rPr>
          <w:rFonts w:ascii="Arial" w:hAnsi="Arial" w:cs="Arial"/>
          <w:bCs/>
          <w:szCs w:val="22"/>
        </w:rPr>
      </w:pPr>
    </w:p>
    <w:tbl>
      <w:tblPr>
        <w:tblW w:w="9373" w:type="dxa"/>
        <w:tblInd w:w="132" w:type="dxa"/>
        <w:tblLayout w:type="fixed"/>
        <w:tblCellMar>
          <w:left w:w="132" w:type="dxa"/>
          <w:right w:w="132" w:type="dxa"/>
        </w:tblCellMar>
        <w:tblLook w:val="0000" w:firstRow="0" w:lastRow="0" w:firstColumn="0" w:lastColumn="0" w:noHBand="0" w:noVBand="0"/>
      </w:tblPr>
      <w:tblGrid>
        <w:gridCol w:w="2340"/>
        <w:gridCol w:w="7033"/>
      </w:tblGrid>
      <w:tr w:rsidR="00FC4489" w:rsidRPr="00020209" w14:paraId="5E2C9854" w14:textId="77777777" w:rsidTr="00DB49F9">
        <w:tc>
          <w:tcPr>
            <w:tcW w:w="9373" w:type="dxa"/>
            <w:gridSpan w:val="2"/>
            <w:tcBorders>
              <w:top w:val="single" w:sz="8" w:space="0" w:color="000000"/>
              <w:left w:val="single" w:sz="8" w:space="0" w:color="000000"/>
              <w:right w:val="single" w:sz="4" w:space="0" w:color="auto"/>
            </w:tcBorders>
          </w:tcPr>
          <w:p w14:paraId="2B1E273B" w14:textId="77777777" w:rsidR="00FC4489" w:rsidRPr="00FC4489" w:rsidRDefault="00FC4489" w:rsidP="00DB49F9">
            <w:pPr>
              <w:spacing w:line="120" w:lineRule="exact"/>
              <w:rPr>
                <w:rFonts w:ascii="Arial" w:hAnsi="Arial" w:cs="Arial"/>
                <w:szCs w:val="22"/>
              </w:rPr>
            </w:pPr>
          </w:p>
          <w:p w14:paraId="3ED3CB57" w14:textId="77777777" w:rsidR="00FC4489" w:rsidRPr="00020209" w:rsidRDefault="00FC4489" w:rsidP="00DB49F9">
            <w:pPr>
              <w:spacing w:after="58"/>
              <w:jc w:val="center"/>
              <w:rPr>
                <w:rFonts w:cs="Arial"/>
                <w:szCs w:val="22"/>
              </w:rPr>
            </w:pPr>
            <w:r w:rsidRPr="00FC4489">
              <w:rPr>
                <w:rFonts w:ascii="Arial" w:hAnsi="Arial" w:cs="Arial"/>
                <w:b/>
                <w:szCs w:val="22"/>
              </w:rPr>
              <w:t>SUMMARY</w:t>
            </w:r>
          </w:p>
        </w:tc>
      </w:tr>
      <w:tr w:rsidR="00FC4489" w:rsidRPr="00020209" w14:paraId="7FC60D14" w14:textId="77777777" w:rsidTr="00DB49F9">
        <w:tc>
          <w:tcPr>
            <w:tcW w:w="2340" w:type="dxa"/>
            <w:tcBorders>
              <w:left w:val="single" w:sz="7" w:space="0" w:color="000000"/>
            </w:tcBorders>
          </w:tcPr>
          <w:p w14:paraId="6FDCB28B" w14:textId="77777777" w:rsidR="00FC4489" w:rsidRPr="00FC4489" w:rsidRDefault="00FC4489" w:rsidP="00DB49F9">
            <w:pPr>
              <w:spacing w:line="120" w:lineRule="exact"/>
              <w:rPr>
                <w:rFonts w:ascii="Arial" w:hAnsi="Arial" w:cs="Arial"/>
                <w:b/>
                <w:i/>
                <w:szCs w:val="22"/>
              </w:rPr>
            </w:pPr>
          </w:p>
          <w:p w14:paraId="00BA6B25" w14:textId="77777777" w:rsidR="00FC4489" w:rsidRPr="00FC4489" w:rsidRDefault="00FC4489" w:rsidP="00DB49F9">
            <w:pPr>
              <w:spacing w:after="58"/>
              <w:rPr>
                <w:rFonts w:ascii="Arial" w:hAnsi="Arial" w:cs="Arial"/>
                <w:b/>
                <w:i/>
                <w:szCs w:val="22"/>
              </w:rPr>
            </w:pPr>
            <w:r w:rsidRPr="00FC4489">
              <w:rPr>
                <w:rFonts w:ascii="Arial" w:hAnsi="Arial" w:cs="Arial"/>
                <w:b/>
                <w:i/>
                <w:szCs w:val="22"/>
              </w:rPr>
              <w:t>Executive summary:</w:t>
            </w:r>
          </w:p>
        </w:tc>
        <w:tc>
          <w:tcPr>
            <w:tcW w:w="7033" w:type="dxa"/>
            <w:tcBorders>
              <w:right w:val="single" w:sz="7" w:space="0" w:color="000000"/>
            </w:tcBorders>
          </w:tcPr>
          <w:p w14:paraId="0AAD2C9B" w14:textId="77777777" w:rsidR="00FC4489" w:rsidRPr="00FC4489" w:rsidRDefault="00FC4489" w:rsidP="00DB49F9">
            <w:pPr>
              <w:spacing w:line="120" w:lineRule="exact"/>
              <w:rPr>
                <w:rFonts w:ascii="Arial" w:hAnsi="Arial" w:cs="Arial"/>
                <w:szCs w:val="22"/>
              </w:rPr>
            </w:pPr>
          </w:p>
          <w:p w14:paraId="3094F8B3" w14:textId="77777777" w:rsidR="00313891" w:rsidRDefault="00595576" w:rsidP="00313891">
            <w:pPr>
              <w:spacing w:after="58"/>
              <w:jc w:val="both"/>
              <w:rPr>
                <w:rFonts w:ascii="Arial" w:hAnsi="Arial" w:cs="Arial"/>
                <w:szCs w:val="22"/>
                <w:lang w:eastAsia="ja-JP"/>
              </w:rPr>
            </w:pPr>
            <w:bookmarkStart w:id="10" w:name="Execsum"/>
            <w:bookmarkEnd w:id="10"/>
            <w:r w:rsidRPr="00595576">
              <w:rPr>
                <w:rFonts w:ascii="Arial" w:hAnsi="Arial" w:cs="Arial"/>
                <w:szCs w:val="22"/>
              </w:rPr>
              <w:t>This paper</w:t>
            </w:r>
            <w:r w:rsidR="00C04CDB">
              <w:rPr>
                <w:rFonts w:ascii="Arial" w:hAnsi="Arial" w:cs="Arial" w:hint="eastAsia"/>
                <w:szCs w:val="22"/>
                <w:lang w:eastAsia="ja-JP"/>
              </w:rPr>
              <w:t xml:space="preserve"> provides references, </w:t>
            </w:r>
            <w:r w:rsidR="00313891">
              <w:rPr>
                <w:rFonts w:ascii="Arial" w:hAnsi="Arial" w:cs="Arial"/>
                <w:szCs w:val="22"/>
                <w:lang w:eastAsia="ja-JP"/>
              </w:rPr>
              <w:t xml:space="preserve">an </w:t>
            </w:r>
            <w:r w:rsidR="00D05104">
              <w:rPr>
                <w:rFonts w:ascii="Arial" w:hAnsi="Arial" w:cs="Arial" w:hint="eastAsia"/>
                <w:szCs w:val="22"/>
                <w:lang w:eastAsia="ja-JP"/>
              </w:rPr>
              <w:t xml:space="preserve">overview of the issues to be considered, </w:t>
            </w:r>
            <w:r w:rsidR="00C63124">
              <w:rPr>
                <w:rFonts w:ascii="Arial" w:hAnsi="Arial" w:cs="Arial" w:hint="eastAsia"/>
                <w:szCs w:val="22"/>
                <w:lang w:eastAsia="ja-JP"/>
              </w:rPr>
              <w:t>potential interactions</w:t>
            </w:r>
            <w:r w:rsidR="005A0B94">
              <w:rPr>
                <w:rFonts w:ascii="Arial" w:hAnsi="Arial" w:cs="Arial"/>
                <w:szCs w:val="22"/>
                <w:lang w:eastAsia="ja-JP"/>
              </w:rPr>
              <w:t>/</w:t>
            </w:r>
            <w:r w:rsidR="00313891">
              <w:rPr>
                <w:rFonts w:ascii="Arial" w:hAnsi="Arial" w:cs="Arial"/>
                <w:szCs w:val="22"/>
                <w:lang w:eastAsia="ja-JP"/>
              </w:rPr>
              <w:t>dependencies</w:t>
            </w:r>
            <w:r w:rsidR="00313891">
              <w:rPr>
                <w:rFonts w:ascii="Arial" w:hAnsi="Arial" w:cs="Arial" w:hint="eastAsia"/>
                <w:szCs w:val="22"/>
                <w:lang w:eastAsia="ja-JP"/>
              </w:rPr>
              <w:t xml:space="preserve"> </w:t>
            </w:r>
            <w:r w:rsidR="00C63124">
              <w:rPr>
                <w:rFonts w:ascii="Arial" w:hAnsi="Arial" w:cs="Arial" w:hint="eastAsia"/>
                <w:szCs w:val="22"/>
                <w:lang w:eastAsia="ja-JP"/>
              </w:rPr>
              <w:t xml:space="preserve">between </w:t>
            </w:r>
            <w:r w:rsidR="00313891">
              <w:rPr>
                <w:rFonts w:ascii="Arial" w:hAnsi="Arial" w:cs="Arial"/>
                <w:szCs w:val="22"/>
                <w:lang w:eastAsia="ja-JP"/>
              </w:rPr>
              <w:t xml:space="preserve">individual </w:t>
            </w:r>
            <w:r w:rsidR="00820AD7" w:rsidRPr="00820AD7">
              <w:rPr>
                <w:rFonts w:ascii="Arial" w:hAnsi="Arial" w:cs="Arial"/>
                <w:szCs w:val="22"/>
                <w:lang w:eastAsia="ja-JP"/>
              </w:rPr>
              <w:t xml:space="preserve">Maritime Service Portfolios </w:t>
            </w:r>
            <w:r w:rsidR="00820AD7">
              <w:rPr>
                <w:rFonts w:ascii="Arial" w:hAnsi="Arial" w:cs="Arial"/>
                <w:szCs w:val="22"/>
                <w:lang w:eastAsia="ja-JP"/>
              </w:rPr>
              <w:t>(</w:t>
            </w:r>
            <w:r w:rsidR="00C63124">
              <w:rPr>
                <w:rFonts w:ascii="Arial" w:hAnsi="Arial" w:cs="Arial" w:hint="eastAsia"/>
                <w:szCs w:val="22"/>
                <w:lang w:eastAsia="ja-JP"/>
              </w:rPr>
              <w:t>MSPs</w:t>
            </w:r>
            <w:r w:rsidR="00820AD7">
              <w:rPr>
                <w:rFonts w:ascii="Arial" w:hAnsi="Arial" w:cs="Arial"/>
                <w:szCs w:val="22"/>
                <w:lang w:eastAsia="ja-JP"/>
              </w:rPr>
              <w:t>)</w:t>
            </w:r>
            <w:r w:rsidR="00C63124">
              <w:rPr>
                <w:rFonts w:ascii="Arial" w:hAnsi="Arial" w:cs="Arial"/>
                <w:szCs w:val="22"/>
                <w:lang w:eastAsia="ja-JP"/>
              </w:rPr>
              <w:t xml:space="preserve">, and </w:t>
            </w:r>
            <w:r w:rsidR="00DA785A">
              <w:rPr>
                <w:rFonts w:ascii="Arial" w:hAnsi="Arial" w:cs="Arial"/>
                <w:szCs w:val="22"/>
                <w:lang w:eastAsia="ja-JP"/>
              </w:rPr>
              <w:t xml:space="preserve">a </w:t>
            </w:r>
            <w:r w:rsidR="00C04CDB">
              <w:rPr>
                <w:rFonts w:ascii="Arial" w:hAnsi="Arial" w:cs="Arial" w:hint="eastAsia"/>
                <w:szCs w:val="22"/>
                <w:lang w:eastAsia="ja-JP"/>
              </w:rPr>
              <w:t xml:space="preserve">draft </w:t>
            </w:r>
            <w:r w:rsidR="00661CFD">
              <w:rPr>
                <w:rFonts w:ascii="Arial" w:hAnsi="Arial" w:cs="Arial" w:hint="eastAsia"/>
                <w:szCs w:val="22"/>
                <w:lang w:eastAsia="ja-JP"/>
              </w:rPr>
              <w:t xml:space="preserve">of </w:t>
            </w:r>
            <w:r w:rsidR="00DA785A">
              <w:rPr>
                <w:rFonts w:ascii="Arial" w:hAnsi="Arial" w:cs="Arial"/>
                <w:szCs w:val="22"/>
                <w:lang w:eastAsia="ja-JP"/>
              </w:rPr>
              <w:t xml:space="preserve">an </w:t>
            </w:r>
            <w:r w:rsidR="00C04CDB">
              <w:rPr>
                <w:rFonts w:ascii="Arial" w:hAnsi="Arial" w:cs="Arial" w:hint="eastAsia"/>
                <w:szCs w:val="22"/>
                <w:lang w:eastAsia="ja-JP"/>
              </w:rPr>
              <w:t>IALA Guideline on MSPs</w:t>
            </w:r>
            <w:r w:rsidR="00313891">
              <w:rPr>
                <w:rFonts w:ascii="Arial" w:hAnsi="Arial" w:cs="Arial"/>
                <w:szCs w:val="22"/>
                <w:lang w:eastAsia="ja-JP"/>
              </w:rPr>
              <w:t>.</w:t>
            </w:r>
          </w:p>
          <w:p w14:paraId="5E15A775" w14:textId="77777777" w:rsidR="00FC4489" w:rsidRPr="00FC4489" w:rsidRDefault="00313891" w:rsidP="00B75F12">
            <w:pPr>
              <w:spacing w:after="58"/>
              <w:jc w:val="both"/>
              <w:rPr>
                <w:rFonts w:ascii="Arial" w:hAnsi="Arial" w:cs="Arial"/>
                <w:szCs w:val="22"/>
              </w:rPr>
            </w:pPr>
            <w:r>
              <w:rPr>
                <w:rFonts w:ascii="Arial" w:hAnsi="Arial" w:cs="Arial"/>
                <w:szCs w:val="22"/>
                <w:lang w:eastAsia="ja-JP"/>
              </w:rPr>
              <w:t>The co-sponsors have provided this information to</w:t>
            </w:r>
            <w:r w:rsidR="00C04CDB">
              <w:rPr>
                <w:rFonts w:ascii="Arial" w:hAnsi="Arial" w:cs="Arial" w:hint="eastAsia"/>
                <w:szCs w:val="22"/>
                <w:lang w:eastAsia="ja-JP"/>
              </w:rPr>
              <w:t xml:space="preserve"> facilitate the development and consideration of MSPs </w:t>
            </w:r>
            <w:r>
              <w:rPr>
                <w:rFonts w:ascii="Arial" w:hAnsi="Arial" w:cs="Arial"/>
                <w:szCs w:val="22"/>
                <w:lang w:eastAsia="ja-JP"/>
              </w:rPr>
              <w:t xml:space="preserve">by </w:t>
            </w:r>
            <w:r w:rsidR="00C04CDB">
              <w:rPr>
                <w:rFonts w:ascii="Arial" w:hAnsi="Arial" w:cs="Arial" w:hint="eastAsia"/>
                <w:szCs w:val="22"/>
                <w:lang w:eastAsia="ja-JP"/>
              </w:rPr>
              <w:t xml:space="preserve">the </w:t>
            </w:r>
            <w:r w:rsidR="00F50BEF">
              <w:rPr>
                <w:rFonts w:ascii="Arial" w:hAnsi="Arial" w:cs="Arial" w:hint="eastAsia"/>
                <w:szCs w:val="22"/>
                <w:lang w:eastAsia="ja-JP"/>
              </w:rPr>
              <w:t>HGDM</w:t>
            </w:r>
            <w:r w:rsidR="008C1764">
              <w:rPr>
                <w:rFonts w:ascii="Arial" w:hAnsi="Arial" w:cs="Arial"/>
                <w:szCs w:val="22"/>
              </w:rPr>
              <w:t>.</w:t>
            </w:r>
          </w:p>
        </w:tc>
      </w:tr>
      <w:tr w:rsidR="00FC4489" w:rsidRPr="00020209" w14:paraId="70E30381" w14:textId="77777777" w:rsidTr="00DB49F9">
        <w:tc>
          <w:tcPr>
            <w:tcW w:w="2340" w:type="dxa"/>
            <w:tcBorders>
              <w:left w:val="single" w:sz="7" w:space="0" w:color="000000"/>
            </w:tcBorders>
          </w:tcPr>
          <w:p w14:paraId="6BF0AB0E" w14:textId="77777777" w:rsidR="00FC4489" w:rsidRPr="00FC4489" w:rsidRDefault="00FC4489" w:rsidP="00DB49F9">
            <w:pPr>
              <w:spacing w:line="120" w:lineRule="exact"/>
              <w:rPr>
                <w:rFonts w:ascii="Arial" w:hAnsi="Arial" w:cs="Arial"/>
                <w:b/>
                <w:i/>
                <w:szCs w:val="22"/>
              </w:rPr>
            </w:pPr>
          </w:p>
          <w:p w14:paraId="0ADF1C6B" w14:textId="77777777" w:rsidR="00FC4489" w:rsidRPr="00FC4489" w:rsidRDefault="00FC4489" w:rsidP="00DB49F9">
            <w:pPr>
              <w:spacing w:after="58"/>
              <w:rPr>
                <w:rFonts w:ascii="Arial" w:hAnsi="Arial" w:cs="Arial"/>
                <w:b/>
                <w:i/>
                <w:szCs w:val="22"/>
              </w:rPr>
            </w:pPr>
            <w:r w:rsidRPr="00FC4489">
              <w:rPr>
                <w:rFonts w:ascii="Arial" w:hAnsi="Arial" w:cs="Arial"/>
                <w:b/>
                <w:i/>
                <w:szCs w:val="22"/>
              </w:rPr>
              <w:t>Action to be taken:</w:t>
            </w:r>
          </w:p>
        </w:tc>
        <w:tc>
          <w:tcPr>
            <w:tcW w:w="7033" w:type="dxa"/>
            <w:tcBorders>
              <w:right w:val="single" w:sz="7" w:space="0" w:color="000000"/>
            </w:tcBorders>
          </w:tcPr>
          <w:p w14:paraId="2C51F0BE" w14:textId="77777777" w:rsidR="00FC4489" w:rsidRPr="00FC4489" w:rsidRDefault="00FC4489" w:rsidP="00DB49F9">
            <w:pPr>
              <w:spacing w:line="120" w:lineRule="exact"/>
              <w:rPr>
                <w:rFonts w:ascii="Arial" w:hAnsi="Arial" w:cs="Arial"/>
                <w:szCs w:val="22"/>
              </w:rPr>
            </w:pPr>
          </w:p>
          <w:p w14:paraId="5E8D6185" w14:textId="77777777" w:rsidR="00FC4489" w:rsidRPr="00FC4489" w:rsidRDefault="00FC4489" w:rsidP="00F93A08">
            <w:pPr>
              <w:spacing w:after="58"/>
              <w:rPr>
                <w:rFonts w:ascii="Arial" w:hAnsi="Arial" w:cs="Arial"/>
                <w:szCs w:val="22"/>
              </w:rPr>
            </w:pPr>
            <w:bookmarkStart w:id="11" w:name="Action"/>
            <w:bookmarkEnd w:id="11"/>
            <w:r w:rsidRPr="00FC4489">
              <w:rPr>
                <w:rFonts w:ascii="Arial" w:hAnsi="Arial" w:cs="Arial"/>
                <w:szCs w:val="22"/>
              </w:rPr>
              <w:t xml:space="preserve">Paragraph </w:t>
            </w:r>
            <w:r w:rsidR="00F93A08">
              <w:rPr>
                <w:rFonts w:ascii="Arial" w:hAnsi="Arial" w:cs="Arial"/>
                <w:szCs w:val="22"/>
              </w:rPr>
              <w:t>9</w:t>
            </w:r>
          </w:p>
        </w:tc>
      </w:tr>
      <w:tr w:rsidR="00FC4489" w:rsidRPr="00020209" w14:paraId="202E85C2" w14:textId="77777777" w:rsidTr="00DB49F9">
        <w:tc>
          <w:tcPr>
            <w:tcW w:w="2340" w:type="dxa"/>
            <w:tcBorders>
              <w:left w:val="single" w:sz="7" w:space="0" w:color="000000"/>
              <w:bottom w:val="single" w:sz="7" w:space="0" w:color="000000"/>
            </w:tcBorders>
          </w:tcPr>
          <w:p w14:paraId="500A640C" w14:textId="77777777" w:rsidR="00FC4489" w:rsidRPr="00FC4489" w:rsidRDefault="00FC4489" w:rsidP="00DB49F9">
            <w:pPr>
              <w:spacing w:line="120" w:lineRule="exact"/>
              <w:rPr>
                <w:rFonts w:ascii="Arial" w:hAnsi="Arial" w:cs="Arial"/>
                <w:b/>
                <w:i/>
                <w:szCs w:val="22"/>
              </w:rPr>
            </w:pPr>
          </w:p>
          <w:p w14:paraId="39AD07B0" w14:textId="77777777" w:rsidR="00FC4489" w:rsidRPr="00FC4489" w:rsidRDefault="00FC4489" w:rsidP="00DB49F9">
            <w:pPr>
              <w:spacing w:after="58"/>
              <w:rPr>
                <w:rFonts w:ascii="Arial" w:hAnsi="Arial" w:cs="Arial"/>
                <w:b/>
                <w:i/>
                <w:szCs w:val="22"/>
              </w:rPr>
            </w:pPr>
            <w:r w:rsidRPr="00FC4489">
              <w:rPr>
                <w:rFonts w:ascii="Arial" w:hAnsi="Arial" w:cs="Arial"/>
                <w:b/>
                <w:i/>
                <w:szCs w:val="22"/>
              </w:rPr>
              <w:t>Related documents:</w:t>
            </w:r>
          </w:p>
        </w:tc>
        <w:tc>
          <w:tcPr>
            <w:tcW w:w="7033" w:type="dxa"/>
            <w:tcBorders>
              <w:bottom w:val="single" w:sz="7" w:space="0" w:color="000000"/>
              <w:right w:val="single" w:sz="7" w:space="0" w:color="000000"/>
            </w:tcBorders>
          </w:tcPr>
          <w:p w14:paraId="3E0CB0EC" w14:textId="77777777" w:rsidR="00FC4489" w:rsidRPr="00FC4489" w:rsidRDefault="00FC4489" w:rsidP="00DB49F9">
            <w:pPr>
              <w:spacing w:line="120" w:lineRule="exact"/>
              <w:rPr>
                <w:rFonts w:ascii="Arial" w:hAnsi="Arial" w:cs="Arial"/>
                <w:szCs w:val="22"/>
              </w:rPr>
            </w:pPr>
          </w:p>
          <w:p w14:paraId="07EC1A3D" w14:textId="77777777" w:rsidR="008C1764" w:rsidRDefault="008C1764" w:rsidP="00DB49F9">
            <w:pPr>
              <w:spacing w:after="58"/>
              <w:rPr>
                <w:rFonts w:ascii="Arial" w:hAnsi="Arial" w:cs="Arial"/>
                <w:szCs w:val="22"/>
              </w:rPr>
            </w:pPr>
            <w:bookmarkStart w:id="12" w:name="Reldoc"/>
            <w:bookmarkEnd w:id="12"/>
            <w:r>
              <w:rPr>
                <w:rFonts w:ascii="Arial" w:hAnsi="Arial" w:cs="Arial"/>
                <w:szCs w:val="22"/>
              </w:rPr>
              <w:t xml:space="preserve">MSC 90/10, </w:t>
            </w:r>
            <w:r w:rsidRPr="008C1764">
              <w:rPr>
                <w:rFonts w:ascii="Arial" w:hAnsi="Arial" w:cs="Arial"/>
                <w:szCs w:val="22"/>
              </w:rPr>
              <w:t xml:space="preserve">MSC 90/28, </w:t>
            </w:r>
            <w:r>
              <w:rPr>
                <w:rFonts w:ascii="Arial" w:hAnsi="Arial" w:cs="Arial"/>
                <w:szCs w:val="22"/>
              </w:rPr>
              <w:t>MSC 94/21,</w:t>
            </w:r>
            <w:r>
              <w:t xml:space="preserve"> </w:t>
            </w:r>
            <w:r w:rsidRPr="008C1764">
              <w:rPr>
                <w:rFonts w:ascii="Arial" w:hAnsi="Arial" w:cs="Arial"/>
                <w:szCs w:val="22"/>
              </w:rPr>
              <w:t>MSC 96/23/7</w:t>
            </w:r>
            <w:r>
              <w:rPr>
                <w:rFonts w:ascii="Arial" w:hAnsi="Arial" w:cs="Arial"/>
                <w:szCs w:val="22"/>
              </w:rPr>
              <w:t>,</w:t>
            </w:r>
            <w:r>
              <w:t xml:space="preserve"> </w:t>
            </w:r>
            <w:r>
              <w:rPr>
                <w:rFonts w:ascii="Arial" w:hAnsi="Arial" w:cs="Arial"/>
                <w:szCs w:val="22"/>
              </w:rPr>
              <w:t>MSC </w:t>
            </w:r>
            <w:r w:rsidRPr="008C1764">
              <w:rPr>
                <w:rFonts w:ascii="Arial" w:hAnsi="Arial" w:cs="Arial"/>
                <w:szCs w:val="22"/>
              </w:rPr>
              <w:t>96/25</w:t>
            </w:r>
          </w:p>
          <w:p w14:paraId="07B75B19" w14:textId="77777777" w:rsidR="00FC4489" w:rsidRPr="00FC4489" w:rsidRDefault="008C1764" w:rsidP="00DB49F9">
            <w:pPr>
              <w:spacing w:after="58"/>
              <w:rPr>
                <w:rFonts w:ascii="Arial" w:hAnsi="Arial" w:cs="Arial"/>
                <w:szCs w:val="22"/>
              </w:rPr>
            </w:pPr>
            <w:r>
              <w:rPr>
                <w:rFonts w:ascii="Arial" w:hAnsi="Arial" w:cs="Arial"/>
                <w:szCs w:val="22"/>
              </w:rPr>
              <w:t>NAV 57/15, NAV 57/WP.6, NCSR 1/28</w:t>
            </w:r>
            <w:r w:rsidR="00313891">
              <w:rPr>
                <w:rFonts w:ascii="Arial" w:hAnsi="Arial" w:cs="Arial"/>
                <w:szCs w:val="22"/>
              </w:rPr>
              <w:t xml:space="preserve"> (Annex 7)</w:t>
            </w:r>
            <w:r w:rsidR="00162CA5">
              <w:rPr>
                <w:rFonts w:ascii="Arial" w:hAnsi="Arial" w:cs="Arial"/>
                <w:szCs w:val="22"/>
              </w:rPr>
              <w:t>, NCSR 4/29</w:t>
            </w:r>
          </w:p>
        </w:tc>
      </w:tr>
    </w:tbl>
    <w:p w14:paraId="33CE1561" w14:textId="77777777" w:rsidR="00CF262A" w:rsidRPr="005E6DF2" w:rsidRDefault="00CF262A" w:rsidP="004C5ED9">
      <w:pPr>
        <w:jc w:val="both"/>
        <w:rPr>
          <w:rFonts w:ascii="Arial" w:hAnsi="Arial" w:cs="Arial"/>
          <w:szCs w:val="22"/>
        </w:rPr>
      </w:pPr>
    </w:p>
    <w:p w14:paraId="04170308" w14:textId="77777777" w:rsidR="007023DC" w:rsidRPr="003E5386" w:rsidRDefault="00CF262A" w:rsidP="004C5ED9">
      <w:pPr>
        <w:pStyle w:val="Heading1"/>
        <w:jc w:val="both"/>
      </w:pPr>
      <w:r w:rsidRPr="003E5386">
        <w:t>I</w:t>
      </w:r>
      <w:r w:rsidR="00375A68" w:rsidRPr="003E5386">
        <w:t>NTRODUCTION</w:t>
      </w:r>
    </w:p>
    <w:p w14:paraId="01DC06C1" w14:textId="77777777" w:rsidR="004801DF" w:rsidRDefault="004801DF" w:rsidP="004C5ED9">
      <w:pPr>
        <w:jc w:val="both"/>
        <w:rPr>
          <w:rFonts w:ascii="Arial" w:hAnsi="Arial" w:cs="Arial"/>
          <w:b/>
          <w:bCs/>
          <w:szCs w:val="22"/>
        </w:rPr>
      </w:pPr>
    </w:p>
    <w:p w14:paraId="70FBBA1B" w14:textId="77777777" w:rsidR="00595576" w:rsidRPr="00595576" w:rsidRDefault="00595576" w:rsidP="00A74785">
      <w:pPr>
        <w:pStyle w:val="ListParagraph"/>
      </w:pPr>
      <w:r w:rsidRPr="00595576">
        <w:t>The term “</w:t>
      </w:r>
      <w:r w:rsidRPr="00A74785">
        <w:t>Maritime</w:t>
      </w:r>
      <w:r w:rsidRPr="00595576">
        <w:t xml:space="preserve"> Service Portfolio” (MSP) was introduced in the report of the IMO Correspondence Group (CG) on e-navigation to the 56</w:t>
      </w:r>
      <w:r w:rsidRPr="00595576">
        <w:rPr>
          <w:vertAlign w:val="superscript"/>
        </w:rPr>
        <w:t>th</w:t>
      </w:r>
      <w:r w:rsidRPr="00595576">
        <w:t xml:space="preserve"> session of the then Sub-Committee on Safety of Na</w:t>
      </w:r>
      <w:r w:rsidR="00FE0709">
        <w:t>vigation (NAV) in 2010 (see NAV </w:t>
      </w:r>
      <w:r w:rsidRPr="00595576">
        <w:t xml:space="preserve">56/8 - paragraphs 39 to 42).  The term was defined as follows in the report of the </w:t>
      </w:r>
      <w:r w:rsidR="00313891">
        <w:t xml:space="preserve">same </w:t>
      </w:r>
      <w:r w:rsidRPr="00595576">
        <w:t>CG to the 57</w:t>
      </w:r>
      <w:r w:rsidRPr="00595576">
        <w:rPr>
          <w:vertAlign w:val="superscript"/>
        </w:rPr>
        <w:t>th</w:t>
      </w:r>
      <w:r w:rsidRPr="00595576">
        <w:t xml:space="preserve"> session of the NAV Sub-Committee (see NAV 57/6 - paragraph 23):</w:t>
      </w:r>
    </w:p>
    <w:p w14:paraId="041F8D29" w14:textId="77777777" w:rsidR="00595576" w:rsidRPr="00595576" w:rsidRDefault="00595576" w:rsidP="004C5ED9">
      <w:pPr>
        <w:jc w:val="both"/>
        <w:rPr>
          <w:rFonts w:ascii="Arial" w:hAnsi="Arial" w:cs="Arial"/>
          <w:bCs/>
          <w:i/>
          <w:szCs w:val="22"/>
        </w:rPr>
      </w:pPr>
      <w:r w:rsidRPr="00595576">
        <w:rPr>
          <w:rFonts w:ascii="Arial" w:hAnsi="Arial" w:cs="Arial"/>
          <w:bCs/>
          <w:szCs w:val="22"/>
        </w:rPr>
        <w:t>“</w:t>
      </w:r>
      <w:r w:rsidRPr="00595576">
        <w:rPr>
          <w:rFonts w:ascii="Arial" w:hAnsi="Arial" w:cs="Arial"/>
          <w:bCs/>
          <w:i/>
          <w:szCs w:val="22"/>
        </w:rPr>
        <w:t>A ‘Maritime Service Portfolio (MSP)’ defines and describes the set of operational and technical services and their level of service provided by a stakeholder in a given sea area, waterway, or port, as appropriate.</w:t>
      </w:r>
    </w:p>
    <w:p w14:paraId="4976FEF0" w14:textId="77777777" w:rsidR="00595576" w:rsidRPr="00595576" w:rsidRDefault="00595576" w:rsidP="004C5ED9">
      <w:pPr>
        <w:jc w:val="both"/>
        <w:rPr>
          <w:rFonts w:ascii="Arial" w:hAnsi="Arial" w:cs="Arial"/>
          <w:bCs/>
          <w:szCs w:val="22"/>
        </w:rPr>
      </w:pPr>
      <w:r w:rsidRPr="00595576">
        <w:rPr>
          <w:rFonts w:ascii="Arial" w:hAnsi="Arial" w:cs="Arial"/>
          <w:bCs/>
          <w:i/>
          <w:szCs w:val="22"/>
        </w:rPr>
        <w:t>Hence, a ‘Maritime Service Portfolio’ may also be construed as a set of ‘products’ provided by a stakeholder in a given sea area, waterway, or port, as appropriate.</w:t>
      </w:r>
      <w:r w:rsidRPr="00595576">
        <w:rPr>
          <w:rFonts w:ascii="Arial" w:hAnsi="Arial" w:cs="Arial"/>
          <w:bCs/>
          <w:szCs w:val="22"/>
        </w:rPr>
        <w:t>”</w:t>
      </w:r>
    </w:p>
    <w:p w14:paraId="751F1AFF" w14:textId="77777777" w:rsidR="00595576" w:rsidRPr="00595576" w:rsidRDefault="00595576" w:rsidP="004C5ED9">
      <w:pPr>
        <w:jc w:val="both"/>
        <w:rPr>
          <w:rFonts w:ascii="Arial" w:hAnsi="Arial" w:cs="Arial"/>
          <w:bCs/>
          <w:szCs w:val="22"/>
        </w:rPr>
      </w:pPr>
    </w:p>
    <w:p w14:paraId="650AB8A6" w14:textId="63E158BF" w:rsidR="00FE0709" w:rsidRDefault="00595576" w:rsidP="00950157">
      <w:pPr>
        <w:pStyle w:val="ListParagraph"/>
      </w:pPr>
      <w:r w:rsidRPr="00FE0709">
        <w:t>The concept of MSP was included in the e-navigation architecture endorsed by the 90</w:t>
      </w:r>
      <w:r w:rsidRPr="00FE0709">
        <w:rPr>
          <w:vertAlign w:val="superscript"/>
        </w:rPr>
        <w:t>th</w:t>
      </w:r>
      <w:r w:rsidRPr="00FE0709">
        <w:t xml:space="preserve"> session of the IMO Maritime Safety Committee (MSC) in 2012 (see MSC</w:t>
      </w:r>
      <w:r w:rsidR="00FE0709">
        <w:t> </w:t>
      </w:r>
      <w:r w:rsidRPr="00FE0709">
        <w:t>90/28 - paragraph 10.10, MSC</w:t>
      </w:r>
      <w:r w:rsidR="00FE0709">
        <w:t> </w:t>
      </w:r>
      <w:r w:rsidRPr="00FE0709">
        <w:t>90/10 - paragraph 2.3, NAV</w:t>
      </w:r>
      <w:r w:rsidR="00FE0709">
        <w:t> </w:t>
      </w:r>
      <w:r w:rsidRPr="00FE0709">
        <w:t>57/15 - paragraph 6.32.1, and NAV</w:t>
      </w:r>
      <w:r w:rsidR="00FE0709">
        <w:t> </w:t>
      </w:r>
      <w:r w:rsidRPr="00FE0709">
        <w:t>57/WP.6 - paragr</w:t>
      </w:r>
      <w:r w:rsidR="00FE0709" w:rsidRPr="00FE0709">
        <w:t>aphs 3.4 to 3.8 and figure 1).</w:t>
      </w:r>
    </w:p>
    <w:p w14:paraId="675AA15A" w14:textId="77777777" w:rsidR="00FE0709" w:rsidRDefault="00595576" w:rsidP="00A74785">
      <w:pPr>
        <w:pStyle w:val="ListParagraph"/>
      </w:pPr>
      <w:r w:rsidRPr="00FE0709">
        <w:lastRenderedPageBreak/>
        <w:t>The e-navigation Strategy Implementation Plan (SIP) developed by the IMO Sub-Committee on Navigation, Communications and Search and Rescue (NCSR) and adopted by the MSC in 2014 (see MSC</w:t>
      </w:r>
      <w:r w:rsidR="00FE0709" w:rsidRPr="00FE0709">
        <w:t> 94/21 - paragraph 9.15 and NCSR </w:t>
      </w:r>
      <w:r w:rsidRPr="00FE0709">
        <w:t>1/28 - annex 7) identified MSPs as the means of providing electronic information in a harmonized way and proposed a provisional list of MSPs.  The further development of the MSPs is one of the eighteen tasks of the SIP.</w:t>
      </w:r>
    </w:p>
    <w:p w14:paraId="1AECECDD" w14:textId="77777777" w:rsidR="00642028" w:rsidRPr="00642028" w:rsidRDefault="00642028" w:rsidP="004C5ED9">
      <w:pPr>
        <w:jc w:val="both"/>
        <w:rPr>
          <w:rFonts w:ascii="Arial" w:hAnsi="Arial" w:cs="Arial"/>
          <w:bCs/>
          <w:szCs w:val="22"/>
        </w:rPr>
      </w:pPr>
    </w:p>
    <w:p w14:paraId="0E4794BC" w14:textId="77777777" w:rsidR="00642028" w:rsidRPr="00E76E18" w:rsidRDefault="00642028" w:rsidP="00A74785">
      <w:pPr>
        <w:pStyle w:val="ListParagraph"/>
      </w:pPr>
      <w:r w:rsidRPr="00E76E18">
        <w:t>A related task included in the SIP addresses the development of a Common Maritime Data Structure (CMDS) that includes parameters for priority, source, and ownership of information.  As agreed by MSC 90 (see MSC 90/28, paragraph 10/10), the IHO S-100 data model</w:t>
      </w:r>
      <w:r w:rsidR="00E76E18" w:rsidRPr="00E76E18">
        <w:t xml:space="preserve"> is the baseline for the CMDS</w:t>
      </w:r>
      <w:r w:rsidRPr="00E76E18">
        <w:t>.</w:t>
      </w:r>
      <w:r w:rsidR="00E76E18" w:rsidRPr="00E76E18">
        <w:t xml:space="preserve"> </w:t>
      </w:r>
      <w:r w:rsidRPr="00E76E18">
        <w:t xml:space="preserve"> Harmonization </w:t>
      </w:r>
      <w:r w:rsidR="00E76E18" w:rsidRPr="00E76E18">
        <w:t>is</w:t>
      </w:r>
      <w:r w:rsidRPr="00E76E18">
        <w:t xml:space="preserve"> required for both</w:t>
      </w:r>
      <w:r w:rsidR="00E76E18" w:rsidRPr="00E76E18">
        <w:t xml:space="preserve"> </w:t>
      </w:r>
      <w:r w:rsidRPr="00E76E18">
        <w:t xml:space="preserve">use on shore and </w:t>
      </w:r>
      <w:r w:rsidR="00313891">
        <w:t xml:space="preserve">on board ships; </w:t>
      </w:r>
      <w:r w:rsidRPr="00E76E18">
        <w:t>the two must</w:t>
      </w:r>
      <w:r w:rsidR="00E76E18" w:rsidRPr="00E76E18">
        <w:t xml:space="preserve"> </w:t>
      </w:r>
      <w:r w:rsidRPr="00E76E18">
        <w:t>be coordinated.</w:t>
      </w:r>
    </w:p>
    <w:p w14:paraId="6B21977B" w14:textId="77777777" w:rsidR="00642028" w:rsidRPr="00FE0709" w:rsidRDefault="00642028" w:rsidP="004C5ED9">
      <w:pPr>
        <w:jc w:val="both"/>
        <w:rPr>
          <w:rFonts w:ascii="Arial" w:hAnsi="Arial" w:cs="Arial"/>
          <w:bCs/>
          <w:szCs w:val="22"/>
        </w:rPr>
      </w:pPr>
    </w:p>
    <w:p w14:paraId="02BD49D1" w14:textId="77777777" w:rsidR="00595576" w:rsidRDefault="00595576" w:rsidP="00A74785">
      <w:pPr>
        <w:pStyle w:val="ListParagraph"/>
      </w:pPr>
      <w:r w:rsidRPr="00FE0709">
        <w:t>In 2016, the IHO</w:t>
      </w:r>
      <w:r w:rsidR="00B75F12">
        <w:t xml:space="preserve">, </w:t>
      </w:r>
      <w:r w:rsidR="00FE0709" w:rsidRPr="00FE0709">
        <w:t xml:space="preserve">IALA </w:t>
      </w:r>
      <w:r w:rsidRPr="00FE0709">
        <w:t xml:space="preserve">co-sponsored </w:t>
      </w:r>
      <w:r w:rsidR="00FE0709" w:rsidRPr="00FE0709">
        <w:t>with others</w:t>
      </w:r>
      <w:r w:rsidRPr="00FE0709">
        <w:t xml:space="preserve"> a submission to MSC</w:t>
      </w:r>
      <w:r w:rsidR="00FE0709" w:rsidRPr="00FE0709">
        <w:t> 96 coordinated by Norway (MSC </w:t>
      </w:r>
      <w:r w:rsidRPr="00FE0709">
        <w:t xml:space="preserve">96/23/7) proposing, in accordance with the SIP, a new output on e-navigation to define and harmonize the format and structure of MSPs and to provide guidance on the appropriate communication channels </w:t>
      </w:r>
      <w:r w:rsidR="00B75F12">
        <w:t xml:space="preserve">to be used </w:t>
      </w:r>
      <w:r w:rsidRPr="00FE0709">
        <w:t>for the electronic exchange of information between shore and ship, including any necessary coordination mechanisms and transitional arrangements that may be required.  MSC agreed to include in the post-biennial agenda of the Committee (2018-2019) an output on “</w:t>
      </w:r>
      <w:r w:rsidRPr="008C1764">
        <w:rPr>
          <w:i/>
        </w:rPr>
        <w:t>Develop guidance on definition and harmonization of the format and structure of Maritime Service Portfolios (MSPs)</w:t>
      </w:r>
      <w:r w:rsidRPr="00FE0709">
        <w:t>”, with two sessions needed to complete the item, assigning the NCSR Sub-Committee as the coordinating organ (see MSC</w:t>
      </w:r>
      <w:r w:rsidR="00FE0709" w:rsidRPr="00FE0709">
        <w:t> </w:t>
      </w:r>
      <w:r w:rsidRPr="00FE0709">
        <w:t>96/25 - paragraph 23.14).</w:t>
      </w:r>
    </w:p>
    <w:p w14:paraId="32C57B6B" w14:textId="77777777" w:rsidR="00FE0709" w:rsidRPr="00FE0709" w:rsidRDefault="00FE0709" w:rsidP="004C5ED9">
      <w:pPr>
        <w:jc w:val="both"/>
        <w:rPr>
          <w:rFonts w:ascii="Arial" w:hAnsi="Arial" w:cs="Arial"/>
          <w:bCs/>
          <w:szCs w:val="22"/>
        </w:rPr>
      </w:pPr>
    </w:p>
    <w:p w14:paraId="5D1C7CF5" w14:textId="77777777" w:rsidR="004801DF" w:rsidRDefault="004801DF" w:rsidP="004C5ED9">
      <w:pPr>
        <w:pStyle w:val="Heading1"/>
        <w:jc w:val="both"/>
        <w:rPr>
          <w:lang w:eastAsia="ja-JP"/>
        </w:rPr>
      </w:pPr>
      <w:r w:rsidRPr="00BF6188">
        <w:t>D</w:t>
      </w:r>
      <w:r w:rsidR="00375A68">
        <w:t>ISCUSSION</w:t>
      </w:r>
    </w:p>
    <w:p w14:paraId="28F29F9E" w14:textId="77777777" w:rsidR="00F828FC" w:rsidRDefault="00F828FC" w:rsidP="00DA785A">
      <w:pPr>
        <w:rPr>
          <w:lang w:eastAsia="ja-JP"/>
        </w:rPr>
      </w:pPr>
    </w:p>
    <w:p w14:paraId="7EE2375A" w14:textId="77777777" w:rsidR="00DE7EA1" w:rsidRDefault="0068361F" w:rsidP="00A74785">
      <w:pPr>
        <w:pStyle w:val="ListParagraph"/>
        <w:rPr>
          <w:lang w:eastAsia="ja-JP"/>
        </w:rPr>
      </w:pPr>
      <w:r>
        <w:rPr>
          <w:rFonts w:hint="eastAsia"/>
          <w:lang w:eastAsia="ja-JP"/>
        </w:rPr>
        <w:t xml:space="preserve">IHO and IALA have </w:t>
      </w:r>
      <w:r>
        <w:rPr>
          <w:lang w:eastAsia="ja-JP"/>
        </w:rPr>
        <w:t>individually</w:t>
      </w:r>
      <w:r>
        <w:rPr>
          <w:rFonts w:hint="eastAsia"/>
          <w:lang w:eastAsia="ja-JP"/>
        </w:rPr>
        <w:t xml:space="preserve"> carried out </w:t>
      </w:r>
      <w:r>
        <w:rPr>
          <w:lang w:eastAsia="ja-JP"/>
        </w:rPr>
        <w:t xml:space="preserve">research and development </w:t>
      </w:r>
      <w:r>
        <w:rPr>
          <w:rFonts w:hint="eastAsia"/>
          <w:lang w:eastAsia="ja-JP"/>
        </w:rPr>
        <w:t>related to CMDS and MSP</w:t>
      </w:r>
      <w:r w:rsidR="00CC71E4">
        <w:rPr>
          <w:lang w:eastAsia="ja-JP"/>
        </w:rPr>
        <w:t>s</w:t>
      </w:r>
      <w:r>
        <w:rPr>
          <w:rFonts w:hint="eastAsia"/>
          <w:lang w:eastAsia="ja-JP"/>
        </w:rPr>
        <w:t xml:space="preserve"> under their remits and had frequent liaisons and meetings between them</w:t>
      </w:r>
      <w:r w:rsidRPr="00FE0709">
        <w:t>.</w:t>
      </w:r>
      <w:r>
        <w:rPr>
          <w:rFonts w:hint="eastAsia"/>
          <w:lang w:eastAsia="ja-JP"/>
        </w:rPr>
        <w:t xml:space="preserve"> </w:t>
      </w:r>
      <w:r w:rsidR="004524D5">
        <w:rPr>
          <w:lang w:eastAsia="ja-JP"/>
        </w:rPr>
        <w:t xml:space="preserve"> </w:t>
      </w:r>
      <w:r>
        <w:rPr>
          <w:rFonts w:hint="eastAsia"/>
          <w:lang w:eastAsia="ja-JP"/>
        </w:rPr>
        <w:t>During this process, several issues were raised on the development of MSPs</w:t>
      </w:r>
      <w:r w:rsidR="00AC7B10">
        <w:rPr>
          <w:lang w:eastAsia="ja-JP"/>
        </w:rPr>
        <w:t>.  In</w:t>
      </w:r>
      <w:r>
        <w:rPr>
          <w:rFonts w:hint="eastAsia"/>
          <w:lang w:eastAsia="ja-JP"/>
        </w:rPr>
        <w:t xml:space="preserve"> </w:t>
      </w:r>
      <w:r>
        <w:rPr>
          <w:lang w:eastAsia="ja-JP"/>
        </w:rPr>
        <w:t>particular</w:t>
      </w:r>
      <w:r>
        <w:rPr>
          <w:rFonts w:hint="eastAsia"/>
          <w:lang w:eastAsia="ja-JP"/>
        </w:rPr>
        <w:t xml:space="preserve"> the IHO pointed out the issues related</w:t>
      </w:r>
      <w:r w:rsidR="00461345">
        <w:rPr>
          <w:rFonts w:hint="eastAsia"/>
          <w:lang w:eastAsia="ja-JP"/>
        </w:rPr>
        <w:t xml:space="preserve"> </w:t>
      </w:r>
      <w:r>
        <w:rPr>
          <w:rFonts w:hint="eastAsia"/>
          <w:lang w:eastAsia="ja-JP"/>
        </w:rPr>
        <w:t xml:space="preserve">to </w:t>
      </w:r>
      <w:r w:rsidR="00DD5435">
        <w:rPr>
          <w:lang w:eastAsia="ja-JP"/>
        </w:rPr>
        <w:t xml:space="preserve">the </w:t>
      </w:r>
      <w:r>
        <w:rPr>
          <w:rFonts w:hint="eastAsia"/>
          <w:lang w:eastAsia="ja-JP"/>
        </w:rPr>
        <w:t>general structure</w:t>
      </w:r>
      <w:r w:rsidR="00DD5435">
        <w:rPr>
          <w:lang w:eastAsia="ja-JP"/>
        </w:rPr>
        <w:t xml:space="preserve"> of the MSPs</w:t>
      </w:r>
      <w:r>
        <w:rPr>
          <w:rFonts w:hint="eastAsia"/>
          <w:lang w:eastAsia="ja-JP"/>
        </w:rPr>
        <w:t xml:space="preserve">, </w:t>
      </w:r>
      <w:r w:rsidR="00DD5435">
        <w:rPr>
          <w:lang w:eastAsia="ja-JP"/>
        </w:rPr>
        <w:t xml:space="preserve">the </w:t>
      </w:r>
      <w:r>
        <w:rPr>
          <w:rFonts w:hint="eastAsia"/>
          <w:lang w:eastAsia="ja-JP"/>
        </w:rPr>
        <w:t xml:space="preserve">provision of hydrographic services and </w:t>
      </w:r>
      <w:r>
        <w:rPr>
          <w:lang w:eastAsia="ja-JP"/>
        </w:rPr>
        <w:t>coordination</w:t>
      </w:r>
      <w:r>
        <w:rPr>
          <w:rFonts w:hint="eastAsia"/>
          <w:lang w:eastAsia="ja-JP"/>
        </w:rPr>
        <w:t xml:space="preserve"> </w:t>
      </w:r>
      <w:r w:rsidR="00B75F12">
        <w:rPr>
          <w:lang w:eastAsia="ja-JP"/>
        </w:rPr>
        <w:t>across</w:t>
      </w:r>
      <w:r>
        <w:rPr>
          <w:rFonts w:hint="eastAsia"/>
          <w:lang w:eastAsia="ja-JP"/>
        </w:rPr>
        <w:t xml:space="preserve"> services.  </w:t>
      </w:r>
      <w:r w:rsidR="00DE7EA1">
        <w:rPr>
          <w:lang w:eastAsia="ja-JP"/>
        </w:rPr>
        <w:t>The</w:t>
      </w:r>
      <w:r w:rsidR="009E571D">
        <w:rPr>
          <w:lang w:eastAsia="ja-JP"/>
        </w:rPr>
        <w:t>se</w:t>
      </w:r>
      <w:r w:rsidR="00DE7EA1">
        <w:rPr>
          <w:lang w:eastAsia="ja-JP"/>
        </w:rPr>
        <w:t xml:space="preserve"> issues are </w:t>
      </w:r>
      <w:r w:rsidR="00B75F12">
        <w:rPr>
          <w:lang w:eastAsia="ja-JP"/>
        </w:rPr>
        <w:t xml:space="preserve">outlined </w:t>
      </w:r>
      <w:r w:rsidR="00DE7EA1">
        <w:rPr>
          <w:lang w:eastAsia="ja-JP"/>
        </w:rPr>
        <w:t>in Annex 1.</w:t>
      </w:r>
    </w:p>
    <w:p w14:paraId="4772786C" w14:textId="77777777" w:rsidR="00DE7EA1" w:rsidRPr="0068361F" w:rsidRDefault="00DE7EA1" w:rsidP="001A7D12">
      <w:pPr>
        <w:rPr>
          <w:lang w:eastAsia="ja-JP"/>
        </w:rPr>
      </w:pPr>
    </w:p>
    <w:p w14:paraId="0D82A379" w14:textId="77777777" w:rsidR="00DE7EA1" w:rsidRDefault="0068361F" w:rsidP="004524D5">
      <w:pPr>
        <w:pStyle w:val="ListParagraph"/>
        <w:rPr>
          <w:lang w:eastAsia="ja-JP"/>
        </w:rPr>
      </w:pPr>
      <w:r>
        <w:rPr>
          <w:rFonts w:hint="eastAsia"/>
          <w:lang w:eastAsia="ja-JP"/>
        </w:rPr>
        <w:t xml:space="preserve">In order to facilitate the understanding of the issue </w:t>
      </w:r>
      <w:r w:rsidR="00B75F12">
        <w:rPr>
          <w:lang w:eastAsia="ja-JP"/>
        </w:rPr>
        <w:t>a</w:t>
      </w:r>
      <w:r>
        <w:rPr>
          <w:rFonts w:hint="eastAsia"/>
          <w:lang w:eastAsia="ja-JP"/>
        </w:rPr>
        <w:t>cross</w:t>
      </w:r>
      <w:r w:rsidR="00795B45">
        <w:rPr>
          <w:lang w:eastAsia="ja-JP"/>
        </w:rPr>
        <w:t xml:space="preserve"> and </w:t>
      </w:r>
      <w:r w:rsidR="00B75F12">
        <w:rPr>
          <w:lang w:eastAsia="ja-JP"/>
        </w:rPr>
        <w:t>between</w:t>
      </w:r>
      <w:r>
        <w:rPr>
          <w:rFonts w:hint="eastAsia"/>
          <w:lang w:eastAsia="ja-JP"/>
        </w:rPr>
        <w:t xml:space="preserve"> </w:t>
      </w:r>
      <w:r w:rsidR="00B75F12">
        <w:rPr>
          <w:lang w:eastAsia="ja-JP"/>
        </w:rPr>
        <w:t xml:space="preserve">individual </w:t>
      </w:r>
      <w:r>
        <w:rPr>
          <w:rFonts w:hint="eastAsia"/>
          <w:lang w:eastAsia="ja-JP"/>
        </w:rPr>
        <w:t xml:space="preserve">services, the IHO developed </w:t>
      </w:r>
      <w:r w:rsidR="00357BF3">
        <w:rPr>
          <w:lang w:eastAsia="ja-JP"/>
        </w:rPr>
        <w:t>the</w:t>
      </w:r>
      <w:r w:rsidR="00F97B27">
        <w:rPr>
          <w:lang w:eastAsia="ja-JP"/>
        </w:rPr>
        <w:t xml:space="preserve"> diagram</w:t>
      </w:r>
      <w:r w:rsidR="00461345">
        <w:rPr>
          <w:rFonts w:hint="eastAsia"/>
          <w:lang w:eastAsia="ja-JP"/>
        </w:rPr>
        <w:t xml:space="preserve"> </w:t>
      </w:r>
      <w:r w:rsidR="00461345">
        <w:rPr>
          <w:lang w:eastAsia="ja-JP"/>
        </w:rPr>
        <w:t>“</w:t>
      </w:r>
      <w:r w:rsidR="00DE7EA1">
        <w:rPr>
          <w:lang w:eastAsia="ja-JP"/>
        </w:rPr>
        <w:t>P</w:t>
      </w:r>
      <w:r w:rsidR="00DE7EA1" w:rsidRPr="00DE7EA1">
        <w:rPr>
          <w:lang w:eastAsia="ja-JP"/>
        </w:rPr>
        <w:t xml:space="preserve">otential interactions </w:t>
      </w:r>
      <w:r w:rsidR="00DE7EA1">
        <w:rPr>
          <w:lang w:eastAsia="ja-JP"/>
        </w:rPr>
        <w:t>between MSPs</w:t>
      </w:r>
      <w:r w:rsidR="00461345">
        <w:rPr>
          <w:lang w:eastAsia="ja-JP"/>
        </w:rPr>
        <w:t>”</w:t>
      </w:r>
      <w:r w:rsidR="00461345">
        <w:rPr>
          <w:rFonts w:hint="eastAsia"/>
          <w:lang w:eastAsia="ja-JP"/>
        </w:rPr>
        <w:t xml:space="preserve">.  The </w:t>
      </w:r>
      <w:r w:rsidR="00F97B27">
        <w:rPr>
          <w:lang w:eastAsia="ja-JP"/>
        </w:rPr>
        <w:t>diagram</w:t>
      </w:r>
      <w:r w:rsidR="00461345">
        <w:rPr>
          <w:rFonts w:hint="eastAsia"/>
          <w:lang w:eastAsia="ja-JP"/>
        </w:rPr>
        <w:t xml:space="preserve"> is </w:t>
      </w:r>
      <w:r w:rsidR="00B75F12">
        <w:rPr>
          <w:lang w:eastAsia="ja-JP"/>
        </w:rPr>
        <w:t>at</w:t>
      </w:r>
      <w:r w:rsidR="00DE7EA1" w:rsidRPr="00DE7EA1">
        <w:rPr>
          <w:lang w:eastAsia="ja-JP"/>
        </w:rPr>
        <w:t xml:space="preserve"> Annex </w:t>
      </w:r>
      <w:r w:rsidR="00DE7EA1">
        <w:rPr>
          <w:lang w:eastAsia="ja-JP"/>
        </w:rPr>
        <w:t>2, and discussed in Annex 1</w:t>
      </w:r>
      <w:r w:rsidR="009E571D">
        <w:rPr>
          <w:lang w:eastAsia="ja-JP"/>
        </w:rPr>
        <w:t>.</w:t>
      </w:r>
    </w:p>
    <w:p w14:paraId="67C6236F" w14:textId="77777777" w:rsidR="00DE7EA1" w:rsidRDefault="00DE7EA1" w:rsidP="004524D5">
      <w:pPr>
        <w:rPr>
          <w:lang w:eastAsia="ja-JP"/>
        </w:rPr>
      </w:pPr>
    </w:p>
    <w:p w14:paraId="374A484B" w14:textId="77777777" w:rsidR="00DE7EA1" w:rsidRDefault="00461345" w:rsidP="004524D5">
      <w:pPr>
        <w:pStyle w:val="ListParagraph"/>
        <w:rPr>
          <w:lang w:eastAsia="ja-JP"/>
        </w:rPr>
      </w:pPr>
      <w:r>
        <w:rPr>
          <w:rFonts w:hint="eastAsia"/>
          <w:lang w:eastAsia="ja-JP"/>
        </w:rPr>
        <w:t xml:space="preserve">IALA is </w:t>
      </w:r>
      <w:r w:rsidR="00357BF3">
        <w:rPr>
          <w:lang w:eastAsia="ja-JP"/>
        </w:rPr>
        <w:t xml:space="preserve">developing </w:t>
      </w:r>
      <w:r>
        <w:rPr>
          <w:rFonts w:hint="eastAsia"/>
          <w:lang w:eastAsia="ja-JP"/>
        </w:rPr>
        <w:t xml:space="preserve">a new Guideline on MSPs </w:t>
      </w:r>
      <w:r w:rsidR="00357BF3">
        <w:rPr>
          <w:lang w:eastAsia="ja-JP"/>
        </w:rPr>
        <w:t>to</w:t>
      </w:r>
      <w:r>
        <w:rPr>
          <w:rFonts w:hint="eastAsia"/>
          <w:lang w:eastAsia="ja-JP"/>
        </w:rPr>
        <w:t xml:space="preserve"> assist </w:t>
      </w:r>
      <w:r>
        <w:rPr>
          <w:lang w:eastAsia="ja-JP"/>
        </w:rPr>
        <w:t>IALA</w:t>
      </w:r>
      <w:r>
        <w:rPr>
          <w:rFonts w:hint="eastAsia"/>
          <w:lang w:eastAsia="ja-JP"/>
        </w:rPr>
        <w:t xml:space="preserve"> members and other service providers to integrate new digital services and to migrate from conventional to digital services.  During the development</w:t>
      </w:r>
      <w:r>
        <w:rPr>
          <w:lang w:eastAsia="ja-JP"/>
        </w:rPr>
        <w:t xml:space="preserve"> of this Guideline</w:t>
      </w:r>
      <w:r>
        <w:rPr>
          <w:rFonts w:hint="eastAsia"/>
          <w:lang w:eastAsia="ja-JP"/>
        </w:rPr>
        <w:t xml:space="preserve">, IALA </w:t>
      </w:r>
      <w:r>
        <w:rPr>
          <w:lang w:eastAsia="ja-JP"/>
        </w:rPr>
        <w:t>noted</w:t>
      </w:r>
      <w:r>
        <w:rPr>
          <w:rFonts w:hint="eastAsia"/>
          <w:lang w:eastAsia="ja-JP"/>
        </w:rPr>
        <w:t xml:space="preserve"> that </w:t>
      </w:r>
      <w:r>
        <w:rPr>
          <w:lang w:eastAsia="ja-JP"/>
        </w:rPr>
        <w:t>MSPs would fall within the remit of a number of authorities and organi</w:t>
      </w:r>
      <w:r w:rsidR="009E571D">
        <w:rPr>
          <w:lang w:eastAsia="ja-JP"/>
        </w:rPr>
        <w:t>z</w:t>
      </w:r>
      <w:r>
        <w:rPr>
          <w:lang w:eastAsia="ja-JP"/>
        </w:rPr>
        <w:t xml:space="preserve">ations including IALA and IHO. </w:t>
      </w:r>
      <w:r w:rsidR="00DB540D">
        <w:rPr>
          <w:rFonts w:hint="eastAsia"/>
          <w:lang w:eastAsia="ja-JP"/>
        </w:rPr>
        <w:t xml:space="preserve"> </w:t>
      </w:r>
      <w:r w:rsidR="00357BF3">
        <w:rPr>
          <w:lang w:eastAsia="ja-JP"/>
        </w:rPr>
        <w:t>IALA is seeking comment from other organi</w:t>
      </w:r>
      <w:r w:rsidR="009E571D">
        <w:rPr>
          <w:lang w:eastAsia="ja-JP"/>
        </w:rPr>
        <w:t>z</w:t>
      </w:r>
      <w:r w:rsidR="00357BF3">
        <w:rPr>
          <w:lang w:eastAsia="ja-JP"/>
        </w:rPr>
        <w:t>ations on the content of this Guideline.</w:t>
      </w:r>
      <w:r w:rsidR="00DB540D">
        <w:rPr>
          <w:rFonts w:hint="eastAsia"/>
          <w:lang w:eastAsia="ja-JP"/>
        </w:rPr>
        <w:t xml:space="preserve"> </w:t>
      </w:r>
      <w:r w:rsidR="00F93A08">
        <w:rPr>
          <w:lang w:eastAsia="ja-JP"/>
        </w:rPr>
        <w:t xml:space="preserve"> </w:t>
      </w:r>
      <w:r w:rsidR="00357BF3">
        <w:rPr>
          <w:lang w:eastAsia="ja-JP"/>
        </w:rPr>
        <w:t>T</w:t>
      </w:r>
      <w:r>
        <w:rPr>
          <w:rFonts w:hint="eastAsia"/>
          <w:lang w:eastAsia="ja-JP"/>
        </w:rPr>
        <w:t xml:space="preserve">he development of </w:t>
      </w:r>
      <w:r w:rsidR="00357BF3">
        <w:rPr>
          <w:lang w:eastAsia="ja-JP"/>
        </w:rPr>
        <w:t>this</w:t>
      </w:r>
      <w:r w:rsidR="00DB540D">
        <w:rPr>
          <w:rFonts w:hint="eastAsia"/>
          <w:lang w:eastAsia="ja-JP"/>
        </w:rPr>
        <w:t xml:space="preserve"> </w:t>
      </w:r>
      <w:r>
        <w:rPr>
          <w:rFonts w:hint="eastAsia"/>
          <w:lang w:eastAsia="ja-JP"/>
        </w:rPr>
        <w:t>Guideline is still in pro</w:t>
      </w:r>
      <w:r w:rsidR="009E571D">
        <w:rPr>
          <w:lang w:eastAsia="ja-JP"/>
        </w:rPr>
        <w:t>gress</w:t>
      </w:r>
      <w:r w:rsidR="00DB49F9">
        <w:rPr>
          <w:lang w:eastAsia="ja-JP"/>
        </w:rPr>
        <w:t xml:space="preserve"> </w:t>
      </w:r>
      <w:r w:rsidR="00357BF3">
        <w:rPr>
          <w:lang w:eastAsia="ja-JP"/>
        </w:rPr>
        <w:t>and the current</w:t>
      </w:r>
      <w:r w:rsidR="00DE7EA1">
        <w:rPr>
          <w:lang w:eastAsia="ja-JP"/>
        </w:rPr>
        <w:t xml:space="preserve"> draft is provided at Annex 3.</w:t>
      </w:r>
    </w:p>
    <w:p w14:paraId="37C43F76" w14:textId="77777777" w:rsidR="00BD2EEA" w:rsidRDefault="00BD2EEA" w:rsidP="001A2485">
      <w:pPr>
        <w:rPr>
          <w:lang w:eastAsia="ja-JP"/>
        </w:rPr>
      </w:pPr>
    </w:p>
    <w:p w14:paraId="7EC36004" w14:textId="77777777" w:rsidR="00ED0D70" w:rsidRPr="00BF6188" w:rsidRDefault="00ED0D70" w:rsidP="00ED0D70">
      <w:pPr>
        <w:pStyle w:val="Heading1"/>
        <w:jc w:val="both"/>
        <w:rPr>
          <w:lang w:eastAsia="ja-JP"/>
        </w:rPr>
      </w:pPr>
      <w:r>
        <w:rPr>
          <w:rFonts w:hint="eastAsia"/>
          <w:lang w:eastAsia="ja-JP"/>
        </w:rPr>
        <w:t xml:space="preserve">ACTION REQUESTED </w:t>
      </w:r>
      <w:r w:rsidR="00BD2EEA">
        <w:rPr>
          <w:lang w:eastAsia="ja-JP"/>
        </w:rPr>
        <w:t>OF</w:t>
      </w:r>
      <w:r>
        <w:rPr>
          <w:rFonts w:hint="eastAsia"/>
          <w:lang w:eastAsia="ja-JP"/>
        </w:rPr>
        <w:t xml:space="preserve"> THE HGDM</w:t>
      </w:r>
    </w:p>
    <w:p w14:paraId="2847649A" w14:textId="77777777" w:rsidR="00BF6323" w:rsidRPr="00ED0D70" w:rsidRDefault="00BF6323" w:rsidP="004524D5">
      <w:pPr>
        <w:rPr>
          <w:lang w:eastAsia="ja-JP"/>
        </w:rPr>
      </w:pPr>
    </w:p>
    <w:p w14:paraId="55EB3831" w14:textId="77777777" w:rsidR="00B52D3E" w:rsidRPr="00B52D3E" w:rsidRDefault="00B52D3E" w:rsidP="004524D5">
      <w:pPr>
        <w:pStyle w:val="ListParagraph"/>
        <w:rPr>
          <w:lang w:eastAsia="ja-JP"/>
        </w:rPr>
      </w:pPr>
      <w:r w:rsidRPr="00B52D3E">
        <w:rPr>
          <w:lang w:eastAsia="ja-JP"/>
        </w:rPr>
        <w:t>The HGDM is invited to:</w:t>
      </w:r>
    </w:p>
    <w:p w14:paraId="3BD79E3F" w14:textId="77777777" w:rsidR="00B52D3E" w:rsidRPr="00B52D3E" w:rsidRDefault="00B52D3E" w:rsidP="00B52D3E">
      <w:pPr>
        <w:contextualSpacing/>
        <w:jc w:val="both"/>
        <w:rPr>
          <w:rFonts w:ascii="Arial" w:hAnsi="Arial" w:cs="Arial"/>
          <w:bCs/>
          <w:szCs w:val="22"/>
          <w:lang w:eastAsia="ja-JP"/>
        </w:rPr>
      </w:pPr>
    </w:p>
    <w:p w14:paraId="59DEA6AF" w14:textId="77777777" w:rsidR="00B52D3E" w:rsidRPr="00B52D3E" w:rsidRDefault="00B52D3E" w:rsidP="00B52D3E">
      <w:pPr>
        <w:ind w:left="1418" w:hanging="709"/>
        <w:contextualSpacing/>
        <w:jc w:val="both"/>
        <w:rPr>
          <w:rFonts w:ascii="Arial" w:hAnsi="Arial" w:cs="Arial"/>
          <w:bCs/>
          <w:szCs w:val="22"/>
          <w:lang w:eastAsia="ja-JP"/>
        </w:rPr>
      </w:pPr>
      <w:r w:rsidRPr="00B52D3E">
        <w:rPr>
          <w:rFonts w:ascii="Arial" w:hAnsi="Arial" w:cs="Arial"/>
          <w:bCs/>
          <w:szCs w:val="22"/>
          <w:lang w:eastAsia="ja-JP"/>
        </w:rPr>
        <w:t>.1</w:t>
      </w:r>
      <w:r w:rsidRPr="00B52D3E">
        <w:rPr>
          <w:rFonts w:ascii="Arial" w:hAnsi="Arial" w:cs="Arial"/>
          <w:bCs/>
          <w:szCs w:val="22"/>
          <w:lang w:eastAsia="ja-JP"/>
        </w:rPr>
        <w:tab/>
        <w:t xml:space="preserve">consider the need to refine the definition of MSPs (see </w:t>
      </w:r>
      <w:r w:rsidR="00F57436" w:rsidRPr="00F57436">
        <w:rPr>
          <w:rFonts w:ascii="Arial" w:hAnsi="Arial" w:cs="Arial"/>
          <w:bCs/>
          <w:szCs w:val="22"/>
          <w:lang w:eastAsia="ja-JP"/>
        </w:rPr>
        <w:t>Annex 1, paragraph 1</w:t>
      </w:r>
      <w:r w:rsidRPr="00B52D3E">
        <w:rPr>
          <w:rFonts w:ascii="Arial" w:hAnsi="Arial" w:cs="Arial"/>
          <w:bCs/>
          <w:szCs w:val="22"/>
          <w:lang w:eastAsia="ja-JP"/>
        </w:rPr>
        <w:t>);</w:t>
      </w:r>
    </w:p>
    <w:p w14:paraId="4DAD7292" w14:textId="77777777" w:rsidR="00B52D3E" w:rsidRPr="00B52D3E" w:rsidRDefault="00B52D3E" w:rsidP="00B52D3E">
      <w:pPr>
        <w:ind w:left="1418" w:hanging="709"/>
        <w:contextualSpacing/>
        <w:jc w:val="both"/>
        <w:rPr>
          <w:rFonts w:ascii="Arial" w:hAnsi="Arial" w:cs="Arial"/>
          <w:bCs/>
          <w:szCs w:val="22"/>
          <w:lang w:eastAsia="ja-JP"/>
        </w:rPr>
      </w:pPr>
    </w:p>
    <w:p w14:paraId="12113391" w14:textId="77777777" w:rsidR="00B52D3E" w:rsidRPr="00B52D3E" w:rsidRDefault="00B52D3E" w:rsidP="00B52D3E">
      <w:pPr>
        <w:ind w:left="1418" w:hanging="709"/>
        <w:contextualSpacing/>
        <w:jc w:val="both"/>
        <w:rPr>
          <w:rFonts w:ascii="Arial" w:hAnsi="Arial" w:cs="Arial"/>
          <w:bCs/>
          <w:szCs w:val="22"/>
          <w:lang w:eastAsia="ja-JP"/>
        </w:rPr>
      </w:pPr>
      <w:r w:rsidRPr="00B52D3E">
        <w:rPr>
          <w:rFonts w:ascii="Arial" w:hAnsi="Arial" w:cs="Arial"/>
          <w:bCs/>
          <w:szCs w:val="22"/>
          <w:lang w:eastAsia="ja-JP"/>
        </w:rPr>
        <w:t>.2</w:t>
      </w:r>
      <w:r w:rsidRPr="00B52D3E">
        <w:rPr>
          <w:rFonts w:ascii="Arial" w:hAnsi="Arial" w:cs="Arial"/>
          <w:bCs/>
          <w:szCs w:val="22"/>
          <w:lang w:eastAsia="ja-JP"/>
        </w:rPr>
        <w:tab/>
        <w:t xml:space="preserve">consider the principles of the governance and architecture of the MSPs (see </w:t>
      </w:r>
      <w:r w:rsidR="009E571D">
        <w:rPr>
          <w:rFonts w:ascii="Arial" w:hAnsi="Arial" w:cs="Arial"/>
          <w:bCs/>
          <w:szCs w:val="22"/>
          <w:lang w:eastAsia="ja-JP"/>
        </w:rPr>
        <w:t xml:space="preserve">Annex 1, </w:t>
      </w:r>
      <w:r w:rsidRPr="00B52D3E">
        <w:rPr>
          <w:rFonts w:ascii="Arial" w:hAnsi="Arial" w:cs="Arial"/>
          <w:bCs/>
          <w:szCs w:val="22"/>
          <w:lang w:eastAsia="ja-JP"/>
        </w:rPr>
        <w:t xml:space="preserve">paragraph </w:t>
      </w:r>
      <w:r w:rsidR="009E571D">
        <w:rPr>
          <w:rFonts w:ascii="Arial" w:hAnsi="Arial" w:cs="Arial"/>
          <w:bCs/>
          <w:szCs w:val="22"/>
          <w:lang w:eastAsia="ja-JP"/>
        </w:rPr>
        <w:t>1</w:t>
      </w:r>
      <w:r w:rsidRPr="00B52D3E">
        <w:rPr>
          <w:rFonts w:ascii="Arial" w:hAnsi="Arial" w:cs="Arial"/>
          <w:bCs/>
          <w:szCs w:val="22"/>
          <w:lang w:eastAsia="ja-JP"/>
        </w:rPr>
        <w:t>);</w:t>
      </w:r>
    </w:p>
    <w:p w14:paraId="38F40410" w14:textId="77777777" w:rsidR="00B52D3E" w:rsidRPr="00B52D3E" w:rsidRDefault="00B52D3E" w:rsidP="00950157">
      <w:pPr>
        <w:contextualSpacing/>
        <w:jc w:val="both"/>
        <w:rPr>
          <w:rFonts w:ascii="Arial" w:hAnsi="Arial" w:cs="Arial"/>
          <w:bCs/>
          <w:szCs w:val="22"/>
          <w:lang w:eastAsia="ja-JP"/>
        </w:rPr>
      </w:pPr>
    </w:p>
    <w:p w14:paraId="044CB11C" w14:textId="77777777" w:rsidR="00B52D3E" w:rsidRPr="00B52D3E" w:rsidRDefault="00B52D3E" w:rsidP="00B52D3E">
      <w:pPr>
        <w:ind w:left="1418" w:hanging="709"/>
        <w:contextualSpacing/>
        <w:jc w:val="both"/>
        <w:rPr>
          <w:rFonts w:ascii="Arial" w:hAnsi="Arial" w:cs="Arial"/>
          <w:bCs/>
          <w:szCs w:val="22"/>
        </w:rPr>
      </w:pPr>
      <w:r w:rsidRPr="00B52D3E">
        <w:rPr>
          <w:rFonts w:ascii="Arial" w:hAnsi="Arial" w:cs="Arial"/>
          <w:bCs/>
          <w:szCs w:val="22"/>
          <w:lang w:eastAsia="ja-JP"/>
        </w:rPr>
        <w:t>.3</w:t>
      </w:r>
      <w:r w:rsidRPr="00B52D3E">
        <w:rPr>
          <w:rFonts w:ascii="Arial" w:hAnsi="Arial" w:cs="Arial"/>
          <w:bCs/>
          <w:szCs w:val="22"/>
          <w:lang w:eastAsia="ja-JP"/>
        </w:rPr>
        <w:tab/>
        <w:t>consider the set of characteristics that are requir</w:t>
      </w:r>
      <w:r w:rsidRPr="0068361F">
        <w:rPr>
          <w:rFonts w:ascii="Arial" w:hAnsi="Arial" w:cs="Arial"/>
          <w:bCs/>
          <w:szCs w:val="22"/>
        </w:rPr>
        <w:t>e</w:t>
      </w:r>
      <w:r w:rsidRPr="00B52D3E">
        <w:rPr>
          <w:rFonts w:ascii="Arial" w:hAnsi="Arial" w:cs="Arial"/>
          <w:bCs/>
          <w:szCs w:val="22"/>
        </w:rPr>
        <w:t xml:space="preserve">d to describe and implement the MSPs (see </w:t>
      </w:r>
      <w:r w:rsidR="009E571D">
        <w:rPr>
          <w:rFonts w:ascii="Arial" w:hAnsi="Arial" w:cs="Arial"/>
          <w:bCs/>
          <w:szCs w:val="22"/>
        </w:rPr>
        <w:t xml:space="preserve">Annex 1, </w:t>
      </w:r>
      <w:r w:rsidRPr="00B52D3E">
        <w:rPr>
          <w:rFonts w:ascii="Arial" w:hAnsi="Arial" w:cs="Arial"/>
          <w:bCs/>
          <w:szCs w:val="22"/>
        </w:rPr>
        <w:t xml:space="preserve">paragraph </w:t>
      </w:r>
      <w:r w:rsidR="009E571D">
        <w:rPr>
          <w:rFonts w:ascii="Arial" w:hAnsi="Arial" w:cs="Arial"/>
          <w:bCs/>
          <w:szCs w:val="22"/>
        </w:rPr>
        <w:t>2</w:t>
      </w:r>
      <w:r w:rsidRPr="00B52D3E">
        <w:rPr>
          <w:rFonts w:ascii="Arial" w:hAnsi="Arial" w:cs="Arial"/>
          <w:bCs/>
          <w:szCs w:val="22"/>
        </w:rPr>
        <w:t>);</w:t>
      </w:r>
    </w:p>
    <w:p w14:paraId="0D3323BE" w14:textId="77777777" w:rsidR="00B52D3E" w:rsidRPr="00B52D3E" w:rsidRDefault="00B52D3E" w:rsidP="00B52D3E">
      <w:pPr>
        <w:ind w:left="1418" w:hanging="709"/>
        <w:contextualSpacing/>
        <w:jc w:val="both"/>
        <w:rPr>
          <w:rFonts w:ascii="Arial" w:hAnsi="Arial" w:cs="Arial"/>
          <w:bCs/>
          <w:szCs w:val="22"/>
        </w:rPr>
      </w:pPr>
    </w:p>
    <w:p w14:paraId="7DEED5B5" w14:textId="77777777" w:rsidR="00B52D3E" w:rsidRPr="00B52D3E" w:rsidRDefault="00B52D3E" w:rsidP="00B52D3E">
      <w:pPr>
        <w:ind w:left="1418" w:hanging="709"/>
        <w:contextualSpacing/>
        <w:jc w:val="both"/>
        <w:rPr>
          <w:rFonts w:ascii="Arial" w:hAnsi="Arial" w:cs="Arial"/>
          <w:bCs/>
          <w:szCs w:val="22"/>
        </w:rPr>
      </w:pPr>
      <w:r w:rsidRPr="00B52D3E">
        <w:rPr>
          <w:rFonts w:ascii="Arial" w:hAnsi="Arial" w:cs="Arial"/>
          <w:bCs/>
          <w:szCs w:val="22"/>
        </w:rPr>
        <w:t>.4</w:t>
      </w:r>
      <w:r w:rsidRPr="00B52D3E">
        <w:rPr>
          <w:rFonts w:ascii="Arial" w:hAnsi="Arial" w:cs="Arial"/>
          <w:bCs/>
          <w:szCs w:val="22"/>
        </w:rPr>
        <w:tab/>
        <w:t xml:space="preserve">consider whether the provision of navigational warnings should be included in the MSP on hydrographic services, as part of the updating mechanism, or included in a separate MSP devoted to the provision of MSI (see </w:t>
      </w:r>
      <w:r w:rsidR="009E571D">
        <w:rPr>
          <w:rFonts w:ascii="Arial" w:hAnsi="Arial" w:cs="Arial"/>
          <w:bCs/>
          <w:szCs w:val="22"/>
        </w:rPr>
        <w:t xml:space="preserve">Annex 1, </w:t>
      </w:r>
      <w:r w:rsidRPr="00B52D3E">
        <w:rPr>
          <w:rFonts w:ascii="Arial" w:hAnsi="Arial" w:cs="Arial"/>
          <w:bCs/>
          <w:szCs w:val="22"/>
        </w:rPr>
        <w:t xml:space="preserve">paragraph </w:t>
      </w:r>
      <w:r w:rsidR="009E571D">
        <w:rPr>
          <w:rFonts w:ascii="Arial" w:hAnsi="Arial" w:cs="Arial"/>
          <w:bCs/>
          <w:szCs w:val="22"/>
        </w:rPr>
        <w:t>11)</w:t>
      </w:r>
      <w:r w:rsidRPr="00B52D3E">
        <w:rPr>
          <w:rFonts w:ascii="Arial" w:hAnsi="Arial" w:cs="Arial"/>
          <w:bCs/>
          <w:szCs w:val="22"/>
        </w:rPr>
        <w:t>;</w:t>
      </w:r>
    </w:p>
    <w:p w14:paraId="4E898EF8" w14:textId="77777777" w:rsidR="00B52D3E" w:rsidRPr="00B52D3E" w:rsidRDefault="00B52D3E" w:rsidP="00B52D3E">
      <w:pPr>
        <w:ind w:left="1418" w:hanging="709"/>
        <w:contextualSpacing/>
        <w:jc w:val="both"/>
        <w:rPr>
          <w:rFonts w:ascii="Arial" w:hAnsi="Arial" w:cs="Arial"/>
          <w:bCs/>
          <w:szCs w:val="22"/>
        </w:rPr>
      </w:pPr>
    </w:p>
    <w:p w14:paraId="0E3E90A5" w14:textId="77777777" w:rsidR="00B52D3E" w:rsidRPr="00B52D3E" w:rsidRDefault="00B52D3E" w:rsidP="00B52D3E">
      <w:pPr>
        <w:ind w:left="1418" w:hanging="709"/>
        <w:contextualSpacing/>
        <w:jc w:val="both"/>
        <w:rPr>
          <w:rFonts w:ascii="Arial" w:hAnsi="Arial" w:cs="Arial"/>
          <w:bCs/>
          <w:szCs w:val="22"/>
        </w:rPr>
      </w:pPr>
      <w:r w:rsidRPr="00B52D3E">
        <w:rPr>
          <w:rFonts w:ascii="Arial" w:hAnsi="Arial" w:cs="Arial"/>
          <w:bCs/>
          <w:szCs w:val="22"/>
        </w:rPr>
        <w:t>.6</w:t>
      </w:r>
      <w:r w:rsidRPr="00B52D3E">
        <w:rPr>
          <w:rFonts w:ascii="Arial" w:hAnsi="Arial" w:cs="Arial"/>
          <w:bCs/>
          <w:szCs w:val="22"/>
        </w:rPr>
        <w:tab/>
        <w:t xml:space="preserve">monitor the progress of related NCSR outputs and consider their impact on the implementation of MSPs (see </w:t>
      </w:r>
      <w:r w:rsidR="009E571D">
        <w:rPr>
          <w:rFonts w:ascii="Arial" w:hAnsi="Arial" w:cs="Arial"/>
          <w:bCs/>
          <w:szCs w:val="22"/>
        </w:rPr>
        <w:t xml:space="preserve">Annex 1, </w:t>
      </w:r>
      <w:r w:rsidRPr="00B52D3E">
        <w:rPr>
          <w:rFonts w:ascii="Arial" w:hAnsi="Arial" w:cs="Arial"/>
          <w:bCs/>
          <w:szCs w:val="22"/>
        </w:rPr>
        <w:t>paragraph 1</w:t>
      </w:r>
      <w:r w:rsidR="005A7C2E">
        <w:rPr>
          <w:rFonts w:ascii="Arial" w:hAnsi="Arial" w:cs="Arial"/>
          <w:bCs/>
          <w:szCs w:val="22"/>
        </w:rPr>
        <w:t>2</w:t>
      </w:r>
      <w:r w:rsidRPr="00B52D3E">
        <w:rPr>
          <w:rFonts w:ascii="Arial" w:hAnsi="Arial" w:cs="Arial"/>
          <w:bCs/>
          <w:szCs w:val="22"/>
        </w:rPr>
        <w:t>):</w:t>
      </w:r>
    </w:p>
    <w:p w14:paraId="113FC789" w14:textId="77777777" w:rsidR="00B52D3E" w:rsidRPr="00B52D3E" w:rsidRDefault="00B52D3E" w:rsidP="00FB5CED">
      <w:pPr>
        <w:numPr>
          <w:ilvl w:val="0"/>
          <w:numId w:val="13"/>
        </w:numPr>
        <w:ind w:left="2127" w:hanging="709"/>
        <w:contextualSpacing/>
        <w:jc w:val="both"/>
        <w:rPr>
          <w:rFonts w:ascii="Arial" w:hAnsi="Arial" w:cs="Arial"/>
          <w:bCs/>
          <w:szCs w:val="22"/>
        </w:rPr>
      </w:pPr>
      <w:r w:rsidRPr="00B52D3E">
        <w:rPr>
          <w:rFonts w:ascii="Arial" w:hAnsi="Arial" w:cs="Arial"/>
          <w:bCs/>
          <w:i/>
          <w:szCs w:val="22"/>
        </w:rPr>
        <w:t>Guidelines for the harmonized display of navigation information received via communications equipment</w:t>
      </w:r>
      <w:r w:rsidRPr="00B52D3E">
        <w:rPr>
          <w:rFonts w:ascii="Arial" w:hAnsi="Arial" w:cs="Arial"/>
          <w:bCs/>
          <w:szCs w:val="22"/>
        </w:rPr>
        <w:t>,</w:t>
      </w:r>
    </w:p>
    <w:p w14:paraId="56D69215" w14:textId="77777777" w:rsidR="00B52D3E" w:rsidRPr="00B52D3E" w:rsidRDefault="00B52D3E" w:rsidP="00FB5CED">
      <w:pPr>
        <w:numPr>
          <w:ilvl w:val="0"/>
          <w:numId w:val="13"/>
        </w:numPr>
        <w:ind w:left="2127" w:hanging="709"/>
        <w:contextualSpacing/>
        <w:jc w:val="both"/>
        <w:rPr>
          <w:rFonts w:ascii="Arial" w:hAnsi="Arial" w:cs="Arial"/>
          <w:bCs/>
          <w:szCs w:val="22"/>
        </w:rPr>
      </w:pPr>
      <w:r w:rsidRPr="00B52D3E">
        <w:rPr>
          <w:rFonts w:ascii="Arial" w:hAnsi="Arial" w:cs="Arial"/>
          <w:bCs/>
          <w:i/>
          <w:szCs w:val="22"/>
        </w:rPr>
        <w:t xml:space="preserve">Additional modules to the </w:t>
      </w:r>
      <w:r w:rsidRPr="00B52D3E">
        <w:rPr>
          <w:rFonts w:ascii="Arial" w:hAnsi="Arial" w:cs="Arial"/>
          <w:bCs/>
          <w:szCs w:val="22"/>
        </w:rPr>
        <w:t>Revised performance standards for integrated navigation systems (INS)</w:t>
      </w:r>
      <w:r w:rsidRPr="00B52D3E">
        <w:rPr>
          <w:rFonts w:ascii="Arial" w:hAnsi="Arial" w:cs="Arial"/>
          <w:bCs/>
          <w:i/>
          <w:szCs w:val="22"/>
        </w:rPr>
        <w:t xml:space="preserve"> (resolution MSC.252(83)) relating to the harmonization of bridge design and display of information</w:t>
      </w:r>
      <w:r w:rsidRPr="00B52D3E">
        <w:rPr>
          <w:rFonts w:ascii="Arial" w:hAnsi="Arial" w:cs="Arial"/>
          <w:bCs/>
          <w:szCs w:val="22"/>
        </w:rPr>
        <w:t>;</w:t>
      </w:r>
    </w:p>
    <w:p w14:paraId="00AF1C21" w14:textId="77777777" w:rsidR="00B52D3E" w:rsidRPr="00B52D3E" w:rsidRDefault="00B52D3E" w:rsidP="00B52D3E">
      <w:pPr>
        <w:ind w:left="1418" w:hanging="709"/>
        <w:contextualSpacing/>
        <w:jc w:val="both"/>
        <w:rPr>
          <w:rFonts w:ascii="Arial" w:hAnsi="Arial" w:cs="Arial"/>
          <w:bCs/>
          <w:szCs w:val="22"/>
        </w:rPr>
      </w:pPr>
    </w:p>
    <w:p w14:paraId="58D6D210" w14:textId="77777777" w:rsidR="00B52D3E" w:rsidRPr="00B52D3E" w:rsidRDefault="00B52D3E" w:rsidP="00B52D3E">
      <w:pPr>
        <w:ind w:left="1418" w:hanging="709"/>
        <w:contextualSpacing/>
        <w:jc w:val="both"/>
        <w:rPr>
          <w:rFonts w:ascii="Arial" w:hAnsi="Arial" w:cs="Arial"/>
          <w:bCs/>
          <w:szCs w:val="22"/>
        </w:rPr>
      </w:pPr>
      <w:r w:rsidRPr="00B52D3E">
        <w:rPr>
          <w:rFonts w:ascii="Arial" w:hAnsi="Arial" w:cs="Arial"/>
          <w:bCs/>
          <w:szCs w:val="22"/>
        </w:rPr>
        <w:t>.7</w:t>
      </w:r>
      <w:r w:rsidRPr="00B52D3E">
        <w:rPr>
          <w:rFonts w:ascii="Arial" w:hAnsi="Arial" w:cs="Arial"/>
          <w:bCs/>
          <w:szCs w:val="22"/>
        </w:rPr>
        <w:tab/>
        <w:t xml:space="preserve">monitor the progress in developing the S-100 Interoperability Specification and consider its impact on the implementation of MSPs (see </w:t>
      </w:r>
      <w:r w:rsidR="009E571D">
        <w:rPr>
          <w:rFonts w:ascii="Arial" w:hAnsi="Arial" w:cs="Arial"/>
          <w:bCs/>
          <w:szCs w:val="22"/>
        </w:rPr>
        <w:t xml:space="preserve">Annex 1, </w:t>
      </w:r>
      <w:r w:rsidRPr="00B52D3E">
        <w:rPr>
          <w:rFonts w:ascii="Arial" w:hAnsi="Arial" w:cs="Arial"/>
          <w:bCs/>
          <w:szCs w:val="22"/>
        </w:rPr>
        <w:t xml:space="preserve">paragraph </w:t>
      </w:r>
      <w:r w:rsidR="009E571D">
        <w:rPr>
          <w:rFonts w:ascii="Arial" w:hAnsi="Arial" w:cs="Arial"/>
          <w:bCs/>
          <w:szCs w:val="22"/>
        </w:rPr>
        <w:t>1</w:t>
      </w:r>
      <w:r w:rsidR="005A7C2E">
        <w:rPr>
          <w:rFonts w:ascii="Arial" w:hAnsi="Arial" w:cs="Arial"/>
          <w:bCs/>
          <w:szCs w:val="22"/>
        </w:rPr>
        <w:t>3</w:t>
      </w:r>
      <w:r w:rsidRPr="00B52D3E">
        <w:rPr>
          <w:rFonts w:ascii="Arial" w:hAnsi="Arial" w:cs="Arial"/>
          <w:bCs/>
          <w:szCs w:val="22"/>
        </w:rPr>
        <w:t>);</w:t>
      </w:r>
    </w:p>
    <w:p w14:paraId="444592DE" w14:textId="77777777" w:rsidR="00B52D3E" w:rsidRPr="00B52D3E" w:rsidRDefault="00B52D3E" w:rsidP="00B52D3E">
      <w:pPr>
        <w:ind w:left="1418" w:hanging="709"/>
        <w:contextualSpacing/>
        <w:jc w:val="both"/>
        <w:rPr>
          <w:rFonts w:ascii="Arial" w:hAnsi="Arial" w:cs="Arial"/>
          <w:bCs/>
          <w:szCs w:val="22"/>
        </w:rPr>
      </w:pPr>
    </w:p>
    <w:p w14:paraId="3C2038E6" w14:textId="77777777" w:rsidR="00B52D3E" w:rsidRPr="00B52D3E" w:rsidRDefault="00B52D3E" w:rsidP="00B52D3E">
      <w:pPr>
        <w:ind w:left="1418" w:hanging="709"/>
        <w:contextualSpacing/>
        <w:jc w:val="both"/>
        <w:rPr>
          <w:rFonts w:ascii="Arial" w:hAnsi="Arial" w:cs="Arial"/>
          <w:bCs/>
          <w:szCs w:val="22"/>
        </w:rPr>
      </w:pPr>
      <w:r w:rsidRPr="00B52D3E">
        <w:rPr>
          <w:rFonts w:ascii="Arial" w:hAnsi="Arial" w:cs="Arial"/>
          <w:bCs/>
          <w:szCs w:val="22"/>
        </w:rPr>
        <w:t>.8</w:t>
      </w:r>
      <w:r w:rsidRPr="00B52D3E">
        <w:rPr>
          <w:rFonts w:ascii="Arial" w:hAnsi="Arial" w:cs="Arial"/>
          <w:bCs/>
          <w:szCs w:val="22"/>
        </w:rPr>
        <w:tab/>
        <w:t xml:space="preserve">consider issues related to the management of interdependent layers of information (see </w:t>
      </w:r>
      <w:r w:rsidR="009E571D">
        <w:rPr>
          <w:rFonts w:ascii="Arial" w:hAnsi="Arial" w:cs="Arial"/>
          <w:bCs/>
          <w:szCs w:val="22"/>
        </w:rPr>
        <w:t xml:space="preserve">Annex 1, </w:t>
      </w:r>
      <w:r w:rsidRPr="00B52D3E">
        <w:rPr>
          <w:rFonts w:ascii="Arial" w:hAnsi="Arial" w:cs="Arial"/>
          <w:bCs/>
          <w:szCs w:val="22"/>
        </w:rPr>
        <w:t xml:space="preserve">paragraph </w:t>
      </w:r>
      <w:r w:rsidR="009E571D">
        <w:rPr>
          <w:rFonts w:ascii="Arial" w:hAnsi="Arial" w:cs="Arial"/>
          <w:bCs/>
          <w:szCs w:val="22"/>
        </w:rPr>
        <w:t>1</w:t>
      </w:r>
      <w:r w:rsidR="005A7C2E">
        <w:rPr>
          <w:rFonts w:ascii="Arial" w:hAnsi="Arial" w:cs="Arial"/>
          <w:bCs/>
          <w:szCs w:val="22"/>
        </w:rPr>
        <w:t>4</w:t>
      </w:r>
      <w:r w:rsidRPr="00B52D3E">
        <w:rPr>
          <w:rFonts w:ascii="Arial" w:hAnsi="Arial" w:cs="Arial"/>
          <w:bCs/>
          <w:szCs w:val="22"/>
        </w:rPr>
        <w:t>);</w:t>
      </w:r>
    </w:p>
    <w:p w14:paraId="3B3398C3" w14:textId="77777777" w:rsidR="00B52D3E" w:rsidRPr="00B52D3E" w:rsidRDefault="00B52D3E" w:rsidP="00B52D3E">
      <w:pPr>
        <w:ind w:left="1418" w:hanging="709"/>
        <w:contextualSpacing/>
        <w:jc w:val="both"/>
        <w:rPr>
          <w:rFonts w:ascii="Arial" w:hAnsi="Arial" w:cs="Arial"/>
          <w:bCs/>
          <w:szCs w:val="22"/>
        </w:rPr>
      </w:pPr>
    </w:p>
    <w:p w14:paraId="45783613" w14:textId="77777777" w:rsidR="009E571D" w:rsidRDefault="00B52D3E" w:rsidP="00B52D3E">
      <w:pPr>
        <w:ind w:left="1418" w:hanging="709"/>
        <w:contextualSpacing/>
        <w:jc w:val="both"/>
        <w:rPr>
          <w:rFonts w:ascii="Arial" w:hAnsi="Arial" w:cs="Arial"/>
          <w:bCs/>
          <w:szCs w:val="22"/>
        </w:rPr>
      </w:pPr>
      <w:r w:rsidRPr="00B52D3E">
        <w:rPr>
          <w:rFonts w:ascii="Arial" w:hAnsi="Arial" w:cs="Arial"/>
          <w:bCs/>
          <w:szCs w:val="22"/>
        </w:rPr>
        <w:t>.9</w:t>
      </w:r>
      <w:r w:rsidRPr="00B52D3E">
        <w:rPr>
          <w:rFonts w:ascii="Arial" w:hAnsi="Arial" w:cs="Arial"/>
          <w:bCs/>
          <w:szCs w:val="22"/>
        </w:rPr>
        <w:tab/>
        <w:t xml:space="preserve">identify and monitor projects related to the development and implementation of e-navigation that have an impact on the implementation of MSPs (see </w:t>
      </w:r>
      <w:r w:rsidR="009E571D">
        <w:rPr>
          <w:rFonts w:ascii="Arial" w:hAnsi="Arial" w:cs="Arial"/>
          <w:bCs/>
          <w:szCs w:val="22"/>
        </w:rPr>
        <w:t xml:space="preserve">Annex 1, </w:t>
      </w:r>
      <w:r w:rsidRPr="00B52D3E">
        <w:rPr>
          <w:rFonts w:ascii="Arial" w:hAnsi="Arial" w:cs="Arial"/>
          <w:bCs/>
          <w:szCs w:val="22"/>
        </w:rPr>
        <w:t xml:space="preserve">paragraph </w:t>
      </w:r>
      <w:r w:rsidR="009E571D">
        <w:rPr>
          <w:rFonts w:ascii="Arial" w:hAnsi="Arial" w:cs="Arial"/>
          <w:bCs/>
          <w:szCs w:val="22"/>
        </w:rPr>
        <w:t>1</w:t>
      </w:r>
      <w:r w:rsidR="005A7C2E">
        <w:rPr>
          <w:rFonts w:ascii="Arial" w:hAnsi="Arial" w:cs="Arial"/>
          <w:bCs/>
          <w:szCs w:val="22"/>
        </w:rPr>
        <w:t>5</w:t>
      </w:r>
      <w:r w:rsidRPr="00B52D3E">
        <w:rPr>
          <w:rFonts w:ascii="Arial" w:hAnsi="Arial" w:cs="Arial"/>
          <w:bCs/>
          <w:szCs w:val="22"/>
        </w:rPr>
        <w:t>)</w:t>
      </w:r>
      <w:r w:rsidR="009E571D">
        <w:rPr>
          <w:rFonts w:ascii="Arial" w:hAnsi="Arial" w:cs="Arial"/>
          <w:bCs/>
          <w:szCs w:val="22"/>
        </w:rPr>
        <w:t>;</w:t>
      </w:r>
      <w:r w:rsidR="00F93A08">
        <w:rPr>
          <w:rFonts w:ascii="Arial" w:hAnsi="Arial" w:cs="Arial"/>
          <w:bCs/>
          <w:szCs w:val="22"/>
        </w:rPr>
        <w:t xml:space="preserve"> and</w:t>
      </w:r>
    </w:p>
    <w:p w14:paraId="2FBF4A73" w14:textId="77777777" w:rsidR="005021D3" w:rsidRDefault="005021D3" w:rsidP="00B52D3E">
      <w:pPr>
        <w:ind w:left="1418" w:hanging="709"/>
        <w:contextualSpacing/>
        <w:jc w:val="both"/>
        <w:rPr>
          <w:rFonts w:ascii="Arial" w:hAnsi="Arial" w:cs="Arial"/>
          <w:bCs/>
          <w:szCs w:val="22"/>
        </w:rPr>
      </w:pPr>
    </w:p>
    <w:p w14:paraId="5897E58F" w14:textId="77777777" w:rsidR="00B52D3E" w:rsidRDefault="00B52D3E" w:rsidP="00B52D3E">
      <w:pPr>
        <w:ind w:left="1418" w:hanging="709"/>
        <w:contextualSpacing/>
        <w:jc w:val="both"/>
        <w:rPr>
          <w:rFonts w:ascii="Arial" w:hAnsi="Arial" w:cs="Arial"/>
          <w:bCs/>
          <w:szCs w:val="22"/>
        </w:rPr>
      </w:pPr>
      <w:r w:rsidRPr="00B52D3E">
        <w:rPr>
          <w:rFonts w:ascii="Arial" w:hAnsi="Arial" w:cs="Arial"/>
          <w:bCs/>
          <w:szCs w:val="22"/>
        </w:rPr>
        <w:t>.</w:t>
      </w:r>
      <w:r w:rsidR="009E571D">
        <w:rPr>
          <w:rFonts w:ascii="Arial" w:hAnsi="Arial" w:cs="Arial"/>
          <w:bCs/>
          <w:szCs w:val="22"/>
        </w:rPr>
        <w:t>10</w:t>
      </w:r>
      <w:r w:rsidR="009E571D">
        <w:rPr>
          <w:rFonts w:ascii="Arial" w:hAnsi="Arial" w:cs="Arial"/>
          <w:bCs/>
          <w:szCs w:val="22"/>
        </w:rPr>
        <w:tab/>
      </w:r>
      <w:r w:rsidR="00F93A08" w:rsidRPr="00F93A08">
        <w:rPr>
          <w:rFonts w:ascii="Arial" w:hAnsi="Arial" w:cs="Arial"/>
          <w:bCs/>
          <w:szCs w:val="22"/>
        </w:rPr>
        <w:t xml:space="preserve">note that IALA invites comment from other organizations on the content of its draft Guideline </w:t>
      </w:r>
      <w:r w:rsidR="00F93A08">
        <w:rPr>
          <w:rFonts w:ascii="Arial" w:hAnsi="Arial" w:cs="Arial"/>
          <w:bCs/>
          <w:szCs w:val="22"/>
        </w:rPr>
        <w:t>(see paragraph 8 above and Annex 3).</w:t>
      </w:r>
    </w:p>
    <w:p w14:paraId="564E793D" w14:textId="5AEFCD55" w:rsidR="00A4219C" w:rsidRDefault="00A4219C">
      <w:pPr>
        <w:widowControl/>
        <w:autoSpaceDE/>
        <w:autoSpaceDN/>
        <w:adjustRightInd/>
        <w:rPr>
          <w:rFonts w:ascii="Arial" w:hAnsi="Arial" w:cs="Arial"/>
          <w:bCs/>
          <w:szCs w:val="22"/>
        </w:rPr>
      </w:pPr>
    </w:p>
    <w:p w14:paraId="1B8DEE48" w14:textId="77777777" w:rsidR="00A4219C" w:rsidRDefault="00A4219C" w:rsidP="00A4219C">
      <w:pPr>
        <w:contextualSpacing/>
        <w:jc w:val="both"/>
        <w:rPr>
          <w:rFonts w:ascii="Arial" w:hAnsi="Arial" w:cs="Arial"/>
          <w:bCs/>
          <w:szCs w:val="22"/>
        </w:rPr>
        <w:sectPr w:rsidR="00A4219C" w:rsidSect="002E6DA0">
          <w:headerReference w:type="even" r:id="rId10"/>
          <w:headerReference w:type="default" r:id="rId11"/>
          <w:footerReference w:type="even" r:id="rId12"/>
          <w:footerReference w:type="default" r:id="rId13"/>
          <w:headerReference w:type="first" r:id="rId14"/>
          <w:footerReference w:type="first" r:id="rId15"/>
          <w:pgSz w:w="12240" w:h="15840" w:code="1"/>
          <w:pgMar w:top="1134" w:right="1418" w:bottom="1418" w:left="1418" w:header="851" w:footer="851" w:gutter="0"/>
          <w:pgNumType w:fmt="numberInDash" w:start="1"/>
          <w:cols w:space="720"/>
          <w:titlePg/>
          <w:docGrid w:linePitch="360"/>
        </w:sectPr>
      </w:pPr>
    </w:p>
    <w:p w14:paraId="7A67B186" w14:textId="77777777" w:rsidR="002C2E5F" w:rsidRDefault="002C2E5F" w:rsidP="004C5ED9">
      <w:pPr>
        <w:widowControl/>
        <w:autoSpaceDE/>
        <w:autoSpaceDN/>
        <w:adjustRightInd/>
        <w:jc w:val="center"/>
        <w:rPr>
          <w:rFonts w:ascii="Arial" w:hAnsi="Arial" w:cs="Arial"/>
          <w:b/>
          <w:szCs w:val="22"/>
        </w:rPr>
      </w:pPr>
      <w:r>
        <w:rPr>
          <w:rFonts w:ascii="Arial" w:hAnsi="Arial" w:cs="Arial"/>
          <w:b/>
          <w:szCs w:val="22"/>
        </w:rPr>
        <w:lastRenderedPageBreak/>
        <w:t>ANNEX 1</w:t>
      </w:r>
    </w:p>
    <w:p w14:paraId="771254C4" w14:textId="77777777" w:rsidR="002C2E5F" w:rsidRDefault="002C2E5F" w:rsidP="004C5ED9">
      <w:pPr>
        <w:widowControl/>
        <w:autoSpaceDE/>
        <w:autoSpaceDN/>
        <w:adjustRightInd/>
        <w:jc w:val="center"/>
        <w:rPr>
          <w:rFonts w:ascii="Arial" w:hAnsi="Arial" w:cs="Arial"/>
          <w:b/>
          <w:szCs w:val="22"/>
        </w:rPr>
      </w:pPr>
    </w:p>
    <w:p w14:paraId="154AE369" w14:textId="77777777" w:rsidR="002C2E5F" w:rsidRDefault="00487A68" w:rsidP="004C5ED9">
      <w:pPr>
        <w:widowControl/>
        <w:autoSpaceDE/>
        <w:autoSpaceDN/>
        <w:adjustRightInd/>
        <w:jc w:val="center"/>
        <w:rPr>
          <w:rFonts w:ascii="Arial" w:hAnsi="Arial" w:cs="Arial"/>
          <w:b/>
          <w:szCs w:val="22"/>
        </w:rPr>
      </w:pPr>
      <w:r>
        <w:rPr>
          <w:rFonts w:ascii="Arial" w:hAnsi="Arial" w:cs="Arial"/>
          <w:b/>
          <w:szCs w:val="22"/>
        </w:rPr>
        <w:t xml:space="preserve">OVERVIEW OF THE </w:t>
      </w:r>
      <w:r w:rsidR="002C2E5F">
        <w:rPr>
          <w:rFonts w:ascii="Arial" w:hAnsi="Arial" w:cs="Arial"/>
          <w:b/>
          <w:szCs w:val="22"/>
        </w:rPr>
        <w:t>ISSUES TO BE CONSIDERED</w:t>
      </w:r>
    </w:p>
    <w:p w14:paraId="7502DE86" w14:textId="77777777" w:rsidR="00A4219C" w:rsidRPr="00A4219C" w:rsidRDefault="00A4219C" w:rsidP="00A4219C">
      <w:pPr>
        <w:jc w:val="both"/>
        <w:rPr>
          <w:rFonts w:ascii="Arial" w:hAnsi="Arial" w:cs="Arial"/>
          <w:bCs/>
          <w:szCs w:val="22"/>
        </w:rPr>
      </w:pPr>
    </w:p>
    <w:p w14:paraId="0A1FC168" w14:textId="77777777" w:rsidR="00487A68" w:rsidRPr="003E5386" w:rsidRDefault="00487A68" w:rsidP="00487A68">
      <w:pPr>
        <w:pStyle w:val="Heading3"/>
        <w:jc w:val="both"/>
      </w:pPr>
      <w:r w:rsidRPr="003E5386">
        <w:t>General</w:t>
      </w:r>
      <w:r>
        <w:t xml:space="preserve"> structure</w:t>
      </w:r>
    </w:p>
    <w:p w14:paraId="7F4B56AB" w14:textId="77777777" w:rsidR="00487A68" w:rsidRPr="00FE0709" w:rsidRDefault="00487A68" w:rsidP="00487A68">
      <w:pPr>
        <w:jc w:val="both"/>
        <w:rPr>
          <w:rFonts w:ascii="Arial" w:hAnsi="Arial" w:cs="Arial"/>
          <w:bCs/>
          <w:szCs w:val="22"/>
        </w:rPr>
      </w:pPr>
    </w:p>
    <w:p w14:paraId="0848DE8D" w14:textId="77777777" w:rsidR="00487A68" w:rsidRPr="00FE0709" w:rsidRDefault="00487A68" w:rsidP="004524D5">
      <w:pPr>
        <w:pStyle w:val="ListParagraph"/>
        <w:numPr>
          <w:ilvl w:val="0"/>
          <w:numId w:val="14"/>
        </w:numPr>
        <w:ind w:left="0" w:firstLine="0"/>
      </w:pPr>
      <w:r w:rsidRPr="00FE0709">
        <w:t xml:space="preserve">The general structure of the MSPs that are required to support e-navigation will have to be developed and agreed with all interested parties.  It is suggested that the following aspects be considered by the </w:t>
      </w:r>
      <w:r>
        <w:t>HGDM</w:t>
      </w:r>
      <w:r w:rsidRPr="00FE0709">
        <w:t>:</w:t>
      </w:r>
    </w:p>
    <w:p w14:paraId="6E8E8795" w14:textId="77777777" w:rsidR="00487A68" w:rsidRDefault="00487A68" w:rsidP="00487A68">
      <w:pPr>
        <w:jc w:val="both"/>
        <w:rPr>
          <w:rFonts w:ascii="Arial" w:hAnsi="Arial" w:cs="Arial"/>
          <w:bCs/>
          <w:szCs w:val="22"/>
        </w:rPr>
      </w:pPr>
    </w:p>
    <w:p w14:paraId="6CF46074" w14:textId="77777777" w:rsidR="00487A68" w:rsidRPr="008C1764" w:rsidRDefault="00487A68" w:rsidP="004524D5">
      <w:pPr>
        <w:pStyle w:val="Style3"/>
      </w:pPr>
      <w:r w:rsidRPr="008C1764">
        <w:t xml:space="preserve">Possible need to refine the definition of MSPs recalled in </w:t>
      </w:r>
      <w:r w:rsidR="00F57436">
        <w:t>the introduction of this document (see paragraph 1)</w:t>
      </w:r>
      <w:r>
        <w:t>: it is suggested to adopt the concept of ‘operational services’ implemented through one or more ‘technical services’ that are described through ‘product specifications</w:t>
      </w:r>
      <w:r w:rsidR="00034589">
        <w:t xml:space="preserve"> or other adequate documents</w:t>
      </w:r>
      <w:r>
        <w:t>’</w:t>
      </w:r>
      <w:r w:rsidRPr="008C1764">
        <w:t>.</w:t>
      </w:r>
    </w:p>
    <w:p w14:paraId="76252FC2" w14:textId="77777777" w:rsidR="00487A68" w:rsidRPr="00FE0709" w:rsidRDefault="00487A68" w:rsidP="004524D5">
      <w:pPr>
        <w:pStyle w:val="Style3"/>
        <w:numPr>
          <w:ilvl w:val="0"/>
          <w:numId w:val="0"/>
        </w:numPr>
        <w:ind w:left="1440"/>
      </w:pPr>
    </w:p>
    <w:p w14:paraId="0BA61BCB" w14:textId="77777777" w:rsidR="00487A68" w:rsidRDefault="00487A68" w:rsidP="004524D5">
      <w:pPr>
        <w:pStyle w:val="Style3"/>
      </w:pPr>
      <w:r w:rsidRPr="008C1764">
        <w:t>Principles of the governance and architecture of the MSPs: it is suggested to consider a four-level structure:</w:t>
      </w:r>
    </w:p>
    <w:p w14:paraId="7E84E706" w14:textId="77777777" w:rsidR="00487A68" w:rsidRPr="008C1764" w:rsidRDefault="00487A68" w:rsidP="00487A68">
      <w:pPr>
        <w:jc w:val="both"/>
      </w:pPr>
    </w:p>
    <w:p w14:paraId="4B9FDECB" w14:textId="77777777" w:rsidR="00487A68" w:rsidRDefault="00487A68" w:rsidP="004524D5">
      <w:pPr>
        <w:pStyle w:val="Style1"/>
      </w:pPr>
      <w:r w:rsidRPr="008C1764">
        <w:t>Level 1: MSP governing body: refers</w:t>
      </w:r>
      <w:r>
        <w:t xml:space="preserve"> to the authority/organization that</w:t>
      </w:r>
      <w:r w:rsidRPr="008C1764">
        <w:t xml:space="preserve"> defines and maintains the overall architecture of the MSPs, endorses the definition and scope of individual MSPs, ensures interoperability and consistency, etc.  The HGDM could be the initial forum for defining th</w:t>
      </w:r>
      <w:r w:rsidR="00092B63">
        <w:t>e</w:t>
      </w:r>
      <w:r w:rsidRPr="008C1764">
        <w:t xml:space="preserve"> structure</w:t>
      </w:r>
      <w:r w:rsidR="00092B63">
        <w:t xml:space="preserve"> further</w:t>
      </w:r>
      <w:r w:rsidRPr="008C1764">
        <w:t>.</w:t>
      </w:r>
    </w:p>
    <w:p w14:paraId="4F32F746" w14:textId="77777777" w:rsidR="00487A68" w:rsidRPr="008C1764" w:rsidRDefault="00487A68" w:rsidP="004524D5">
      <w:pPr>
        <w:pStyle w:val="Style1"/>
        <w:numPr>
          <w:ilvl w:val="0"/>
          <w:numId w:val="0"/>
        </w:numPr>
        <w:ind w:left="2160"/>
      </w:pPr>
    </w:p>
    <w:p w14:paraId="714516FD" w14:textId="77777777" w:rsidR="00487A68" w:rsidRDefault="00487A68" w:rsidP="004524D5">
      <w:pPr>
        <w:pStyle w:val="Style1"/>
      </w:pPr>
      <w:r w:rsidRPr="008C1764">
        <w:t xml:space="preserve">Level 2: Service definition owner: refers to the authority/organization </w:t>
      </w:r>
      <w:r>
        <w:t>that</w:t>
      </w:r>
      <w:r w:rsidRPr="008C1764">
        <w:t xml:space="preserve"> proposes the definition of a specific MSP to the MSP governing body and then implements the agreed definition through technical specifications.</w:t>
      </w:r>
    </w:p>
    <w:p w14:paraId="028FCA98" w14:textId="77777777" w:rsidR="00487A68" w:rsidRPr="008C1764" w:rsidRDefault="00487A68" w:rsidP="004524D5">
      <w:pPr>
        <w:pStyle w:val="Style1"/>
        <w:numPr>
          <w:ilvl w:val="0"/>
          <w:numId w:val="0"/>
        </w:numPr>
        <w:ind w:left="2160"/>
      </w:pPr>
    </w:p>
    <w:p w14:paraId="615BE53C" w14:textId="77777777" w:rsidR="00487A68" w:rsidRDefault="00487A68" w:rsidP="004524D5">
      <w:pPr>
        <w:pStyle w:val="Style1"/>
      </w:pPr>
      <w:r w:rsidRPr="008C1764">
        <w:t>Level 3: Service provider: refers to the authority/organization responsible for delivering a specific operational MSP in a given area according to the relevant specifications.  In some cases (i.e. M</w:t>
      </w:r>
      <w:r>
        <w:t xml:space="preserve">aritime </w:t>
      </w:r>
      <w:r w:rsidRPr="008C1764">
        <w:t>S</w:t>
      </w:r>
      <w:r>
        <w:t xml:space="preserve">afety </w:t>
      </w:r>
      <w:r w:rsidRPr="008C1764">
        <w:t>I</w:t>
      </w:r>
      <w:r>
        <w:t>nformation</w:t>
      </w:r>
      <w:r w:rsidRPr="008C1764">
        <w:t xml:space="preserve"> service), there may be a need to distinguish between the provider of the information content (i.e. a NAVAREA coordinator) and the provider of the communication infrastr</w:t>
      </w:r>
      <w:r>
        <w:t>ucture/service (i.e. SafetyNET).</w:t>
      </w:r>
    </w:p>
    <w:p w14:paraId="1D761B99" w14:textId="77777777" w:rsidR="00487A68" w:rsidRPr="008C1764" w:rsidRDefault="00487A68" w:rsidP="004524D5">
      <w:pPr>
        <w:pStyle w:val="Style1"/>
        <w:numPr>
          <w:ilvl w:val="0"/>
          <w:numId w:val="0"/>
        </w:numPr>
        <w:ind w:left="2127"/>
      </w:pPr>
    </w:p>
    <w:p w14:paraId="570D7D2B" w14:textId="77777777" w:rsidR="00487A68" w:rsidRDefault="00487A68" w:rsidP="004524D5">
      <w:pPr>
        <w:pStyle w:val="Style1"/>
      </w:pPr>
      <w:r w:rsidRPr="008C1764">
        <w:t>Level 4:</w:t>
      </w:r>
    </w:p>
    <w:p w14:paraId="3B87CA7D" w14:textId="77777777" w:rsidR="00487A68" w:rsidRDefault="00487A68" w:rsidP="004524D5">
      <w:pPr>
        <w:pStyle w:val="Style2"/>
      </w:pPr>
      <w:r w:rsidRPr="008C1764">
        <w:t xml:space="preserve">End-user: refers to the organization/individual </w:t>
      </w:r>
      <w:r>
        <w:t>that</w:t>
      </w:r>
      <w:r w:rsidRPr="008C1764">
        <w:t xml:space="preserve"> makes use of the information provided by a specific MSP; and</w:t>
      </w:r>
    </w:p>
    <w:p w14:paraId="636FFE84" w14:textId="77777777" w:rsidR="00487A68" w:rsidRPr="003E5386" w:rsidRDefault="00487A68" w:rsidP="004524D5">
      <w:pPr>
        <w:pStyle w:val="Style2"/>
        <w:numPr>
          <w:ilvl w:val="0"/>
          <w:numId w:val="0"/>
        </w:numPr>
        <w:ind w:left="2835"/>
      </w:pPr>
    </w:p>
    <w:p w14:paraId="5A83F760" w14:textId="77777777" w:rsidR="00487A68" w:rsidRPr="003E5386" w:rsidRDefault="00487A68" w:rsidP="004524D5">
      <w:pPr>
        <w:pStyle w:val="Style2"/>
      </w:pPr>
      <w:r w:rsidRPr="003E5386">
        <w:t>Stakeholder: refers to the organization/individual other than an end-user that contributes to the implementation and provision of a specific MSP.  The stakeholders include the originators of the data/information relevant to the specific MSP, the providers of the end-user equipment, etc.</w:t>
      </w:r>
    </w:p>
    <w:p w14:paraId="13B60D85" w14:textId="77777777" w:rsidR="00487A68" w:rsidRPr="00FE0709" w:rsidRDefault="00487A68" w:rsidP="00487A68">
      <w:pPr>
        <w:jc w:val="both"/>
        <w:rPr>
          <w:rFonts w:ascii="Arial" w:hAnsi="Arial" w:cs="Arial"/>
          <w:bCs/>
          <w:szCs w:val="22"/>
        </w:rPr>
      </w:pPr>
    </w:p>
    <w:p w14:paraId="4A317385" w14:textId="77777777" w:rsidR="00487A68" w:rsidRPr="00D72902" w:rsidRDefault="00487A68" w:rsidP="00131F84">
      <w:pPr>
        <w:pStyle w:val="ListParagraph"/>
      </w:pPr>
      <w:r w:rsidRPr="00D72902">
        <w:t>The set of characteristics that are required to describe and implement the MSP</w:t>
      </w:r>
      <w:r>
        <w:t xml:space="preserve">s </w:t>
      </w:r>
      <w:r w:rsidRPr="00D72902">
        <w:t>should be agreed by the MSP governing body.  The following characteristics are proposed as a starting point:</w:t>
      </w:r>
    </w:p>
    <w:p w14:paraId="662984BD" w14:textId="77777777" w:rsidR="00487A68" w:rsidRPr="00D72902" w:rsidRDefault="00487A68" w:rsidP="00131F84">
      <w:pPr>
        <w:pStyle w:val="Style3"/>
      </w:pPr>
      <w:r w:rsidRPr="00D72902">
        <w:t>Designation;</w:t>
      </w:r>
    </w:p>
    <w:p w14:paraId="61D6352D" w14:textId="77777777" w:rsidR="00487A68" w:rsidRPr="00D72902" w:rsidRDefault="00487A68">
      <w:pPr>
        <w:pStyle w:val="Style3"/>
      </w:pPr>
      <w:r w:rsidRPr="00D72902">
        <w:t>Objective;</w:t>
      </w:r>
    </w:p>
    <w:p w14:paraId="71C2FC7A" w14:textId="77777777" w:rsidR="00487A68" w:rsidRPr="00D72902" w:rsidRDefault="00487A68">
      <w:pPr>
        <w:pStyle w:val="Style3"/>
      </w:pPr>
      <w:r w:rsidRPr="00D72902">
        <w:lastRenderedPageBreak/>
        <w:t>Definition/Description/Scope;</w:t>
      </w:r>
    </w:p>
    <w:p w14:paraId="605CBB32" w14:textId="77777777" w:rsidR="00487A68" w:rsidRPr="00D72902" w:rsidRDefault="00487A68">
      <w:pPr>
        <w:pStyle w:val="Style3"/>
      </w:pPr>
      <w:r w:rsidRPr="00D72902">
        <w:t>Service definition owner;</w:t>
      </w:r>
    </w:p>
    <w:p w14:paraId="60865623" w14:textId="77777777" w:rsidR="00487A68" w:rsidRPr="00D72902" w:rsidRDefault="00487A68">
      <w:pPr>
        <w:pStyle w:val="Style3"/>
      </w:pPr>
      <w:r w:rsidRPr="00D72902">
        <w:t>Service provider(s);</w:t>
      </w:r>
    </w:p>
    <w:p w14:paraId="1CA368EA" w14:textId="77777777" w:rsidR="00487A68" w:rsidRPr="00D72902" w:rsidRDefault="00487A68">
      <w:pPr>
        <w:pStyle w:val="Style3"/>
      </w:pPr>
      <w:r w:rsidRPr="00D72902">
        <w:t>End-users;</w:t>
      </w:r>
    </w:p>
    <w:p w14:paraId="43FC9793" w14:textId="77777777" w:rsidR="00487A68" w:rsidRPr="00D72902" w:rsidRDefault="00487A68">
      <w:pPr>
        <w:pStyle w:val="Style3"/>
      </w:pPr>
      <w:r w:rsidRPr="00D72902">
        <w:t>Stakeholders;</w:t>
      </w:r>
    </w:p>
    <w:p w14:paraId="4C4FAF94" w14:textId="77777777" w:rsidR="00487A68" w:rsidRPr="00D72902" w:rsidRDefault="00487A68">
      <w:pPr>
        <w:pStyle w:val="Style3"/>
      </w:pPr>
      <w:r w:rsidRPr="00D72902">
        <w:t>Area(s) of operation;</w:t>
      </w:r>
    </w:p>
    <w:p w14:paraId="280F9E0E" w14:textId="77777777" w:rsidR="00487A68" w:rsidRPr="00D72902" w:rsidRDefault="00487A68">
      <w:pPr>
        <w:pStyle w:val="Style3"/>
      </w:pPr>
      <w:r w:rsidRPr="00D72902">
        <w:t>Maintenance;</w:t>
      </w:r>
    </w:p>
    <w:p w14:paraId="7A2F3807" w14:textId="77777777" w:rsidR="00487A68" w:rsidRPr="00D72902" w:rsidRDefault="00487A68">
      <w:pPr>
        <w:pStyle w:val="Style3"/>
      </w:pPr>
      <w:r w:rsidRPr="00D72902">
        <w:t>Interaction(s) with other MSPs if any;</w:t>
      </w:r>
    </w:p>
    <w:p w14:paraId="0085668C" w14:textId="77777777" w:rsidR="00487A68" w:rsidRPr="00D72902" w:rsidRDefault="00487A68">
      <w:pPr>
        <w:pStyle w:val="Style3"/>
      </w:pPr>
      <w:r w:rsidRPr="00D72902">
        <w:t>Regulations and Standards applicable;</w:t>
      </w:r>
    </w:p>
    <w:p w14:paraId="18BBC208" w14:textId="77777777" w:rsidR="00487A68" w:rsidRPr="00D72902" w:rsidRDefault="00487A68">
      <w:pPr>
        <w:pStyle w:val="Style3"/>
      </w:pPr>
      <w:r w:rsidRPr="00D72902">
        <w:t>Current status</w:t>
      </w:r>
      <w:r>
        <w:t xml:space="preserve"> (technical services and related product specifications)</w:t>
      </w:r>
      <w:r w:rsidRPr="00D72902">
        <w:t>; and</w:t>
      </w:r>
    </w:p>
    <w:p w14:paraId="760F7715" w14:textId="77777777" w:rsidR="00487A68" w:rsidRPr="00D72902" w:rsidRDefault="00487A68">
      <w:pPr>
        <w:pStyle w:val="Style3"/>
      </w:pPr>
      <w:r w:rsidRPr="00D72902">
        <w:t>Intended evolution</w:t>
      </w:r>
      <w:r>
        <w:t xml:space="preserve"> (timeline</w:t>
      </w:r>
      <w:r w:rsidR="00924A78">
        <w:t>, management procedure which include technical services needed</w:t>
      </w:r>
      <w:r>
        <w:t>)</w:t>
      </w:r>
      <w:r w:rsidRPr="00D72902">
        <w:t>.</w:t>
      </w:r>
    </w:p>
    <w:p w14:paraId="4A586597" w14:textId="77777777" w:rsidR="00487A68" w:rsidRDefault="00487A68" w:rsidP="00487A68">
      <w:pPr>
        <w:jc w:val="both"/>
        <w:rPr>
          <w:rFonts w:ascii="Arial" w:hAnsi="Arial" w:cs="Arial"/>
          <w:bCs/>
          <w:szCs w:val="22"/>
        </w:rPr>
      </w:pPr>
    </w:p>
    <w:p w14:paraId="3C3E24F4" w14:textId="77777777" w:rsidR="00487A68" w:rsidRPr="00FE0709" w:rsidRDefault="00487A68" w:rsidP="00487A68">
      <w:pPr>
        <w:pStyle w:val="Heading3"/>
        <w:jc w:val="both"/>
      </w:pPr>
      <w:r w:rsidRPr="00FE0709">
        <w:t>Issues related to the provision of hydrographic services</w:t>
      </w:r>
    </w:p>
    <w:p w14:paraId="371C68FA" w14:textId="77777777" w:rsidR="00487A68" w:rsidRDefault="00487A68" w:rsidP="00487A68">
      <w:pPr>
        <w:jc w:val="both"/>
        <w:rPr>
          <w:rFonts w:ascii="Arial" w:hAnsi="Arial" w:cs="Arial"/>
          <w:bCs/>
          <w:szCs w:val="22"/>
        </w:rPr>
      </w:pPr>
    </w:p>
    <w:p w14:paraId="57F40B79" w14:textId="77777777" w:rsidR="00487A68" w:rsidRDefault="00487A68" w:rsidP="00A74785">
      <w:pPr>
        <w:pStyle w:val="ListParagraph"/>
      </w:pPr>
      <w:r w:rsidRPr="003E5386">
        <w:t>The scope of the hydrographic services under the remit of the IHO is defined by SOLAS Regulation V/9:</w:t>
      </w:r>
    </w:p>
    <w:p w14:paraId="4868F3D4" w14:textId="77777777" w:rsidR="00487A68" w:rsidRPr="003E5386" w:rsidRDefault="00487A68" w:rsidP="00487A68">
      <w:pPr>
        <w:jc w:val="both"/>
      </w:pPr>
    </w:p>
    <w:p w14:paraId="7D5EE1CE" w14:textId="77777777" w:rsidR="00487A68" w:rsidRPr="00D72902" w:rsidRDefault="00487A68" w:rsidP="00487A68">
      <w:pPr>
        <w:ind w:left="1418" w:hanging="709"/>
        <w:jc w:val="both"/>
        <w:rPr>
          <w:rFonts w:ascii="Arial" w:hAnsi="Arial" w:cs="Arial"/>
          <w:bCs/>
          <w:i/>
          <w:szCs w:val="22"/>
        </w:rPr>
      </w:pPr>
      <w:r>
        <w:rPr>
          <w:rFonts w:ascii="Arial" w:hAnsi="Arial" w:cs="Arial"/>
          <w:bCs/>
          <w:i/>
          <w:szCs w:val="22"/>
        </w:rPr>
        <w:t>1.</w:t>
      </w:r>
      <w:r>
        <w:rPr>
          <w:rFonts w:ascii="Arial" w:hAnsi="Arial" w:cs="Arial"/>
          <w:bCs/>
          <w:i/>
          <w:szCs w:val="22"/>
        </w:rPr>
        <w:tab/>
        <w:t>C</w:t>
      </w:r>
      <w:r w:rsidRPr="00D72902">
        <w:rPr>
          <w:rFonts w:ascii="Arial" w:hAnsi="Arial" w:cs="Arial"/>
          <w:bCs/>
          <w:i/>
          <w:szCs w:val="22"/>
        </w:rPr>
        <w:t>ontracting Governments undertake to arrange for the collection and compilation of hydrographic data and the publication, dissemination and keeping up to date of all nautical information necessary for safe navigation.</w:t>
      </w:r>
    </w:p>
    <w:p w14:paraId="3C099B37" w14:textId="77777777" w:rsidR="00487A68" w:rsidRPr="003E5386" w:rsidRDefault="00487A68" w:rsidP="00487A68">
      <w:pPr>
        <w:ind w:left="709"/>
        <w:jc w:val="both"/>
        <w:rPr>
          <w:rFonts w:ascii="Arial" w:hAnsi="Arial" w:cs="Arial"/>
          <w:bCs/>
          <w:szCs w:val="22"/>
        </w:rPr>
      </w:pPr>
    </w:p>
    <w:p w14:paraId="57945EBA" w14:textId="77777777" w:rsidR="00487A68" w:rsidRPr="00131F84" w:rsidRDefault="00487A68" w:rsidP="00487A68">
      <w:pPr>
        <w:ind w:left="1418" w:hanging="709"/>
        <w:jc w:val="both"/>
        <w:rPr>
          <w:rFonts w:ascii="Arial" w:hAnsi="Arial" w:cs="Arial"/>
          <w:bCs/>
          <w:i/>
          <w:szCs w:val="22"/>
        </w:rPr>
      </w:pPr>
      <w:r w:rsidRPr="003E5386">
        <w:rPr>
          <w:rFonts w:ascii="Arial" w:hAnsi="Arial" w:cs="Arial"/>
          <w:bCs/>
          <w:i/>
          <w:szCs w:val="22"/>
        </w:rPr>
        <w:t>2.</w:t>
      </w:r>
      <w:r w:rsidRPr="003E5386">
        <w:rPr>
          <w:rFonts w:ascii="Arial" w:hAnsi="Arial" w:cs="Arial"/>
          <w:bCs/>
          <w:i/>
          <w:szCs w:val="22"/>
        </w:rPr>
        <w:tab/>
      </w:r>
      <w:r w:rsidRPr="00131F84">
        <w:rPr>
          <w:rFonts w:ascii="Arial" w:hAnsi="Arial" w:cs="Arial"/>
          <w:bCs/>
          <w:i/>
          <w:szCs w:val="22"/>
        </w:rPr>
        <w:t>In particular, Contracting Governments undertake to co-operate in carrying out, as far as possible, the following nautical and hydrographic services, in the manner most suitable for the purpose of aiding navigation:</w:t>
      </w:r>
    </w:p>
    <w:p w14:paraId="7202E5ED" w14:textId="77777777" w:rsidR="00487A68" w:rsidRPr="00131F84" w:rsidRDefault="00487A68" w:rsidP="00487A68">
      <w:pPr>
        <w:ind w:left="1418"/>
        <w:jc w:val="both"/>
        <w:rPr>
          <w:rFonts w:ascii="Arial" w:hAnsi="Arial" w:cs="Arial"/>
          <w:bCs/>
          <w:i/>
          <w:szCs w:val="22"/>
        </w:rPr>
      </w:pPr>
    </w:p>
    <w:p w14:paraId="743BA590" w14:textId="77777777" w:rsidR="00487A68" w:rsidRPr="00131F84" w:rsidRDefault="00487A68" w:rsidP="00131F84">
      <w:pPr>
        <w:ind w:left="2160" w:hanging="720"/>
        <w:rPr>
          <w:rFonts w:ascii="Arial" w:hAnsi="Arial" w:cs="Arial"/>
          <w:i/>
        </w:rPr>
      </w:pPr>
      <w:r w:rsidRPr="00131F84">
        <w:rPr>
          <w:rFonts w:ascii="Arial" w:hAnsi="Arial" w:cs="Arial"/>
          <w:i/>
        </w:rPr>
        <w:t>2.1</w:t>
      </w:r>
      <w:r w:rsidRPr="00131F84">
        <w:rPr>
          <w:rFonts w:ascii="Arial" w:hAnsi="Arial" w:cs="Arial"/>
          <w:i/>
        </w:rPr>
        <w:tab/>
        <w:t>to ensure that hydrographic surveying is carried out, as far as possible, adequate to the requirements of safe navigation;</w:t>
      </w:r>
    </w:p>
    <w:p w14:paraId="2F4B77E1" w14:textId="77777777" w:rsidR="00487A68" w:rsidRPr="00131F84" w:rsidRDefault="00487A68" w:rsidP="00487A68">
      <w:pPr>
        <w:ind w:left="2127" w:hanging="709"/>
        <w:jc w:val="both"/>
        <w:rPr>
          <w:rFonts w:ascii="Arial" w:hAnsi="Arial" w:cs="Arial"/>
          <w:bCs/>
          <w:i/>
          <w:szCs w:val="22"/>
        </w:rPr>
      </w:pPr>
    </w:p>
    <w:p w14:paraId="7D42C23C" w14:textId="77777777" w:rsidR="00487A68" w:rsidRPr="00131F84" w:rsidRDefault="00487A68" w:rsidP="00131F84">
      <w:pPr>
        <w:ind w:left="2127" w:hanging="687"/>
        <w:rPr>
          <w:rFonts w:ascii="Arial" w:hAnsi="Arial" w:cs="Arial"/>
          <w:i/>
        </w:rPr>
      </w:pPr>
      <w:r w:rsidRPr="00131F84">
        <w:rPr>
          <w:rFonts w:ascii="Arial" w:hAnsi="Arial" w:cs="Arial"/>
          <w:i/>
        </w:rPr>
        <w:t>2.2</w:t>
      </w:r>
      <w:r w:rsidRPr="00131F84">
        <w:rPr>
          <w:rFonts w:ascii="Arial" w:hAnsi="Arial" w:cs="Arial"/>
          <w:i/>
        </w:rPr>
        <w:tab/>
        <w:t>to prepare and issue nautical charts, sailing directions, lists of lights, tide tables and other nautical publications, where applicable, satisfying the needs of safe navigation;</w:t>
      </w:r>
    </w:p>
    <w:p w14:paraId="05226D4A" w14:textId="77777777" w:rsidR="00487A68" w:rsidRPr="00131F84" w:rsidRDefault="00487A68" w:rsidP="00487A68">
      <w:pPr>
        <w:ind w:left="2127" w:hanging="709"/>
        <w:jc w:val="both"/>
        <w:rPr>
          <w:rFonts w:ascii="Arial" w:hAnsi="Arial" w:cs="Arial"/>
          <w:bCs/>
          <w:i/>
          <w:szCs w:val="22"/>
        </w:rPr>
      </w:pPr>
    </w:p>
    <w:p w14:paraId="14C75C2B" w14:textId="77777777" w:rsidR="00487A68" w:rsidRPr="00131F84" w:rsidRDefault="00487A68" w:rsidP="00131F84">
      <w:pPr>
        <w:ind w:left="2127" w:hanging="687"/>
        <w:rPr>
          <w:rFonts w:ascii="Arial" w:hAnsi="Arial" w:cs="Arial"/>
          <w:i/>
        </w:rPr>
      </w:pPr>
      <w:r w:rsidRPr="00131F84">
        <w:rPr>
          <w:rFonts w:ascii="Arial" w:hAnsi="Arial" w:cs="Arial"/>
          <w:i/>
        </w:rPr>
        <w:t>2.3</w:t>
      </w:r>
      <w:r w:rsidRPr="00131F84">
        <w:rPr>
          <w:rFonts w:ascii="Arial" w:hAnsi="Arial" w:cs="Arial"/>
          <w:i/>
        </w:rPr>
        <w:tab/>
        <w:t>to promulgate notices to mariners in order that nautical charts and publications are kept, as far as possible, up to date; and</w:t>
      </w:r>
    </w:p>
    <w:p w14:paraId="3F279E82" w14:textId="77777777" w:rsidR="00487A68" w:rsidRPr="00131F84" w:rsidRDefault="00487A68" w:rsidP="00487A68">
      <w:pPr>
        <w:ind w:left="2127" w:hanging="709"/>
        <w:jc w:val="both"/>
        <w:rPr>
          <w:rFonts w:ascii="Arial" w:hAnsi="Arial" w:cs="Arial"/>
          <w:i/>
        </w:rPr>
      </w:pPr>
    </w:p>
    <w:p w14:paraId="6DF8C69A" w14:textId="77777777" w:rsidR="00487A68" w:rsidRPr="00131F84" w:rsidRDefault="00487A68" w:rsidP="00487A68">
      <w:pPr>
        <w:ind w:left="2127" w:hanging="709"/>
        <w:jc w:val="both"/>
        <w:rPr>
          <w:rFonts w:ascii="Arial" w:hAnsi="Arial" w:cs="Arial"/>
          <w:bCs/>
          <w:i/>
          <w:szCs w:val="22"/>
        </w:rPr>
      </w:pPr>
      <w:r w:rsidRPr="00131F84">
        <w:rPr>
          <w:rFonts w:ascii="Arial" w:hAnsi="Arial" w:cs="Arial"/>
          <w:bCs/>
          <w:i/>
          <w:szCs w:val="22"/>
        </w:rPr>
        <w:t>2.4</w:t>
      </w:r>
      <w:r w:rsidRPr="00131F84">
        <w:rPr>
          <w:rFonts w:ascii="Arial" w:hAnsi="Arial" w:cs="Arial"/>
          <w:bCs/>
          <w:i/>
          <w:szCs w:val="22"/>
        </w:rPr>
        <w:tab/>
        <w:t>to provide data management arrangements to support these services.</w:t>
      </w:r>
    </w:p>
    <w:p w14:paraId="7BE7F8EE" w14:textId="77777777" w:rsidR="00487A68" w:rsidRPr="00D72902" w:rsidRDefault="00487A68" w:rsidP="00487A68">
      <w:pPr>
        <w:ind w:left="2127" w:hanging="709"/>
        <w:jc w:val="both"/>
        <w:rPr>
          <w:rFonts w:ascii="Arial" w:hAnsi="Arial" w:cs="Arial"/>
          <w:bCs/>
          <w:i/>
          <w:szCs w:val="22"/>
        </w:rPr>
      </w:pPr>
    </w:p>
    <w:p w14:paraId="0D45AD63" w14:textId="77777777" w:rsidR="00487A68" w:rsidRPr="00D72902" w:rsidRDefault="00487A68" w:rsidP="00131F84">
      <w:pPr>
        <w:pStyle w:val="ListParagraph"/>
      </w:pPr>
      <w:r w:rsidRPr="00D72902">
        <w:t>The definition of nautical charts and publications is provided in article 2 of SOLAS Regulation V/2:</w:t>
      </w:r>
    </w:p>
    <w:p w14:paraId="45196A3C" w14:textId="77777777" w:rsidR="00487A68" w:rsidRPr="00D72902" w:rsidRDefault="00487A68" w:rsidP="00487A68">
      <w:pPr>
        <w:jc w:val="both"/>
        <w:rPr>
          <w:rFonts w:ascii="Arial" w:hAnsi="Arial" w:cs="Arial"/>
        </w:rPr>
      </w:pPr>
    </w:p>
    <w:p w14:paraId="7B0D4D45" w14:textId="77777777" w:rsidR="00487A68" w:rsidRPr="00D72902" w:rsidRDefault="00487A68" w:rsidP="00487A68">
      <w:pPr>
        <w:ind w:left="709"/>
        <w:jc w:val="both"/>
        <w:rPr>
          <w:rFonts w:ascii="Arial" w:hAnsi="Arial" w:cs="Arial"/>
          <w:bCs/>
          <w:i/>
          <w:szCs w:val="22"/>
        </w:rPr>
      </w:pPr>
      <w:r w:rsidRPr="00D72902">
        <w:rPr>
          <w:rFonts w:ascii="Arial" w:hAnsi="Arial" w:cs="Arial"/>
          <w:bCs/>
          <w:i/>
          <w:szCs w:val="22"/>
        </w:rPr>
        <w:t>“Nautical chart” or “nautical publication” is a special-purpose map or book, or a specially compiled database from which such a map or book is derived, that is issued officially by or on the authority of a Government, authorized Hydrographic Office or other relevant government institution and is designed to meet the requirements of marine navigation.*</w:t>
      </w:r>
    </w:p>
    <w:p w14:paraId="485A493A" w14:textId="77777777" w:rsidR="00487A68" w:rsidRPr="00D72902" w:rsidRDefault="00487A68" w:rsidP="00487A68">
      <w:pPr>
        <w:ind w:left="709"/>
        <w:jc w:val="both"/>
        <w:rPr>
          <w:rFonts w:ascii="Arial" w:hAnsi="Arial" w:cs="Arial"/>
          <w:bCs/>
          <w:i/>
          <w:szCs w:val="22"/>
        </w:rPr>
      </w:pPr>
    </w:p>
    <w:p w14:paraId="4AB804F8" w14:textId="77777777" w:rsidR="00487A68" w:rsidRPr="00D72902" w:rsidRDefault="00487A68" w:rsidP="00487A68">
      <w:pPr>
        <w:ind w:left="709"/>
        <w:jc w:val="both"/>
        <w:rPr>
          <w:rFonts w:ascii="Arial" w:hAnsi="Arial" w:cs="Arial"/>
          <w:bCs/>
          <w:i/>
          <w:szCs w:val="22"/>
        </w:rPr>
      </w:pPr>
      <w:r w:rsidRPr="00D72902">
        <w:rPr>
          <w:rFonts w:ascii="Arial" w:hAnsi="Arial" w:cs="Arial"/>
          <w:bCs/>
          <w:i/>
          <w:szCs w:val="22"/>
        </w:rPr>
        <w:t>*Refer to appropriate resolutions and recommendations of the International Hydrographic Organization concerning the authority and responsibilities of coastal States in the provision of charting in accordance with regulation 9.</w:t>
      </w:r>
    </w:p>
    <w:p w14:paraId="10A38233" w14:textId="77777777" w:rsidR="00487A68" w:rsidRPr="00D72902" w:rsidRDefault="00487A68" w:rsidP="00487A68">
      <w:pPr>
        <w:ind w:left="1080"/>
        <w:jc w:val="both"/>
        <w:rPr>
          <w:rFonts w:ascii="Arial" w:hAnsi="Arial" w:cs="Arial"/>
        </w:rPr>
      </w:pPr>
    </w:p>
    <w:p w14:paraId="6BC6ABC7" w14:textId="77777777" w:rsidR="00131F84" w:rsidRPr="00D72902" w:rsidRDefault="00487A68" w:rsidP="00131F84">
      <w:pPr>
        <w:pStyle w:val="ListParagraph"/>
      </w:pPr>
      <w:r w:rsidRPr="00D72902">
        <w:t>In addition, the provision of navigational warnings is governed by SOLAS Regulation V/4:</w:t>
      </w:r>
    </w:p>
    <w:p w14:paraId="3FB8D58C" w14:textId="77777777" w:rsidR="00487A68" w:rsidRPr="00D72902" w:rsidRDefault="00487A68" w:rsidP="00487A68">
      <w:pPr>
        <w:jc w:val="both"/>
        <w:rPr>
          <w:rFonts w:ascii="Arial" w:hAnsi="Arial" w:cs="Arial"/>
        </w:rPr>
      </w:pPr>
    </w:p>
    <w:p w14:paraId="30E53733" w14:textId="77777777" w:rsidR="00487A68" w:rsidRPr="00D72902" w:rsidRDefault="00487A68" w:rsidP="00487A68">
      <w:pPr>
        <w:ind w:left="709"/>
        <w:jc w:val="both"/>
        <w:rPr>
          <w:rFonts w:ascii="Arial" w:hAnsi="Arial" w:cs="Arial"/>
          <w:bCs/>
          <w:i/>
          <w:szCs w:val="22"/>
        </w:rPr>
      </w:pPr>
      <w:r w:rsidRPr="00D72902">
        <w:rPr>
          <w:rFonts w:ascii="Arial" w:hAnsi="Arial" w:cs="Arial"/>
          <w:bCs/>
          <w:i/>
          <w:szCs w:val="22"/>
        </w:rPr>
        <w:t>Each Contracting Government shall take all steps necessary to ensure that, when intelligence of any dangers is received from whatever reliable source, it shall be promptly brought to the knowledge of those concerned and communicated to other interested Governments.*</w:t>
      </w:r>
    </w:p>
    <w:p w14:paraId="6483631C" w14:textId="77777777" w:rsidR="00487A68" w:rsidRPr="00D72902" w:rsidRDefault="00487A68" w:rsidP="00487A68">
      <w:pPr>
        <w:ind w:left="709"/>
        <w:jc w:val="both"/>
        <w:rPr>
          <w:rFonts w:ascii="Arial" w:hAnsi="Arial" w:cs="Arial"/>
          <w:bCs/>
          <w:i/>
          <w:szCs w:val="22"/>
        </w:rPr>
      </w:pPr>
    </w:p>
    <w:p w14:paraId="1F7E233B" w14:textId="77777777" w:rsidR="00487A68" w:rsidRPr="00D72902" w:rsidRDefault="00487A68" w:rsidP="00487A68">
      <w:pPr>
        <w:ind w:left="709"/>
        <w:jc w:val="both"/>
        <w:rPr>
          <w:rFonts w:ascii="Arial" w:hAnsi="Arial" w:cs="Arial"/>
          <w:bCs/>
          <w:i/>
          <w:szCs w:val="22"/>
        </w:rPr>
      </w:pPr>
      <w:r w:rsidRPr="00D72902">
        <w:rPr>
          <w:rFonts w:ascii="Arial" w:hAnsi="Arial" w:cs="Arial"/>
          <w:bCs/>
          <w:i/>
          <w:szCs w:val="22"/>
        </w:rPr>
        <w:t>*Refer to the Guidance on the IMO/IHO World-Wide Navigational Warning Service adopted by the Organization by resolution A.706(17), as amended.</w:t>
      </w:r>
    </w:p>
    <w:p w14:paraId="451A6427" w14:textId="77777777" w:rsidR="00487A68" w:rsidRPr="00D72902" w:rsidRDefault="00487A68" w:rsidP="00487A68">
      <w:pPr>
        <w:jc w:val="both"/>
        <w:rPr>
          <w:rFonts w:ascii="Arial" w:hAnsi="Arial" w:cs="Arial"/>
        </w:rPr>
      </w:pPr>
    </w:p>
    <w:p w14:paraId="2080FE37" w14:textId="77777777" w:rsidR="00487A68" w:rsidRPr="003E5386" w:rsidRDefault="00487A68" w:rsidP="00A74785">
      <w:pPr>
        <w:pStyle w:val="ListParagraph"/>
      </w:pPr>
      <w:r w:rsidRPr="00D72902">
        <w:t>Within</w:t>
      </w:r>
      <w:r w:rsidRPr="003E5386">
        <w:t xml:space="preserve"> the framework defined by IMO resolution A.705(17) as amended - </w:t>
      </w:r>
      <w:r w:rsidRPr="00FF1C20">
        <w:rPr>
          <w:i/>
        </w:rPr>
        <w:t>Promulgation of maritime safety information</w:t>
      </w:r>
      <w:r w:rsidRPr="003E5386">
        <w:t xml:space="preserve">, navigation warnings are identified as part of maritime safety information (MSI), </w:t>
      </w:r>
      <w:r>
        <w:t>that</w:t>
      </w:r>
      <w:r w:rsidRPr="003E5386">
        <w:t>, in accordance with the definition provided by SOLAS Regulation IV/9 includes:</w:t>
      </w:r>
    </w:p>
    <w:p w14:paraId="0FA559DA" w14:textId="77777777" w:rsidR="00487A68" w:rsidRPr="003E5386" w:rsidRDefault="00487A68" w:rsidP="00A44718">
      <w:pPr>
        <w:pStyle w:val="Style3"/>
      </w:pPr>
      <w:r w:rsidRPr="003E5386">
        <w:t>navigational warnings,</w:t>
      </w:r>
    </w:p>
    <w:p w14:paraId="5574B9D0" w14:textId="77777777" w:rsidR="00487A68" w:rsidRPr="003E5386" w:rsidRDefault="00487A68">
      <w:pPr>
        <w:pStyle w:val="Style3"/>
      </w:pPr>
      <w:r w:rsidRPr="003E5386">
        <w:t>meteorological information, and</w:t>
      </w:r>
    </w:p>
    <w:p w14:paraId="7A09548C" w14:textId="77777777" w:rsidR="00487A68" w:rsidRPr="003E5386" w:rsidRDefault="00487A68">
      <w:pPr>
        <w:pStyle w:val="Style3"/>
      </w:pPr>
      <w:r w:rsidRPr="003E5386">
        <w:t>other urgent safety-related information.</w:t>
      </w:r>
    </w:p>
    <w:p w14:paraId="52FD85F4" w14:textId="77777777" w:rsidR="00487A68" w:rsidRPr="00FF1C20" w:rsidRDefault="00487A68" w:rsidP="00487A68">
      <w:pPr>
        <w:jc w:val="both"/>
        <w:rPr>
          <w:rFonts w:ascii="Arial" w:hAnsi="Arial" w:cs="Arial"/>
          <w:bCs/>
          <w:szCs w:val="22"/>
        </w:rPr>
      </w:pPr>
    </w:p>
    <w:p w14:paraId="6308CEA9" w14:textId="77777777" w:rsidR="00487A68" w:rsidRPr="00484032" w:rsidRDefault="00487A68" w:rsidP="00A74785">
      <w:pPr>
        <w:pStyle w:val="ListParagraph"/>
      </w:pPr>
      <w:r w:rsidRPr="00484032">
        <w:t xml:space="preserve">The subjects suitable for navigational warnings are identified in the revised </w:t>
      </w:r>
      <w:r w:rsidRPr="00484032">
        <w:rPr>
          <w:i/>
        </w:rPr>
        <w:t>Joint IMO/IHO/WMO Manual on Maritime Safety Information (MSI)</w:t>
      </w:r>
      <w:r w:rsidRPr="00484032">
        <w:t xml:space="preserve"> (see </w:t>
      </w:r>
      <w:r w:rsidRPr="002210C6">
        <w:t>MSC.1/Circ.1310/Rev.1</w:t>
      </w:r>
      <w:r w:rsidRPr="00484032">
        <w:t>, paragraphs 4.2.3.1 to 4.2.3.18).  They include position-based subjects that may be relevant to nautical charts or publications (for example: “</w:t>
      </w:r>
      <w:r w:rsidRPr="00484032">
        <w:rPr>
          <w:i/>
        </w:rPr>
        <w:t>the presence of newly discovered rocks, shoals, reefs and wrecks likely to constitute a danger to shipping, and, if relevant, their marking</w:t>
      </w:r>
      <w:r w:rsidRPr="00484032">
        <w:t xml:space="preserve">”), transient position-based subjects that may be displayed on a GIS-based system (for example: </w:t>
      </w:r>
      <w:r>
        <w:t>“</w:t>
      </w:r>
      <w:r w:rsidRPr="00484032">
        <w:rPr>
          <w:i/>
        </w:rPr>
        <w:t>areas where search and rescue (SAR) and anti-pollution operations are being carried out (for avoidance of such areas)</w:t>
      </w:r>
      <w:r>
        <w:t>”</w:t>
      </w:r>
      <w:r w:rsidRPr="00484032">
        <w:t>)  and transient general subjects that may affect the destination of the ship (for example: “</w:t>
      </w:r>
      <w:r w:rsidRPr="00484032">
        <w:rPr>
          <w:i/>
        </w:rPr>
        <w:t>World Health Organization (WHO) health advisory information</w:t>
      </w:r>
      <w:r w:rsidRPr="00484032">
        <w:t>”).</w:t>
      </w:r>
    </w:p>
    <w:p w14:paraId="63ED0E3F" w14:textId="77777777" w:rsidR="00487A68" w:rsidRDefault="00487A68" w:rsidP="00487A68">
      <w:pPr>
        <w:jc w:val="both"/>
      </w:pPr>
    </w:p>
    <w:p w14:paraId="18487376" w14:textId="77777777" w:rsidR="00487A68" w:rsidRDefault="00487A68" w:rsidP="00A74785">
      <w:pPr>
        <w:pStyle w:val="ListParagraph"/>
      </w:pPr>
      <w:r w:rsidRPr="003E5386">
        <w:t xml:space="preserve">The provisions of SOLAS Regulation V/9 reflect the paper product era: two sets of documents were developed to support safe navigation: the nautical chart </w:t>
      </w:r>
      <w:r>
        <w:t>that</w:t>
      </w:r>
      <w:r w:rsidRPr="003E5386">
        <w:t xml:space="preserve"> is a simplified portrayal of the real world adapted to the needs of the mariner and nautical publications </w:t>
      </w:r>
      <w:r>
        <w:t xml:space="preserve">that </w:t>
      </w:r>
      <w:r w:rsidRPr="003E5386">
        <w:t xml:space="preserve">contain all additional information which are deemed useful but less essential and would clutter the paper chart.  Charts and publications are kept up-to-date through Notices to Mariners (NtMs) </w:t>
      </w:r>
      <w:r>
        <w:t>that</w:t>
      </w:r>
      <w:r w:rsidRPr="003E5386">
        <w:t xml:space="preserve"> are generally issued weekly and were originally distributed by post.  With the advent of radio-communications, NtMs were supplemented by radio navigational warnings in order to promulgate without delay urgent safety related information.</w:t>
      </w:r>
    </w:p>
    <w:p w14:paraId="2E8230E9" w14:textId="77777777" w:rsidR="00487A68" w:rsidRPr="00484032" w:rsidRDefault="00487A68" w:rsidP="00487A68">
      <w:pPr>
        <w:jc w:val="both"/>
        <w:rPr>
          <w:rFonts w:ascii="Arial" w:hAnsi="Arial" w:cs="Arial"/>
          <w:bCs/>
          <w:szCs w:val="22"/>
        </w:rPr>
      </w:pPr>
    </w:p>
    <w:p w14:paraId="539B3994" w14:textId="77777777" w:rsidR="00487A68" w:rsidRDefault="00487A68" w:rsidP="00A74785">
      <w:pPr>
        <w:pStyle w:val="ListParagraph"/>
      </w:pPr>
      <w:r w:rsidRPr="00162CA5">
        <w:t xml:space="preserve">With the </w:t>
      </w:r>
      <w:r w:rsidR="005A0B94">
        <w:t>implementation</w:t>
      </w:r>
      <w:r w:rsidR="005A0B94" w:rsidRPr="00162CA5">
        <w:t xml:space="preserve"> </w:t>
      </w:r>
      <w:r w:rsidRPr="00162CA5">
        <w:t xml:space="preserve">of ECDIS, we are today in an intermediate situation.  Charts are available in digital form (Electronic Navigational Charts - ENC) with digital updates (ER-profiles) but their content is very similar to the content of the paper charts (both continue to be produced and used concurrently).  More and more nautical publications are turned into e-books (‘NP2’ according to the classification defined in IHO Resolution 5/2002).  NtMs are more and more made available on the web </w:t>
      </w:r>
      <w:r w:rsidR="00924A78">
        <w:t xml:space="preserve">and other digital media </w:t>
      </w:r>
      <w:r w:rsidRPr="00162CA5">
        <w:t>but navigational warnings continue to be pushed to the mariner through Navtex and SafetyNET services.  The IMO is developing provisions to address the ‘harmonized’ display of navigation information (see NCSR 4/29, paragraph 8) but NP2 publications are not meant to be ‘integrated’ with ENCs.</w:t>
      </w:r>
    </w:p>
    <w:p w14:paraId="04FCC1EE" w14:textId="77777777" w:rsidR="00487A68" w:rsidRPr="00162CA5" w:rsidRDefault="00487A68" w:rsidP="00487A68">
      <w:pPr>
        <w:jc w:val="both"/>
        <w:rPr>
          <w:rFonts w:ascii="Arial" w:hAnsi="Arial" w:cs="Arial"/>
          <w:bCs/>
          <w:szCs w:val="22"/>
        </w:rPr>
      </w:pPr>
    </w:p>
    <w:p w14:paraId="6FA86ECC" w14:textId="77777777" w:rsidR="00487A68" w:rsidRPr="00162CA5" w:rsidRDefault="00487A68" w:rsidP="00A74785">
      <w:pPr>
        <w:pStyle w:val="ListParagraph"/>
      </w:pPr>
      <w:r w:rsidRPr="00162CA5">
        <w:t xml:space="preserve">The </w:t>
      </w:r>
      <w:r>
        <w:t xml:space="preserve">IHO </w:t>
      </w:r>
      <w:r w:rsidRPr="00162CA5">
        <w:t xml:space="preserve">S-100 framework provides the foundation for the next phase.  The current architecture combines a ‘base product’ (S-101 ENCs) and ‘add-ons’ that could provide either more </w:t>
      </w:r>
      <w:r w:rsidRPr="00162CA5">
        <w:lastRenderedPageBreak/>
        <w:t>detailed information on a specific ENC theme (for example: detailed bathymetry - S-102), or additional layers that are meant to be used in conjunction with the ENC (for example: weather overlay - S-412).  A number of S-100 based product specifications are being developed to address themes related to nautical publications (for example: radio services - S-123).  An S-100-based product specification is being developed for navigational warnings (S</w:t>
      </w:r>
      <w:r>
        <w:noBreakHyphen/>
      </w:r>
      <w:r w:rsidRPr="00162CA5">
        <w:t xml:space="preserve">124).  It is </w:t>
      </w:r>
      <w:r w:rsidR="00924A78">
        <w:t>assumed</w:t>
      </w:r>
      <w:r w:rsidRPr="00162CA5">
        <w:t xml:space="preserve"> that the S-100 environment will be implemented progressively and that S-52/S-57-based ECDIS and paper products will continue to be used in parallel for some time.</w:t>
      </w:r>
    </w:p>
    <w:p w14:paraId="2BAF6FD0" w14:textId="77777777" w:rsidR="00487A68" w:rsidRDefault="00487A68" w:rsidP="00487A68">
      <w:pPr>
        <w:jc w:val="both"/>
        <w:rPr>
          <w:rFonts w:ascii="Arial" w:hAnsi="Arial" w:cs="Arial"/>
          <w:bCs/>
          <w:szCs w:val="22"/>
        </w:rPr>
      </w:pPr>
    </w:p>
    <w:p w14:paraId="04614107" w14:textId="77A16F21" w:rsidR="00487A68" w:rsidRPr="003A767A" w:rsidRDefault="00CC34C3" w:rsidP="00BC37A5">
      <w:pPr>
        <w:pStyle w:val="ListParagraph"/>
      </w:pPr>
      <w:r w:rsidRPr="00CC34C3">
        <w:t>It is proposed that a single MSP named "Nautical Information Service" addresses the provision of all relevant nautical information as required for the implementation of SOLAS Regulation V/9, i.e. the content of nautical charts and nautical publications. Hydrographic information such as nature of the seabed, tidal and current information (real time or modelled) should be promulgated in combination with oceanographic information by means of an MSP named "Hydrographic and Oce</w:t>
      </w:r>
      <w:r>
        <w:t>anographic Information Service"</w:t>
      </w:r>
      <w:r w:rsidR="00487A68" w:rsidRPr="003A767A">
        <w:t>.</w:t>
      </w:r>
    </w:p>
    <w:p w14:paraId="22086171" w14:textId="77777777" w:rsidR="00487A68" w:rsidRDefault="00487A68" w:rsidP="00BC37A5"/>
    <w:p w14:paraId="368EF2DC" w14:textId="77777777" w:rsidR="00487A68" w:rsidRDefault="00487A68" w:rsidP="00487A68">
      <w:pPr>
        <w:pStyle w:val="Heading3"/>
        <w:keepNext/>
        <w:widowControl/>
        <w:jc w:val="both"/>
      </w:pPr>
      <w:r>
        <w:t>Coordination and cross-services issues</w:t>
      </w:r>
    </w:p>
    <w:p w14:paraId="2507AE5A" w14:textId="77777777" w:rsidR="00487A68" w:rsidRDefault="00487A68" w:rsidP="00487A68">
      <w:pPr>
        <w:keepNext/>
        <w:widowControl/>
        <w:jc w:val="both"/>
      </w:pPr>
    </w:p>
    <w:p w14:paraId="32B870AA" w14:textId="0D74A761" w:rsidR="00487A68" w:rsidRPr="003A767A" w:rsidRDefault="00487A68" w:rsidP="00A74785">
      <w:pPr>
        <w:pStyle w:val="ListParagraph"/>
      </w:pPr>
      <w:r w:rsidRPr="00954846">
        <w:t xml:space="preserve">The on-going development of “Guidelines for the harmonized display of navigation information received via communications equipment” </w:t>
      </w:r>
      <w:r>
        <w:t xml:space="preserve">led by NCSR </w:t>
      </w:r>
      <w:r w:rsidRPr="00954846">
        <w:t>and any further work on "Additional modules to the Revised performance standards for integrated navigation sy</w:t>
      </w:r>
      <w:r w:rsidR="00BB4AA8">
        <w:t xml:space="preserve">stems (INS) (resolution MSC </w:t>
      </w:r>
      <w:r w:rsidRPr="00954846">
        <w:t>252(83)) relating to the harmonization of bridge design and display of information"</w:t>
      </w:r>
      <w:r>
        <w:t xml:space="preserve"> may contribute to the harmonization of the display of MSPs in their current status.  </w:t>
      </w:r>
      <w:r w:rsidRPr="003A767A">
        <w:t>Therefore, the HGDM is invited to monitor the progress of th</w:t>
      </w:r>
      <w:r w:rsidR="00192F52">
        <w:t>is</w:t>
      </w:r>
      <w:r w:rsidRPr="003A767A">
        <w:t xml:space="preserve"> output.</w:t>
      </w:r>
    </w:p>
    <w:p w14:paraId="68C6E58C" w14:textId="77777777" w:rsidR="00487A68" w:rsidRDefault="00487A68" w:rsidP="00487A68">
      <w:pPr>
        <w:jc w:val="both"/>
      </w:pPr>
    </w:p>
    <w:p w14:paraId="31612A1D" w14:textId="77777777" w:rsidR="00487A68" w:rsidRPr="00D72902" w:rsidRDefault="00487A68" w:rsidP="00A74785">
      <w:pPr>
        <w:pStyle w:val="ListParagraph"/>
      </w:pPr>
      <w:r w:rsidRPr="00D72902">
        <w:t xml:space="preserve">Ensuring the harmonized display of the information related to more than one service is part of the broader issue of interoperability between the relevant services.  In the future CMDS/S-100-based environment, compliance with S-100 </w:t>
      </w:r>
      <w:r w:rsidR="00192F52">
        <w:t xml:space="preserve">based </w:t>
      </w:r>
      <w:r w:rsidRPr="00D72902">
        <w:t>data model</w:t>
      </w:r>
      <w:r w:rsidR="00192F52">
        <w:t>s</w:t>
      </w:r>
      <w:r w:rsidRPr="00D72902">
        <w:t xml:space="preserve"> and the S-100 Registry structure will </w:t>
      </w:r>
      <w:r w:rsidR="00192F52">
        <w:t>enable</w:t>
      </w:r>
      <w:r w:rsidRPr="00D72902">
        <w:t xml:space="preserve"> </w:t>
      </w:r>
      <w:r w:rsidR="00924A78">
        <w:t>the provision of</w:t>
      </w:r>
      <w:r w:rsidRPr="00D72902">
        <w:t xml:space="preserve"> consisten</w:t>
      </w:r>
      <w:r w:rsidR="00924A78">
        <w:t xml:space="preserve">t </w:t>
      </w:r>
      <w:r w:rsidR="00092B63">
        <w:t>products and services</w:t>
      </w:r>
      <w:r w:rsidRPr="00D72902">
        <w:t>.  In addition, it appeared necessary to develop an S-100 Interoperability Specification to ensure that S-100 product specification</w:t>
      </w:r>
      <w:r w:rsidR="0018068F">
        <w:t>s</w:t>
      </w:r>
      <w:r w:rsidRPr="00D72902">
        <w:t xml:space="preserve"> intended for concurrent use within the same systems are able to interoperate correctly and safely.  This development was initiated in 2015 as a high priority work item of the IHO S-100 Working Group (S-100WG), with a target completion year of 2017.</w:t>
      </w:r>
    </w:p>
    <w:p w14:paraId="779976D8" w14:textId="77777777" w:rsidR="00487A68" w:rsidRPr="00E76E18" w:rsidRDefault="00487A68" w:rsidP="00487A68">
      <w:pPr>
        <w:jc w:val="both"/>
      </w:pPr>
    </w:p>
    <w:p w14:paraId="55713447" w14:textId="77777777" w:rsidR="00487A68" w:rsidRDefault="00487A68" w:rsidP="00A74785">
      <w:pPr>
        <w:pStyle w:val="ListParagraph"/>
      </w:pPr>
      <w:r w:rsidRPr="00162CA5">
        <w:t xml:space="preserve">Beyond the on-going development of </w:t>
      </w:r>
      <w:r>
        <w:t>the</w:t>
      </w:r>
      <w:r w:rsidRPr="00162CA5">
        <w:t xml:space="preserve"> S-100 </w:t>
      </w:r>
      <w:r>
        <w:t>I</w:t>
      </w:r>
      <w:r w:rsidRPr="00162CA5">
        <w:t xml:space="preserve">nteroperability </w:t>
      </w:r>
      <w:r>
        <w:t>S</w:t>
      </w:r>
      <w:r w:rsidRPr="00162CA5">
        <w:t xml:space="preserve">pecification to support the harmonized display and interaction of the information related to more than one navigational data product, a number of issues related to the management of </w:t>
      </w:r>
      <w:r>
        <w:t xml:space="preserve">interdependent layers of </w:t>
      </w:r>
      <w:r w:rsidRPr="00162CA5">
        <w:t>information will need to be considered in relation with the implementation of MSPs.  Examples of potential issues are:</w:t>
      </w:r>
    </w:p>
    <w:p w14:paraId="72EF72B6" w14:textId="77777777" w:rsidR="00487A68" w:rsidRPr="00162CA5" w:rsidRDefault="00487A68" w:rsidP="00487A68">
      <w:pPr>
        <w:jc w:val="both"/>
      </w:pPr>
    </w:p>
    <w:p w14:paraId="6710B809" w14:textId="77777777" w:rsidR="00487A68" w:rsidRDefault="00487A68" w:rsidP="00D24F5D">
      <w:pPr>
        <w:pStyle w:val="Style3"/>
      </w:pPr>
      <w:r w:rsidRPr="00954846">
        <w:t>Role of ‘composite’ products (such as the ENC) versus separate individual ‘layers’ for the different themes (for example: bathymetry, topography, aids to navigation, marine protected areas, routeing measur</w:t>
      </w:r>
      <w:r>
        <w:t>es, port infrastructures, etc.).</w:t>
      </w:r>
    </w:p>
    <w:p w14:paraId="07711E4B" w14:textId="77777777" w:rsidR="00487A68" w:rsidRPr="002210C6" w:rsidRDefault="00487A68" w:rsidP="00D24F5D">
      <w:pPr>
        <w:pStyle w:val="Style3"/>
        <w:numPr>
          <w:ilvl w:val="0"/>
          <w:numId w:val="0"/>
        </w:numPr>
        <w:ind w:left="1418"/>
      </w:pPr>
    </w:p>
    <w:p w14:paraId="19A3E1BD" w14:textId="77777777" w:rsidR="00487A68" w:rsidRDefault="00487A68" w:rsidP="00D24F5D">
      <w:pPr>
        <w:pStyle w:val="Style3"/>
      </w:pPr>
      <w:r w:rsidRPr="00954846">
        <w:t>Management of data/information shown on different generation</w:t>
      </w:r>
      <w:r w:rsidR="0018068F">
        <w:t>s</w:t>
      </w:r>
      <w:r w:rsidRPr="00954846">
        <w:t xml:space="preserve"> of products that may be used in parallel by different users (for example paper charts, S-57</w:t>
      </w:r>
      <w:r>
        <w:t xml:space="preserve"> ENCs and S-100-based products).</w:t>
      </w:r>
    </w:p>
    <w:p w14:paraId="3F17D5DE" w14:textId="77777777" w:rsidR="00487A68" w:rsidRPr="002210C6" w:rsidRDefault="00487A68" w:rsidP="00D24F5D">
      <w:pPr>
        <w:pStyle w:val="Style3"/>
        <w:numPr>
          <w:ilvl w:val="0"/>
          <w:numId w:val="0"/>
        </w:numPr>
        <w:ind w:left="1418"/>
      </w:pPr>
    </w:p>
    <w:p w14:paraId="1074870F" w14:textId="77777777" w:rsidR="00487A68" w:rsidRDefault="00487A68" w:rsidP="00D24F5D">
      <w:pPr>
        <w:pStyle w:val="Style3"/>
      </w:pPr>
      <w:r w:rsidRPr="00954846">
        <w:t>Management of data/information affecting more than one MSP to ensure consistency (for example information on aids to navigation [AtoN]</w:t>
      </w:r>
      <w:r>
        <w:t xml:space="preserve">: </w:t>
      </w:r>
      <w:r w:rsidR="00A72B7E">
        <w:t>mal</w:t>
      </w:r>
      <w:r w:rsidR="00A72B7E" w:rsidRPr="000E0B21">
        <w:t>functioning</w:t>
      </w:r>
      <w:r w:rsidR="00A72B7E">
        <w:t>/unserviceability</w:t>
      </w:r>
      <w:r w:rsidR="00A72B7E" w:rsidRPr="000E0B21">
        <w:t xml:space="preserve"> </w:t>
      </w:r>
      <w:r w:rsidRPr="000E0B21">
        <w:t xml:space="preserve">of an AtoN, establishment of a new AtoN or </w:t>
      </w:r>
      <w:r w:rsidRPr="000E0B21">
        <w:lastRenderedPageBreak/>
        <w:t xml:space="preserve">changes to an existing one generate MSI </w:t>
      </w:r>
      <w:r w:rsidR="00924A78">
        <w:t xml:space="preserve">messages </w:t>
      </w:r>
      <w:r w:rsidRPr="000E0B21">
        <w:t>and/or ENC updates</w:t>
      </w:r>
      <w:r w:rsidRPr="00954846">
        <w:t>)</w:t>
      </w:r>
      <w:r>
        <w:t xml:space="preserve">.  The </w:t>
      </w:r>
      <w:r w:rsidR="00F97B27">
        <w:t>diagram</w:t>
      </w:r>
      <w:r>
        <w:t xml:space="preserve"> at Annex </w:t>
      </w:r>
      <w:r w:rsidR="00862F90">
        <w:t>2</w:t>
      </w:r>
      <w:r>
        <w:t xml:space="preserve"> illustrates potential interactions to be considered.</w:t>
      </w:r>
    </w:p>
    <w:p w14:paraId="616E0305" w14:textId="77777777" w:rsidR="00487A68" w:rsidRPr="002210C6" w:rsidRDefault="00487A68" w:rsidP="00D24F5D">
      <w:pPr>
        <w:pStyle w:val="Style3"/>
        <w:numPr>
          <w:ilvl w:val="0"/>
          <w:numId w:val="0"/>
        </w:numPr>
        <w:ind w:left="1418"/>
      </w:pPr>
    </w:p>
    <w:p w14:paraId="5476B5F9" w14:textId="77777777" w:rsidR="00487A68" w:rsidRDefault="00487A68" w:rsidP="00D24F5D">
      <w:pPr>
        <w:pStyle w:val="Style3"/>
      </w:pPr>
      <w:r w:rsidRPr="00954846">
        <w:t>Provisions related to categorizing, filtering, routing, displaying of received data according to the urgency and the area (including standard versus user settings, preventing risk of information overload, impact on display equipment, impact on the bridge</w:t>
      </w:r>
      <w:r>
        <w:t xml:space="preserve"> alert management system, etc.).</w:t>
      </w:r>
    </w:p>
    <w:p w14:paraId="69300585" w14:textId="77777777" w:rsidR="00487A68" w:rsidRPr="002210C6" w:rsidRDefault="00487A68" w:rsidP="00D24F5D">
      <w:pPr>
        <w:pStyle w:val="Style3"/>
        <w:numPr>
          <w:ilvl w:val="0"/>
          <w:numId w:val="0"/>
        </w:numPr>
        <w:ind w:left="1418"/>
      </w:pPr>
    </w:p>
    <w:p w14:paraId="7250A704" w14:textId="77777777" w:rsidR="00487A68" w:rsidRPr="00954846" w:rsidRDefault="00487A68" w:rsidP="00D24F5D">
      <w:pPr>
        <w:pStyle w:val="Style3"/>
      </w:pPr>
      <w:r w:rsidRPr="00954846">
        <w:t xml:space="preserve">Use of the pull mode (for example via the “maritime </w:t>
      </w:r>
      <w:r w:rsidR="00A72B7E">
        <w:t xml:space="preserve">connectivity platform’, </w:t>
      </w:r>
      <w:r w:rsidRPr="00954846">
        <w:t>versus the push mode (for example via SafetyNET) for the provision of updates to the end-user and impact on maintaining or not an MSP on the current perimeter of MSI</w:t>
      </w:r>
      <w:r>
        <w:t xml:space="preserve"> (see paragraph </w:t>
      </w:r>
      <w:r w:rsidR="00B021AA">
        <w:t>11</w:t>
      </w:r>
      <w:r>
        <w:t xml:space="preserve"> above).</w:t>
      </w:r>
    </w:p>
    <w:p w14:paraId="1B242D48" w14:textId="77777777" w:rsidR="00487A68" w:rsidRPr="002210C6" w:rsidRDefault="00487A68" w:rsidP="00D24F5D">
      <w:pPr>
        <w:pStyle w:val="Style3"/>
        <w:numPr>
          <w:ilvl w:val="0"/>
          <w:numId w:val="0"/>
        </w:numPr>
        <w:ind w:left="1418"/>
      </w:pPr>
    </w:p>
    <w:p w14:paraId="55E9DB20" w14:textId="77777777" w:rsidR="00487A68" w:rsidRPr="00954846" w:rsidRDefault="00487A68" w:rsidP="00D24F5D">
      <w:pPr>
        <w:pStyle w:val="Style3"/>
      </w:pPr>
      <w:r w:rsidRPr="00954846">
        <w:t>Combination of static and dynamic information (for example tidal height and depths referred to chart datum)</w:t>
      </w:r>
      <w:r>
        <w:t>.</w:t>
      </w:r>
    </w:p>
    <w:p w14:paraId="07884EC5" w14:textId="77777777" w:rsidR="00487A68" w:rsidRPr="002210C6" w:rsidRDefault="00487A68" w:rsidP="00D24F5D">
      <w:pPr>
        <w:pStyle w:val="Style3"/>
        <w:numPr>
          <w:ilvl w:val="0"/>
          <w:numId w:val="0"/>
        </w:numPr>
        <w:ind w:left="1418"/>
      </w:pPr>
    </w:p>
    <w:p w14:paraId="13427D83" w14:textId="77777777" w:rsidR="00B021AA" w:rsidRDefault="00B021AA" w:rsidP="00D24F5D">
      <w:pPr>
        <w:pStyle w:val="Style3"/>
      </w:pPr>
      <w:r>
        <w:t>Additional standardization required beyond the S-100 framework related to the data structure.</w:t>
      </w:r>
    </w:p>
    <w:p w14:paraId="78D5C8ED" w14:textId="77777777" w:rsidR="00B021AA" w:rsidRDefault="00B021AA" w:rsidP="001A7D12">
      <w:pPr>
        <w:pStyle w:val="ListParagraph"/>
        <w:numPr>
          <w:ilvl w:val="0"/>
          <w:numId w:val="0"/>
        </w:numPr>
      </w:pPr>
    </w:p>
    <w:p w14:paraId="3C8A3119" w14:textId="77777777" w:rsidR="00487A68" w:rsidRPr="00954846" w:rsidRDefault="00487A68" w:rsidP="00D24F5D">
      <w:pPr>
        <w:pStyle w:val="Style3"/>
      </w:pPr>
      <w:r w:rsidRPr="00954846">
        <w:t>Organizational and liability aspects</w:t>
      </w:r>
      <w:r w:rsidR="00B021AA">
        <w:t>,</w:t>
      </w:r>
      <w:r w:rsidRPr="00954846">
        <w:t xml:space="preserve"> noting that arrangements may vary from country to country: in one country, the same organization may be responsible for hydrographic services, aids to navigation and maritime safety information while in another three differen</w:t>
      </w:r>
      <w:r>
        <w:t>t organizations may be involved.</w:t>
      </w:r>
    </w:p>
    <w:p w14:paraId="1C8A4F72" w14:textId="77777777" w:rsidR="00487A68" w:rsidRDefault="00487A68" w:rsidP="00487A68">
      <w:pPr>
        <w:jc w:val="both"/>
      </w:pPr>
    </w:p>
    <w:p w14:paraId="01168735" w14:textId="77777777" w:rsidR="00487A68" w:rsidRDefault="00487A68" w:rsidP="00A72B7E">
      <w:pPr>
        <w:pStyle w:val="ListParagraph"/>
      </w:pPr>
      <w:r w:rsidRPr="00162CA5">
        <w:t xml:space="preserve">A number of recent or on-going projects related to the development and implementation of e-navigation </w:t>
      </w:r>
      <w:r w:rsidR="00B021AA">
        <w:t xml:space="preserve">or e-navigation components </w:t>
      </w:r>
      <w:r w:rsidRPr="00162CA5">
        <w:t xml:space="preserve">are already testing options relevant to </w:t>
      </w:r>
      <w:r>
        <w:t>future services</w:t>
      </w:r>
      <w:r w:rsidRPr="00162CA5">
        <w:t xml:space="preserve">.  These projects, in particular </w:t>
      </w:r>
      <w:r w:rsidR="00A72B7E">
        <w:t xml:space="preserve">those undertaken </w:t>
      </w:r>
      <w:r w:rsidRPr="00162CA5">
        <w:t xml:space="preserve">by the European </w:t>
      </w:r>
      <w:r>
        <w:t>Union and the Republic of Korea</w:t>
      </w:r>
      <w:r w:rsidRPr="00162CA5">
        <w:t>, need to be identified a</w:t>
      </w:r>
      <w:r w:rsidR="00640F96">
        <w:t>nd their objectives and results</w:t>
      </w:r>
      <w:r w:rsidRPr="00162CA5">
        <w:t xml:space="preserve"> monitored in order to anticipate </w:t>
      </w:r>
      <w:r w:rsidR="0018068F">
        <w:t>and</w:t>
      </w:r>
      <w:r w:rsidRPr="00162CA5">
        <w:t xml:space="preserve"> assess the</w:t>
      </w:r>
      <w:r w:rsidR="0018068F">
        <w:t>ir</w:t>
      </w:r>
      <w:r w:rsidRPr="00162CA5">
        <w:t xml:space="preserve"> impact on the </w:t>
      </w:r>
      <w:r>
        <w:t>implementation</w:t>
      </w:r>
      <w:r w:rsidRPr="00162CA5">
        <w:t xml:space="preserve"> of </w:t>
      </w:r>
      <w:r>
        <w:t>MSPs</w:t>
      </w:r>
      <w:r w:rsidRPr="00162CA5">
        <w:t>.</w:t>
      </w:r>
      <w:r>
        <w:t xml:space="preserve"> </w:t>
      </w:r>
      <w:r w:rsidR="00A72B7E">
        <w:t xml:space="preserve"> A list of known test</w:t>
      </w:r>
      <w:r w:rsidR="00754018">
        <w:t xml:space="preserve"> </w:t>
      </w:r>
      <w:r w:rsidR="00A72B7E">
        <w:t xml:space="preserve">beds can be found on the IALA website at </w:t>
      </w:r>
      <w:r w:rsidR="00A72B7E" w:rsidRPr="00A72B7E">
        <w:t>http://www.iala-aism.org/products-projects/e-navigation/test-bedsprojects/</w:t>
      </w:r>
    </w:p>
    <w:p w14:paraId="584DB7F8" w14:textId="77777777" w:rsidR="00A72B7E" w:rsidRDefault="00A72B7E" w:rsidP="00640F96"/>
    <w:p w14:paraId="489F04C5" w14:textId="77777777" w:rsidR="00A4219C" w:rsidRDefault="00A4219C" w:rsidP="00531CCC">
      <w:pPr>
        <w:pStyle w:val="ListParagraph"/>
        <w:numPr>
          <w:ilvl w:val="0"/>
          <w:numId w:val="0"/>
        </w:numPr>
        <w:sectPr w:rsidR="00A4219C" w:rsidSect="00DB1575">
          <w:headerReference w:type="even" r:id="rId16"/>
          <w:headerReference w:type="default" r:id="rId17"/>
          <w:footerReference w:type="default" r:id="rId18"/>
          <w:headerReference w:type="first" r:id="rId19"/>
          <w:pgSz w:w="12240" w:h="15840" w:code="1"/>
          <w:pgMar w:top="1134" w:right="1418" w:bottom="1418" w:left="1418" w:header="851" w:footer="851" w:gutter="0"/>
          <w:pgNumType w:start="1"/>
          <w:cols w:space="720"/>
          <w:docGrid w:linePitch="360"/>
        </w:sectPr>
      </w:pPr>
    </w:p>
    <w:p w14:paraId="2AFBA7DC" w14:textId="77777777" w:rsidR="00A4219C" w:rsidRDefault="00A4219C" w:rsidP="00531CCC">
      <w:pPr>
        <w:pStyle w:val="ListParagraph"/>
        <w:numPr>
          <w:ilvl w:val="0"/>
          <w:numId w:val="0"/>
        </w:numPr>
      </w:pPr>
    </w:p>
    <w:p w14:paraId="136369F5" w14:textId="77777777" w:rsidR="002C2E5F" w:rsidRDefault="002C2E5F" w:rsidP="002C2E5F">
      <w:pPr>
        <w:widowControl/>
        <w:autoSpaceDE/>
        <w:autoSpaceDN/>
        <w:adjustRightInd/>
        <w:rPr>
          <w:rFonts w:ascii="Arial" w:hAnsi="Arial" w:cs="Arial"/>
          <w:szCs w:val="22"/>
        </w:rPr>
      </w:pPr>
    </w:p>
    <w:p w14:paraId="4780A66C" w14:textId="77777777" w:rsidR="00C13537" w:rsidRPr="004C5ED9" w:rsidRDefault="002C2E5F" w:rsidP="004C5ED9">
      <w:pPr>
        <w:widowControl/>
        <w:autoSpaceDE/>
        <w:autoSpaceDN/>
        <w:adjustRightInd/>
        <w:jc w:val="center"/>
        <w:rPr>
          <w:rFonts w:ascii="Arial" w:hAnsi="Arial" w:cs="Arial"/>
          <w:b/>
          <w:szCs w:val="22"/>
        </w:rPr>
      </w:pPr>
      <w:r>
        <w:rPr>
          <w:rFonts w:ascii="Arial" w:hAnsi="Arial" w:cs="Arial"/>
          <w:b/>
          <w:szCs w:val="22"/>
        </w:rPr>
        <w:t>ANNEX 2</w:t>
      </w:r>
    </w:p>
    <w:p w14:paraId="2D7D6084" w14:textId="77777777" w:rsidR="004C5ED9" w:rsidRDefault="004C5ED9" w:rsidP="004C5ED9">
      <w:pPr>
        <w:widowControl/>
        <w:autoSpaceDE/>
        <w:autoSpaceDN/>
        <w:adjustRightInd/>
        <w:jc w:val="center"/>
        <w:rPr>
          <w:rFonts w:ascii="Arial" w:hAnsi="Arial" w:cs="Arial"/>
          <w:b/>
          <w:szCs w:val="22"/>
        </w:rPr>
      </w:pPr>
    </w:p>
    <w:p w14:paraId="3DEC7548" w14:textId="77777777" w:rsidR="004C5ED9" w:rsidRPr="004C5ED9" w:rsidRDefault="004C5ED9" w:rsidP="004C5ED9">
      <w:pPr>
        <w:widowControl/>
        <w:autoSpaceDE/>
        <w:autoSpaceDN/>
        <w:adjustRightInd/>
        <w:jc w:val="center"/>
        <w:rPr>
          <w:rFonts w:ascii="Arial" w:hAnsi="Arial" w:cs="Arial"/>
          <w:b/>
          <w:szCs w:val="22"/>
        </w:rPr>
      </w:pPr>
      <w:r w:rsidRPr="004C5ED9">
        <w:rPr>
          <w:rFonts w:ascii="Arial" w:hAnsi="Arial" w:cs="Arial"/>
          <w:b/>
          <w:szCs w:val="22"/>
        </w:rPr>
        <w:t>POTENTIAL INTERACTIONS BETWEEN MSP</w:t>
      </w:r>
      <w:r w:rsidR="00B021AA">
        <w:rPr>
          <w:rFonts w:ascii="Arial" w:hAnsi="Arial" w:cs="Arial"/>
          <w:b/>
          <w:szCs w:val="22"/>
        </w:rPr>
        <w:t>s</w:t>
      </w:r>
    </w:p>
    <w:p w14:paraId="335C1004" w14:textId="77777777" w:rsidR="004C5ED9" w:rsidRDefault="004C5ED9" w:rsidP="004C5ED9">
      <w:pPr>
        <w:widowControl/>
        <w:autoSpaceDE/>
        <w:autoSpaceDN/>
        <w:adjustRightInd/>
        <w:rPr>
          <w:rFonts w:ascii="Arial" w:hAnsi="Arial" w:cs="Arial"/>
          <w:szCs w:val="22"/>
        </w:rPr>
      </w:pPr>
    </w:p>
    <w:p w14:paraId="6DDF4084" w14:textId="77777777" w:rsidR="00DB1575" w:rsidRDefault="00D773C1" w:rsidP="00C466F2">
      <w:pPr>
        <w:widowControl/>
        <w:autoSpaceDE/>
        <w:autoSpaceDN/>
        <w:adjustRightInd/>
        <w:jc w:val="center"/>
        <w:rPr>
          <w:rFonts w:ascii="Arial" w:hAnsi="Arial" w:cs="Arial"/>
          <w:szCs w:val="22"/>
        </w:rPr>
      </w:pPr>
      <w:r w:rsidRPr="00F93A08">
        <w:rPr>
          <w:rFonts w:ascii="Arial" w:hAnsi="Arial" w:cs="Arial"/>
          <w:noProof/>
          <w:szCs w:val="22"/>
          <w:lang w:val="en-IE" w:eastAsia="en-IE"/>
        </w:rPr>
        <w:drawing>
          <wp:inline distT="0" distB="0" distL="0" distR="0" wp14:anchorId="17C5132F" wp14:editId="7E7DAD44">
            <wp:extent cx="5971540" cy="63830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aritime Service Portfolios_20170823.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71540" cy="6383020"/>
                    </a:xfrm>
                    <a:prstGeom prst="rect">
                      <a:avLst/>
                    </a:prstGeom>
                  </pic:spPr>
                </pic:pic>
              </a:graphicData>
            </a:graphic>
          </wp:inline>
        </w:drawing>
      </w:r>
    </w:p>
    <w:p w14:paraId="28BB0AB4" w14:textId="77777777" w:rsidR="00A4219C" w:rsidRDefault="00A4219C" w:rsidP="00DB1575">
      <w:pPr>
        <w:widowControl/>
        <w:autoSpaceDE/>
        <w:autoSpaceDN/>
        <w:adjustRightInd/>
        <w:jc w:val="center"/>
        <w:rPr>
          <w:rFonts w:ascii="Arial" w:hAnsi="Arial" w:cs="Arial"/>
          <w:b/>
          <w:szCs w:val="22"/>
        </w:rPr>
        <w:sectPr w:rsidR="00A4219C" w:rsidSect="00DB1575">
          <w:headerReference w:type="even" r:id="rId21"/>
          <w:headerReference w:type="default" r:id="rId22"/>
          <w:headerReference w:type="first" r:id="rId23"/>
          <w:pgSz w:w="12240" w:h="15840" w:code="1"/>
          <w:pgMar w:top="1134" w:right="1418" w:bottom="1418" w:left="1418" w:header="851" w:footer="851" w:gutter="0"/>
          <w:pgNumType w:start="1"/>
          <w:cols w:space="720"/>
          <w:docGrid w:linePitch="360"/>
        </w:sectPr>
      </w:pPr>
    </w:p>
    <w:p w14:paraId="2A9673E2" w14:textId="77777777" w:rsidR="00DB1575" w:rsidRDefault="00DB1575" w:rsidP="00DB1575">
      <w:pPr>
        <w:widowControl/>
        <w:autoSpaceDE/>
        <w:autoSpaceDN/>
        <w:adjustRightInd/>
        <w:jc w:val="center"/>
        <w:rPr>
          <w:rFonts w:ascii="Arial" w:hAnsi="Arial" w:cs="Arial"/>
          <w:b/>
          <w:szCs w:val="22"/>
        </w:rPr>
      </w:pPr>
    </w:p>
    <w:p w14:paraId="68E86C6E" w14:textId="77777777" w:rsidR="00A4219C" w:rsidRDefault="00A4219C" w:rsidP="00DB1575">
      <w:pPr>
        <w:widowControl/>
        <w:autoSpaceDE/>
        <w:autoSpaceDN/>
        <w:adjustRightInd/>
        <w:jc w:val="center"/>
        <w:rPr>
          <w:rFonts w:ascii="Arial" w:hAnsi="Arial" w:cs="Arial"/>
          <w:b/>
          <w:szCs w:val="22"/>
        </w:rPr>
      </w:pPr>
    </w:p>
    <w:p w14:paraId="43E59C39" w14:textId="77777777" w:rsidR="00DB1575" w:rsidRPr="004C5ED9" w:rsidRDefault="00DB1575" w:rsidP="00DB1575">
      <w:pPr>
        <w:widowControl/>
        <w:autoSpaceDE/>
        <w:autoSpaceDN/>
        <w:adjustRightInd/>
        <w:jc w:val="center"/>
        <w:rPr>
          <w:rFonts w:ascii="Arial" w:hAnsi="Arial" w:cs="Arial"/>
          <w:b/>
          <w:szCs w:val="22"/>
        </w:rPr>
      </w:pPr>
      <w:r>
        <w:rPr>
          <w:rFonts w:ascii="Arial" w:hAnsi="Arial" w:cs="Arial"/>
          <w:b/>
          <w:szCs w:val="22"/>
        </w:rPr>
        <w:t xml:space="preserve">ANNEX </w:t>
      </w:r>
      <w:r w:rsidR="002C2E5F">
        <w:rPr>
          <w:rFonts w:ascii="Arial" w:hAnsi="Arial" w:cs="Arial"/>
          <w:b/>
          <w:szCs w:val="22"/>
        </w:rPr>
        <w:t>3</w:t>
      </w:r>
    </w:p>
    <w:p w14:paraId="5AA71C4F" w14:textId="77777777" w:rsidR="00DB1575" w:rsidRDefault="00DB1575" w:rsidP="00DB1575">
      <w:pPr>
        <w:widowControl/>
        <w:autoSpaceDE/>
        <w:autoSpaceDN/>
        <w:adjustRightInd/>
        <w:jc w:val="center"/>
        <w:rPr>
          <w:rFonts w:ascii="Arial" w:hAnsi="Arial" w:cs="Arial"/>
          <w:b/>
          <w:szCs w:val="22"/>
        </w:rPr>
      </w:pPr>
    </w:p>
    <w:p w14:paraId="57F5E83A" w14:textId="77777777" w:rsidR="00F93A08" w:rsidRPr="00F93A08" w:rsidRDefault="00DB1575" w:rsidP="00F93A08">
      <w:pPr>
        <w:widowControl/>
        <w:autoSpaceDE/>
        <w:autoSpaceDN/>
        <w:adjustRightInd/>
        <w:jc w:val="center"/>
        <w:rPr>
          <w:rFonts w:ascii="Arial" w:hAnsi="Arial" w:cs="Arial"/>
          <w:b/>
          <w:szCs w:val="22"/>
        </w:rPr>
      </w:pPr>
      <w:r>
        <w:rPr>
          <w:rFonts w:ascii="Arial" w:hAnsi="Arial" w:cs="Arial"/>
          <w:b/>
          <w:szCs w:val="22"/>
        </w:rPr>
        <w:t>DRAFT IALA GUIDELINE</w:t>
      </w:r>
      <w:r w:rsidR="00F93A08">
        <w:rPr>
          <w:rFonts w:ascii="Arial" w:hAnsi="Arial" w:cs="Arial"/>
          <w:b/>
          <w:szCs w:val="22"/>
        </w:rPr>
        <w:t xml:space="preserve"> ON </w:t>
      </w:r>
      <w:r w:rsidR="00F93A08" w:rsidRPr="00F93A08">
        <w:rPr>
          <w:rFonts w:ascii="Arial" w:hAnsi="Arial" w:cs="Arial"/>
          <w:b/>
          <w:szCs w:val="22"/>
        </w:rPr>
        <w:t>MARITIME SERVICE PORTFOLIOS:</w:t>
      </w:r>
    </w:p>
    <w:p w14:paraId="0FDAD7A2" w14:textId="77777777" w:rsidR="00DB1575" w:rsidRDefault="00F93A08" w:rsidP="00F93A08">
      <w:pPr>
        <w:widowControl/>
        <w:autoSpaceDE/>
        <w:autoSpaceDN/>
        <w:adjustRightInd/>
        <w:jc w:val="center"/>
        <w:rPr>
          <w:rFonts w:ascii="Arial" w:hAnsi="Arial" w:cs="Arial"/>
          <w:b/>
          <w:szCs w:val="22"/>
        </w:rPr>
      </w:pPr>
      <w:r w:rsidRPr="00F93A08">
        <w:rPr>
          <w:rFonts w:ascii="Arial" w:hAnsi="Arial" w:cs="Arial"/>
          <w:b/>
          <w:szCs w:val="22"/>
        </w:rPr>
        <w:t>DIGITISING MARITIME SERVICES</w:t>
      </w:r>
    </w:p>
    <w:p w14:paraId="598F1E2B" w14:textId="77777777" w:rsidR="00F7079C" w:rsidRDefault="00F7079C" w:rsidP="00DB1575">
      <w:pPr>
        <w:widowControl/>
        <w:autoSpaceDE/>
        <w:autoSpaceDN/>
        <w:adjustRightInd/>
        <w:jc w:val="center"/>
        <w:rPr>
          <w:rFonts w:ascii="Arial" w:hAnsi="Arial" w:cs="Arial"/>
          <w:b/>
          <w:szCs w:val="22"/>
        </w:rPr>
      </w:pPr>
    </w:p>
    <w:p w14:paraId="628539ED" w14:textId="14D43ACB" w:rsidR="00DB49F9" w:rsidRDefault="00DB49F9" w:rsidP="00DB49F9">
      <w:pPr>
        <w:widowControl/>
        <w:autoSpaceDE/>
        <w:autoSpaceDN/>
        <w:adjustRightInd/>
        <w:rPr>
          <w:rFonts w:ascii="Arial" w:hAnsi="Arial" w:cs="Arial"/>
          <w:b/>
          <w:szCs w:val="22"/>
        </w:rPr>
      </w:pPr>
    </w:p>
    <w:p w14:paraId="2C0C1EED" w14:textId="77777777" w:rsidR="00330D71" w:rsidRDefault="00330D71" w:rsidP="00DB49F9">
      <w:pPr>
        <w:widowControl/>
        <w:autoSpaceDE/>
        <w:autoSpaceDN/>
        <w:adjustRightInd/>
        <w:rPr>
          <w:rFonts w:ascii="Arial" w:hAnsi="Arial" w:cs="Arial"/>
          <w:b/>
          <w:szCs w:val="22"/>
        </w:rPr>
      </w:pPr>
    </w:p>
    <w:p w14:paraId="680B3E2A" w14:textId="0266BBFB" w:rsidR="00330D71" w:rsidRDefault="00330D71" w:rsidP="00DB49F9">
      <w:pPr>
        <w:widowControl/>
        <w:autoSpaceDE/>
        <w:autoSpaceDN/>
        <w:adjustRightInd/>
        <w:rPr>
          <w:rFonts w:ascii="Arial" w:hAnsi="Arial" w:cs="Arial"/>
          <w:b/>
          <w:szCs w:val="22"/>
        </w:rPr>
        <w:sectPr w:rsidR="00330D71" w:rsidSect="002C2E5F">
          <w:headerReference w:type="even" r:id="rId24"/>
          <w:headerReference w:type="default" r:id="rId25"/>
          <w:headerReference w:type="first" r:id="rId26"/>
          <w:pgSz w:w="12240" w:h="15840" w:code="1"/>
          <w:pgMar w:top="1134" w:right="1418" w:bottom="1418" w:left="1418" w:header="851" w:footer="851" w:gutter="0"/>
          <w:pgNumType w:start="1"/>
          <w:cols w:space="720"/>
          <w:docGrid w:linePitch="360"/>
        </w:sectPr>
      </w:pPr>
    </w:p>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245"/>
      </w:tblGrid>
      <w:tr w:rsidR="00DB49F9" w:rsidRPr="00883971" w14:paraId="0CB73ABC" w14:textId="77777777" w:rsidTr="00DB49F9">
        <w:trPr>
          <w:trHeight w:hRule="exact" w:val="2948"/>
        </w:trPr>
        <w:tc>
          <w:tcPr>
            <w:tcW w:w="11185" w:type="dxa"/>
            <w:vAlign w:val="center"/>
          </w:tcPr>
          <w:p w14:paraId="125CC9D2" w14:textId="77777777" w:rsidR="00DB49F9" w:rsidRPr="00883971" w:rsidRDefault="00DB49F9" w:rsidP="00DB49F9">
            <w:pPr>
              <w:pStyle w:val="Documenttype"/>
            </w:pPr>
            <w:r w:rsidRPr="00883971">
              <w:lastRenderedPageBreak/>
              <w:t>I</w:t>
            </w:r>
            <w:bookmarkStart w:id="17" w:name="_Ref446317644"/>
            <w:bookmarkEnd w:id="17"/>
            <w:r w:rsidRPr="00883971">
              <w:t>ALA Guideline</w:t>
            </w:r>
          </w:p>
        </w:tc>
      </w:tr>
    </w:tbl>
    <w:p w14:paraId="6C54EFAC" w14:textId="77777777" w:rsidR="00DB49F9" w:rsidRPr="00883971" w:rsidRDefault="00DB49F9" w:rsidP="00DB49F9"/>
    <w:p w14:paraId="117B8E3A" w14:textId="77777777" w:rsidR="00DB49F9" w:rsidRPr="00883971" w:rsidRDefault="00DB49F9" w:rsidP="00DB49F9"/>
    <w:p w14:paraId="4C0BFA8C" w14:textId="77777777" w:rsidR="00DB49F9" w:rsidRPr="00883971" w:rsidRDefault="00DB49F9" w:rsidP="00DB49F9">
      <w:pPr>
        <w:pStyle w:val="Documentnumber"/>
      </w:pPr>
    </w:p>
    <w:p w14:paraId="02979E89" w14:textId="77777777" w:rsidR="00DB49F9" w:rsidRPr="00883971" w:rsidRDefault="00DB49F9" w:rsidP="00DB49F9"/>
    <w:p w14:paraId="0DA9A0CD" w14:textId="77777777" w:rsidR="00DB49F9" w:rsidRPr="00883971" w:rsidRDefault="00DB49F9" w:rsidP="00DB49F9">
      <w:pPr>
        <w:pStyle w:val="Documentname"/>
      </w:pPr>
      <w:r w:rsidRPr="00883971">
        <w:t>Maritime Service</w:t>
      </w:r>
      <w:r>
        <w:t xml:space="preserve"> </w:t>
      </w:r>
      <w:r w:rsidRPr="00883971">
        <w:t>Portfolios</w:t>
      </w:r>
      <w:r>
        <w:t>:</w:t>
      </w:r>
      <w:r>
        <w:br/>
        <w:t>digitising</w:t>
      </w:r>
      <w:r w:rsidRPr="00342791">
        <w:t xml:space="preserve"> maritime services</w:t>
      </w:r>
    </w:p>
    <w:p w14:paraId="3F8A8056" w14:textId="77777777" w:rsidR="00DB49F9" w:rsidRPr="00883971" w:rsidRDefault="00DB49F9" w:rsidP="00DB49F9"/>
    <w:p w14:paraId="3F6A45FF" w14:textId="77777777" w:rsidR="00DB49F9" w:rsidRPr="00883971" w:rsidRDefault="00DB49F9" w:rsidP="00DB49F9"/>
    <w:p w14:paraId="6B0C30E9" w14:textId="77777777" w:rsidR="00DB49F9" w:rsidRPr="00883971" w:rsidRDefault="00DB49F9" w:rsidP="00DB49F9"/>
    <w:p w14:paraId="4DBD3C5A" w14:textId="77777777" w:rsidR="00DB49F9" w:rsidRPr="00883971" w:rsidRDefault="00DB49F9" w:rsidP="00DB49F9"/>
    <w:p w14:paraId="6FC11D23" w14:textId="77777777" w:rsidR="00DB49F9" w:rsidRPr="00883971" w:rsidRDefault="00DB49F9" w:rsidP="00DB49F9"/>
    <w:p w14:paraId="5E87BCC0" w14:textId="77777777" w:rsidR="00DB49F9" w:rsidRPr="00883971" w:rsidRDefault="00DB49F9" w:rsidP="00DB49F9"/>
    <w:p w14:paraId="18610777" w14:textId="77777777" w:rsidR="00DB49F9" w:rsidRPr="00883971" w:rsidRDefault="00DB49F9" w:rsidP="00DB49F9"/>
    <w:p w14:paraId="5D68216B" w14:textId="77777777" w:rsidR="00DB49F9" w:rsidRPr="00883971" w:rsidRDefault="00DB49F9" w:rsidP="00DB49F9"/>
    <w:p w14:paraId="7ED6E0C1" w14:textId="77777777" w:rsidR="00DB49F9" w:rsidRPr="00883971" w:rsidRDefault="00DB49F9" w:rsidP="00DB49F9"/>
    <w:p w14:paraId="147958FB" w14:textId="77777777" w:rsidR="00DB49F9" w:rsidRPr="00883971" w:rsidRDefault="00DB49F9" w:rsidP="00DB49F9"/>
    <w:p w14:paraId="0E575B3F" w14:textId="77777777" w:rsidR="00DB49F9" w:rsidRPr="00883971" w:rsidRDefault="00DB49F9" w:rsidP="00DB49F9"/>
    <w:p w14:paraId="48542CFE" w14:textId="77777777" w:rsidR="00DB49F9" w:rsidRPr="00883971" w:rsidRDefault="00DB49F9" w:rsidP="00DB49F9"/>
    <w:p w14:paraId="604EF373" w14:textId="77777777" w:rsidR="00DB49F9" w:rsidRPr="00883971" w:rsidRDefault="00DB49F9" w:rsidP="00DB49F9"/>
    <w:p w14:paraId="4FDE6130" w14:textId="77777777" w:rsidR="00DB49F9" w:rsidRPr="00883971" w:rsidRDefault="00DB49F9" w:rsidP="00DB49F9"/>
    <w:p w14:paraId="2143432F" w14:textId="77777777" w:rsidR="00DB49F9" w:rsidRPr="00883971" w:rsidRDefault="00DB49F9" w:rsidP="00DB49F9"/>
    <w:p w14:paraId="2C752643" w14:textId="77777777" w:rsidR="00DB49F9" w:rsidRPr="00883971" w:rsidRDefault="00DB49F9" w:rsidP="00DB49F9"/>
    <w:p w14:paraId="2549970F" w14:textId="77777777" w:rsidR="00DB49F9" w:rsidRPr="00883971" w:rsidRDefault="00DB49F9" w:rsidP="00DB49F9"/>
    <w:p w14:paraId="1334CF34" w14:textId="77777777" w:rsidR="00DB49F9" w:rsidRPr="00883971" w:rsidRDefault="00DB49F9" w:rsidP="00DB49F9"/>
    <w:p w14:paraId="6BFDAC92" w14:textId="77777777" w:rsidR="00DB49F9" w:rsidRPr="00883971" w:rsidRDefault="00DB49F9" w:rsidP="00DB49F9"/>
    <w:p w14:paraId="7DD23D18" w14:textId="77777777" w:rsidR="00DB49F9" w:rsidRPr="00883971" w:rsidRDefault="00DB49F9" w:rsidP="00DB49F9"/>
    <w:p w14:paraId="057EBCD4" w14:textId="77777777" w:rsidR="00DB49F9" w:rsidRPr="00883971" w:rsidRDefault="00DB49F9" w:rsidP="00DB49F9"/>
    <w:p w14:paraId="6A1ED546" w14:textId="77777777" w:rsidR="00DB49F9" w:rsidRPr="00883971" w:rsidRDefault="00DB49F9" w:rsidP="00DB49F9"/>
    <w:p w14:paraId="3BE8CA7A" w14:textId="77777777" w:rsidR="00DB49F9" w:rsidRPr="00883971" w:rsidRDefault="00DB49F9" w:rsidP="00DB49F9"/>
    <w:p w14:paraId="6CAC814F" w14:textId="77777777" w:rsidR="00DB49F9" w:rsidRPr="00883971" w:rsidRDefault="00DB49F9" w:rsidP="00DB49F9"/>
    <w:p w14:paraId="30E9AF7B" w14:textId="77777777" w:rsidR="00DB49F9" w:rsidRPr="00883971" w:rsidRDefault="00DB49F9" w:rsidP="00DB49F9">
      <w:pPr>
        <w:pStyle w:val="Editionnumber"/>
      </w:pPr>
      <w:r w:rsidRPr="00883971">
        <w:t>Edition 1.0</w:t>
      </w:r>
    </w:p>
    <w:p w14:paraId="0FFDDE39" w14:textId="77777777" w:rsidR="00DB49F9" w:rsidRPr="00883971" w:rsidRDefault="00DB49F9" w:rsidP="00DB49F9">
      <w:pPr>
        <w:pStyle w:val="Documentdate"/>
      </w:pPr>
      <w:r w:rsidRPr="00883971">
        <w:t>Document date</w:t>
      </w:r>
    </w:p>
    <w:p w14:paraId="1942F0B3" w14:textId="77777777" w:rsidR="00DB49F9" w:rsidRPr="00883971" w:rsidRDefault="00DB49F9" w:rsidP="00DB49F9">
      <w:pPr>
        <w:sectPr w:rsidR="00DB49F9" w:rsidRPr="00883971" w:rsidSect="00DB49F9">
          <w:headerReference w:type="even" r:id="rId27"/>
          <w:headerReference w:type="default" r:id="rId28"/>
          <w:footerReference w:type="even" r:id="rId29"/>
          <w:footerReference w:type="default" r:id="rId30"/>
          <w:headerReference w:type="first" r:id="rId31"/>
          <w:footerReference w:type="first" r:id="rId32"/>
          <w:pgSz w:w="12240" w:h="15840" w:code="1"/>
          <w:pgMar w:top="1134" w:right="1418" w:bottom="1418" w:left="1418" w:header="851" w:footer="851" w:gutter="0"/>
          <w:pgNumType w:start="1"/>
          <w:cols w:space="720"/>
          <w:docGrid w:linePitch="360"/>
        </w:sectPr>
      </w:pPr>
    </w:p>
    <w:p w14:paraId="3818BB26" w14:textId="77777777" w:rsidR="00DB49F9" w:rsidRPr="00883971" w:rsidRDefault="00DB49F9" w:rsidP="00DB49F9">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DB49F9" w:rsidRPr="00883971" w14:paraId="21835DE5" w14:textId="77777777" w:rsidTr="00DB49F9">
        <w:tc>
          <w:tcPr>
            <w:tcW w:w="1908" w:type="dxa"/>
          </w:tcPr>
          <w:p w14:paraId="27D07C85" w14:textId="77777777" w:rsidR="00DB49F9" w:rsidRPr="00883971" w:rsidRDefault="00DB49F9" w:rsidP="00DB49F9">
            <w:pPr>
              <w:pStyle w:val="Tableheading"/>
              <w:rPr>
                <w:lang w:val="en-GB"/>
              </w:rPr>
            </w:pPr>
            <w:r w:rsidRPr="00883971">
              <w:rPr>
                <w:lang w:val="en-GB"/>
              </w:rPr>
              <w:t>Date</w:t>
            </w:r>
          </w:p>
        </w:tc>
        <w:tc>
          <w:tcPr>
            <w:tcW w:w="3576" w:type="dxa"/>
          </w:tcPr>
          <w:p w14:paraId="0445BA62" w14:textId="77777777" w:rsidR="00DB49F9" w:rsidRPr="00883971" w:rsidRDefault="00DB49F9" w:rsidP="00DB49F9">
            <w:pPr>
              <w:pStyle w:val="Tableheading"/>
              <w:rPr>
                <w:lang w:val="en-GB"/>
              </w:rPr>
            </w:pPr>
            <w:r w:rsidRPr="00883971">
              <w:rPr>
                <w:lang w:val="en-GB"/>
              </w:rPr>
              <w:t>Page / Section Revised</w:t>
            </w:r>
          </w:p>
        </w:tc>
        <w:tc>
          <w:tcPr>
            <w:tcW w:w="5001" w:type="dxa"/>
          </w:tcPr>
          <w:p w14:paraId="020C00B2" w14:textId="77777777" w:rsidR="00DB49F9" w:rsidRPr="00883971" w:rsidRDefault="00DB49F9" w:rsidP="00DB49F9">
            <w:pPr>
              <w:pStyle w:val="Tableheading"/>
              <w:rPr>
                <w:lang w:val="en-GB"/>
              </w:rPr>
            </w:pPr>
            <w:r w:rsidRPr="00883971">
              <w:rPr>
                <w:lang w:val="en-GB"/>
              </w:rPr>
              <w:t>Requirement for Revision</w:t>
            </w:r>
          </w:p>
        </w:tc>
      </w:tr>
      <w:tr w:rsidR="00DB49F9" w:rsidRPr="00883971" w14:paraId="465C0774" w14:textId="77777777" w:rsidTr="00DB49F9">
        <w:trPr>
          <w:trHeight w:val="851"/>
        </w:trPr>
        <w:tc>
          <w:tcPr>
            <w:tcW w:w="1908" w:type="dxa"/>
            <w:vAlign w:val="center"/>
          </w:tcPr>
          <w:p w14:paraId="47B5DAA2" w14:textId="77777777" w:rsidR="00DB49F9" w:rsidRPr="00883971" w:rsidRDefault="00DB49F9" w:rsidP="00DB49F9">
            <w:pPr>
              <w:pStyle w:val="Tabletext"/>
            </w:pPr>
          </w:p>
        </w:tc>
        <w:tc>
          <w:tcPr>
            <w:tcW w:w="3576" w:type="dxa"/>
            <w:vAlign w:val="center"/>
          </w:tcPr>
          <w:p w14:paraId="26914B6D" w14:textId="77777777" w:rsidR="00DB49F9" w:rsidRPr="00883971" w:rsidRDefault="00DB49F9" w:rsidP="00DB49F9">
            <w:pPr>
              <w:pStyle w:val="Tabletext"/>
            </w:pPr>
          </w:p>
        </w:tc>
        <w:tc>
          <w:tcPr>
            <w:tcW w:w="5001" w:type="dxa"/>
            <w:vAlign w:val="center"/>
          </w:tcPr>
          <w:p w14:paraId="2F074E85" w14:textId="77777777" w:rsidR="00DB49F9" w:rsidRPr="00883971" w:rsidRDefault="00DB49F9" w:rsidP="00DB49F9">
            <w:pPr>
              <w:pStyle w:val="Tabletext"/>
            </w:pPr>
          </w:p>
        </w:tc>
      </w:tr>
      <w:tr w:rsidR="00DB49F9" w:rsidRPr="00883971" w14:paraId="624C1C8C" w14:textId="77777777" w:rsidTr="00DB49F9">
        <w:trPr>
          <w:trHeight w:val="851"/>
        </w:trPr>
        <w:tc>
          <w:tcPr>
            <w:tcW w:w="1908" w:type="dxa"/>
            <w:vAlign w:val="center"/>
          </w:tcPr>
          <w:p w14:paraId="5396BD63" w14:textId="77777777" w:rsidR="00DB49F9" w:rsidRPr="00883971" w:rsidRDefault="00DB49F9" w:rsidP="00DB49F9">
            <w:pPr>
              <w:pStyle w:val="Tabletext"/>
            </w:pPr>
          </w:p>
        </w:tc>
        <w:tc>
          <w:tcPr>
            <w:tcW w:w="3576" w:type="dxa"/>
            <w:vAlign w:val="center"/>
          </w:tcPr>
          <w:p w14:paraId="58EC6D68" w14:textId="77777777" w:rsidR="00DB49F9" w:rsidRPr="00883971" w:rsidRDefault="00DB49F9" w:rsidP="00DB49F9">
            <w:pPr>
              <w:pStyle w:val="Tabletext"/>
            </w:pPr>
          </w:p>
        </w:tc>
        <w:tc>
          <w:tcPr>
            <w:tcW w:w="5001" w:type="dxa"/>
            <w:vAlign w:val="center"/>
          </w:tcPr>
          <w:p w14:paraId="012E24F3" w14:textId="77777777" w:rsidR="00DB49F9" w:rsidRPr="00883971" w:rsidRDefault="00DB49F9" w:rsidP="00DB49F9">
            <w:pPr>
              <w:pStyle w:val="Tabletext"/>
            </w:pPr>
          </w:p>
        </w:tc>
      </w:tr>
      <w:tr w:rsidR="00DB49F9" w:rsidRPr="00883971" w14:paraId="4D74C81C" w14:textId="77777777" w:rsidTr="00DB49F9">
        <w:trPr>
          <w:trHeight w:val="851"/>
        </w:trPr>
        <w:tc>
          <w:tcPr>
            <w:tcW w:w="1908" w:type="dxa"/>
            <w:vAlign w:val="center"/>
          </w:tcPr>
          <w:p w14:paraId="1CF00F63" w14:textId="77777777" w:rsidR="00DB49F9" w:rsidRPr="00883971" w:rsidRDefault="00DB49F9" w:rsidP="00DB49F9">
            <w:pPr>
              <w:pStyle w:val="Tabletext"/>
            </w:pPr>
          </w:p>
        </w:tc>
        <w:tc>
          <w:tcPr>
            <w:tcW w:w="3576" w:type="dxa"/>
            <w:vAlign w:val="center"/>
          </w:tcPr>
          <w:p w14:paraId="408B16D1" w14:textId="77777777" w:rsidR="00DB49F9" w:rsidRPr="00883971" w:rsidRDefault="00DB49F9" w:rsidP="00DB49F9">
            <w:pPr>
              <w:pStyle w:val="Tabletext"/>
            </w:pPr>
          </w:p>
        </w:tc>
        <w:tc>
          <w:tcPr>
            <w:tcW w:w="5001" w:type="dxa"/>
            <w:vAlign w:val="center"/>
          </w:tcPr>
          <w:p w14:paraId="32F71F33" w14:textId="77777777" w:rsidR="00DB49F9" w:rsidRPr="00883971" w:rsidRDefault="00DB49F9" w:rsidP="00DB49F9">
            <w:pPr>
              <w:pStyle w:val="Tabletext"/>
            </w:pPr>
          </w:p>
        </w:tc>
      </w:tr>
      <w:tr w:rsidR="00DB49F9" w:rsidRPr="00883971" w14:paraId="55BEB5A6" w14:textId="77777777" w:rsidTr="00DB49F9">
        <w:trPr>
          <w:trHeight w:val="851"/>
        </w:trPr>
        <w:tc>
          <w:tcPr>
            <w:tcW w:w="1908" w:type="dxa"/>
            <w:vAlign w:val="center"/>
          </w:tcPr>
          <w:p w14:paraId="142DB92F" w14:textId="77777777" w:rsidR="00DB49F9" w:rsidRPr="00883971" w:rsidRDefault="00DB49F9" w:rsidP="00DB49F9">
            <w:pPr>
              <w:pStyle w:val="Tabletext"/>
            </w:pPr>
          </w:p>
        </w:tc>
        <w:tc>
          <w:tcPr>
            <w:tcW w:w="3576" w:type="dxa"/>
            <w:vAlign w:val="center"/>
          </w:tcPr>
          <w:p w14:paraId="3925FFD7" w14:textId="77777777" w:rsidR="00DB49F9" w:rsidRPr="00883971" w:rsidRDefault="00DB49F9" w:rsidP="00DB49F9">
            <w:pPr>
              <w:pStyle w:val="Tabletext"/>
            </w:pPr>
          </w:p>
        </w:tc>
        <w:tc>
          <w:tcPr>
            <w:tcW w:w="5001" w:type="dxa"/>
            <w:vAlign w:val="center"/>
          </w:tcPr>
          <w:p w14:paraId="01D4A4B0" w14:textId="77777777" w:rsidR="00DB49F9" w:rsidRPr="00883971" w:rsidRDefault="00DB49F9" w:rsidP="00DB49F9">
            <w:pPr>
              <w:pStyle w:val="Tabletext"/>
            </w:pPr>
          </w:p>
        </w:tc>
      </w:tr>
      <w:tr w:rsidR="00DB49F9" w:rsidRPr="00883971" w14:paraId="126776C8" w14:textId="77777777" w:rsidTr="00DB49F9">
        <w:trPr>
          <w:trHeight w:val="851"/>
        </w:trPr>
        <w:tc>
          <w:tcPr>
            <w:tcW w:w="1908" w:type="dxa"/>
            <w:vAlign w:val="center"/>
          </w:tcPr>
          <w:p w14:paraId="104B869D" w14:textId="77777777" w:rsidR="00DB49F9" w:rsidRPr="00883971" w:rsidRDefault="00DB49F9" w:rsidP="00DB49F9">
            <w:pPr>
              <w:pStyle w:val="Tabletext"/>
            </w:pPr>
          </w:p>
        </w:tc>
        <w:tc>
          <w:tcPr>
            <w:tcW w:w="3576" w:type="dxa"/>
            <w:vAlign w:val="center"/>
          </w:tcPr>
          <w:p w14:paraId="3C77EF54" w14:textId="77777777" w:rsidR="00DB49F9" w:rsidRPr="00883971" w:rsidRDefault="00DB49F9" w:rsidP="00DB49F9">
            <w:pPr>
              <w:pStyle w:val="Tabletext"/>
            </w:pPr>
          </w:p>
        </w:tc>
        <w:tc>
          <w:tcPr>
            <w:tcW w:w="5001" w:type="dxa"/>
            <w:vAlign w:val="center"/>
          </w:tcPr>
          <w:p w14:paraId="60254F7E" w14:textId="77777777" w:rsidR="00DB49F9" w:rsidRPr="00883971" w:rsidRDefault="00DB49F9" w:rsidP="00DB49F9">
            <w:pPr>
              <w:pStyle w:val="Tabletext"/>
            </w:pPr>
          </w:p>
        </w:tc>
      </w:tr>
      <w:tr w:rsidR="00DB49F9" w:rsidRPr="00883971" w14:paraId="70E27B17" w14:textId="77777777" w:rsidTr="00DB49F9">
        <w:trPr>
          <w:trHeight w:val="851"/>
        </w:trPr>
        <w:tc>
          <w:tcPr>
            <w:tcW w:w="1908" w:type="dxa"/>
            <w:vAlign w:val="center"/>
          </w:tcPr>
          <w:p w14:paraId="2644A09D" w14:textId="77777777" w:rsidR="00DB49F9" w:rsidRPr="00883971" w:rsidRDefault="00DB49F9" w:rsidP="00DB49F9">
            <w:pPr>
              <w:pStyle w:val="Tabletext"/>
            </w:pPr>
          </w:p>
        </w:tc>
        <w:tc>
          <w:tcPr>
            <w:tcW w:w="3576" w:type="dxa"/>
            <w:vAlign w:val="center"/>
          </w:tcPr>
          <w:p w14:paraId="31D2653A" w14:textId="77777777" w:rsidR="00DB49F9" w:rsidRPr="00883971" w:rsidRDefault="00DB49F9" w:rsidP="00DB49F9">
            <w:pPr>
              <w:pStyle w:val="Tabletext"/>
            </w:pPr>
          </w:p>
        </w:tc>
        <w:tc>
          <w:tcPr>
            <w:tcW w:w="5001" w:type="dxa"/>
            <w:vAlign w:val="center"/>
          </w:tcPr>
          <w:p w14:paraId="6F8232C4" w14:textId="77777777" w:rsidR="00DB49F9" w:rsidRPr="00883971" w:rsidRDefault="00DB49F9" w:rsidP="00DB49F9">
            <w:pPr>
              <w:pStyle w:val="Tabletext"/>
            </w:pPr>
          </w:p>
        </w:tc>
      </w:tr>
      <w:tr w:rsidR="00DB49F9" w:rsidRPr="00883971" w14:paraId="0BD50F2C" w14:textId="77777777" w:rsidTr="00DB49F9">
        <w:trPr>
          <w:trHeight w:val="851"/>
        </w:trPr>
        <w:tc>
          <w:tcPr>
            <w:tcW w:w="1908" w:type="dxa"/>
            <w:vAlign w:val="center"/>
          </w:tcPr>
          <w:p w14:paraId="3B992528" w14:textId="77777777" w:rsidR="00DB49F9" w:rsidRPr="00883971" w:rsidRDefault="00DB49F9" w:rsidP="00DB49F9">
            <w:pPr>
              <w:pStyle w:val="Tabletext"/>
            </w:pPr>
          </w:p>
        </w:tc>
        <w:tc>
          <w:tcPr>
            <w:tcW w:w="3576" w:type="dxa"/>
            <w:vAlign w:val="center"/>
          </w:tcPr>
          <w:p w14:paraId="7D33367C" w14:textId="77777777" w:rsidR="00DB49F9" w:rsidRPr="00883971" w:rsidRDefault="00DB49F9" w:rsidP="00DB49F9">
            <w:pPr>
              <w:pStyle w:val="Tabletext"/>
            </w:pPr>
          </w:p>
        </w:tc>
        <w:tc>
          <w:tcPr>
            <w:tcW w:w="5001" w:type="dxa"/>
            <w:vAlign w:val="center"/>
          </w:tcPr>
          <w:p w14:paraId="30BE33C6" w14:textId="77777777" w:rsidR="00DB49F9" w:rsidRPr="00883971" w:rsidRDefault="00DB49F9" w:rsidP="00DB49F9">
            <w:pPr>
              <w:pStyle w:val="Tabletext"/>
            </w:pPr>
          </w:p>
        </w:tc>
      </w:tr>
    </w:tbl>
    <w:p w14:paraId="07B3AF1B" w14:textId="77777777" w:rsidR="00DB49F9" w:rsidRPr="00883971" w:rsidRDefault="00DB49F9" w:rsidP="00DB49F9"/>
    <w:p w14:paraId="1351410E" w14:textId="77777777" w:rsidR="00DB49F9" w:rsidRPr="00883971" w:rsidRDefault="00DB49F9" w:rsidP="00DB49F9">
      <w:pPr>
        <w:spacing w:after="200" w:line="276" w:lineRule="auto"/>
        <w:sectPr w:rsidR="00DB49F9" w:rsidRPr="00883971" w:rsidSect="00DB49F9">
          <w:headerReference w:type="even" r:id="rId33"/>
          <w:headerReference w:type="default" r:id="rId34"/>
          <w:footerReference w:type="default" r:id="rId35"/>
          <w:headerReference w:type="first" r:id="rId36"/>
          <w:pgSz w:w="11906" w:h="16838" w:code="9"/>
          <w:pgMar w:top="567" w:right="794" w:bottom="567" w:left="907" w:header="567" w:footer="850" w:gutter="0"/>
          <w:cols w:space="708"/>
          <w:docGrid w:linePitch="360"/>
        </w:sectPr>
      </w:pPr>
    </w:p>
    <w:p w14:paraId="2F3969F0" w14:textId="77777777" w:rsidR="00DB49F9" w:rsidRPr="0077667F" w:rsidRDefault="00DB49F9">
      <w:pPr>
        <w:pStyle w:val="TOC1"/>
        <w:rPr>
          <w:rFonts w:ascii="Calibri" w:eastAsiaTheme="minorEastAsia" w:hAnsi="Calibri"/>
          <w:b/>
          <w:lang w:eastAsia="en-GB"/>
        </w:rPr>
      </w:pPr>
      <w:r w:rsidRPr="00883971">
        <w:rPr>
          <w:szCs w:val="20"/>
        </w:rPr>
        <w:lastRenderedPageBreak/>
        <w:fldChar w:fldCharType="begin"/>
      </w:r>
      <w:r w:rsidRPr="00883971">
        <w:rPr>
          <w:szCs w:val="20"/>
        </w:rPr>
        <w:instrText xml:space="preserve"> TOC \o "1-3" \t "Annex,4,Appendix,5" </w:instrText>
      </w:r>
      <w:r w:rsidRPr="00883971">
        <w:rPr>
          <w:szCs w:val="20"/>
        </w:rPr>
        <w:fldChar w:fldCharType="separate"/>
      </w:r>
      <w:r w:rsidRPr="0077667F">
        <w:rPr>
          <w:rFonts w:ascii="Calibri" w:hAnsi="Calibri"/>
        </w:rPr>
        <w:t>1.</w:t>
      </w:r>
      <w:r w:rsidRPr="0077667F">
        <w:rPr>
          <w:rFonts w:ascii="Calibri" w:eastAsiaTheme="minorEastAsia" w:hAnsi="Calibri"/>
          <w:lang w:eastAsia="en-GB"/>
        </w:rPr>
        <w:tab/>
      </w:r>
      <w:r w:rsidRPr="0077667F">
        <w:rPr>
          <w:rFonts w:ascii="Calibri" w:hAnsi="Calibri"/>
        </w:rPr>
        <w:t>INTRODUCTION</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_Toc491088282 \h </w:instrText>
      </w:r>
      <w:r w:rsidRPr="0077667F">
        <w:rPr>
          <w:rFonts w:ascii="Calibri" w:hAnsi="Calibri"/>
        </w:rPr>
      </w:r>
      <w:r w:rsidRPr="0077667F">
        <w:rPr>
          <w:rFonts w:ascii="Calibri" w:hAnsi="Calibri"/>
        </w:rPr>
        <w:fldChar w:fldCharType="separate"/>
      </w:r>
      <w:r w:rsidRPr="0077667F">
        <w:rPr>
          <w:rFonts w:ascii="Calibri" w:hAnsi="Calibri"/>
        </w:rPr>
        <w:t>7</w:t>
      </w:r>
      <w:r w:rsidRPr="0077667F">
        <w:rPr>
          <w:rFonts w:ascii="Calibri" w:hAnsi="Calibri"/>
        </w:rPr>
        <w:fldChar w:fldCharType="end"/>
      </w:r>
    </w:p>
    <w:p w14:paraId="48A1EA56" w14:textId="77777777" w:rsidR="00DB49F9" w:rsidRPr="0077667F" w:rsidRDefault="00DB49F9">
      <w:pPr>
        <w:pStyle w:val="TOC2"/>
        <w:rPr>
          <w:rFonts w:ascii="Calibri" w:eastAsiaTheme="minorEastAsia" w:hAnsi="Calibri"/>
          <w:lang w:eastAsia="en-GB"/>
        </w:rPr>
      </w:pPr>
      <w:r w:rsidRPr="0077667F">
        <w:rPr>
          <w:rFonts w:ascii="Calibri" w:hAnsi="Calibri"/>
        </w:rPr>
        <w:t>1.1.</w:t>
      </w:r>
      <w:r w:rsidRPr="0077667F">
        <w:rPr>
          <w:rFonts w:ascii="Calibri" w:eastAsiaTheme="minorEastAsia" w:hAnsi="Calibri"/>
          <w:lang w:eastAsia="en-GB"/>
        </w:rPr>
        <w:tab/>
      </w:r>
      <w:r w:rsidRPr="0077667F">
        <w:rPr>
          <w:rFonts w:ascii="Calibri" w:hAnsi="Calibri"/>
        </w:rPr>
        <w:t xml:space="preserve">General </w:t>
      </w:r>
      <w:r w:rsidRPr="0077667F">
        <w:rPr>
          <w:rFonts w:ascii="Calibri" w:hAnsi="Calibri" w:cstheme="minorHAnsi"/>
        </w:rPr>
        <w:t>Description</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_Toc491088283 \h </w:instrText>
      </w:r>
      <w:r w:rsidRPr="0077667F">
        <w:rPr>
          <w:rFonts w:ascii="Calibri" w:hAnsi="Calibri"/>
        </w:rPr>
      </w:r>
      <w:r w:rsidRPr="0077667F">
        <w:rPr>
          <w:rFonts w:ascii="Calibri" w:hAnsi="Calibri"/>
        </w:rPr>
        <w:fldChar w:fldCharType="separate"/>
      </w:r>
      <w:r w:rsidRPr="0077667F">
        <w:rPr>
          <w:rFonts w:ascii="Calibri" w:hAnsi="Calibri"/>
        </w:rPr>
        <w:t>7</w:t>
      </w:r>
      <w:r w:rsidRPr="0077667F">
        <w:rPr>
          <w:rFonts w:ascii="Calibri" w:hAnsi="Calibri"/>
        </w:rPr>
        <w:fldChar w:fldCharType="end"/>
      </w:r>
    </w:p>
    <w:p w14:paraId="06A7D065" w14:textId="77777777" w:rsidR="00DB49F9" w:rsidRPr="0077667F" w:rsidRDefault="00DB49F9">
      <w:pPr>
        <w:pStyle w:val="TOC2"/>
        <w:rPr>
          <w:rFonts w:ascii="Calibri" w:eastAsiaTheme="minorEastAsia" w:hAnsi="Calibri"/>
          <w:lang w:eastAsia="en-GB"/>
        </w:rPr>
      </w:pPr>
      <w:r w:rsidRPr="0077667F">
        <w:rPr>
          <w:rFonts w:ascii="Calibri" w:hAnsi="Calibri"/>
        </w:rPr>
        <w:t>1.2.</w:t>
      </w:r>
      <w:r w:rsidRPr="0077667F">
        <w:rPr>
          <w:rFonts w:ascii="Calibri" w:eastAsiaTheme="minorEastAsia" w:hAnsi="Calibri"/>
          <w:lang w:eastAsia="en-GB"/>
        </w:rPr>
        <w:tab/>
      </w:r>
      <w:r w:rsidRPr="0077667F">
        <w:rPr>
          <w:rFonts w:ascii="Calibri" w:hAnsi="Calibri"/>
        </w:rPr>
        <w:t>Purpose</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_Toc491088284 \h </w:instrText>
      </w:r>
      <w:r w:rsidRPr="0077667F">
        <w:rPr>
          <w:rFonts w:ascii="Calibri" w:hAnsi="Calibri"/>
        </w:rPr>
      </w:r>
      <w:r w:rsidRPr="0077667F">
        <w:rPr>
          <w:rFonts w:ascii="Calibri" w:hAnsi="Calibri"/>
        </w:rPr>
        <w:fldChar w:fldCharType="separate"/>
      </w:r>
      <w:r w:rsidRPr="0077667F">
        <w:rPr>
          <w:rFonts w:ascii="Calibri" w:hAnsi="Calibri"/>
        </w:rPr>
        <w:t>7</w:t>
      </w:r>
      <w:r w:rsidRPr="0077667F">
        <w:rPr>
          <w:rFonts w:ascii="Calibri" w:hAnsi="Calibri"/>
        </w:rPr>
        <w:fldChar w:fldCharType="end"/>
      </w:r>
    </w:p>
    <w:p w14:paraId="6EF25C6D" w14:textId="77777777" w:rsidR="00DB49F9" w:rsidRPr="0077667F" w:rsidRDefault="00DB49F9">
      <w:pPr>
        <w:pStyle w:val="TOC2"/>
        <w:rPr>
          <w:rFonts w:ascii="Calibri" w:eastAsiaTheme="minorEastAsia" w:hAnsi="Calibri"/>
          <w:lang w:eastAsia="en-GB"/>
        </w:rPr>
      </w:pPr>
      <w:r w:rsidRPr="0077667F">
        <w:rPr>
          <w:rFonts w:ascii="Calibri" w:hAnsi="Calibri"/>
        </w:rPr>
        <w:t>1.3.</w:t>
      </w:r>
      <w:r w:rsidRPr="0077667F">
        <w:rPr>
          <w:rFonts w:ascii="Calibri" w:eastAsiaTheme="minorEastAsia" w:hAnsi="Calibri"/>
          <w:lang w:eastAsia="en-GB"/>
        </w:rPr>
        <w:tab/>
      </w:r>
      <w:r w:rsidRPr="0077667F">
        <w:rPr>
          <w:rFonts w:ascii="Calibri" w:hAnsi="Calibri"/>
        </w:rPr>
        <w:t>Implementation</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_Toc491088285 \h </w:instrText>
      </w:r>
      <w:r w:rsidRPr="0077667F">
        <w:rPr>
          <w:rFonts w:ascii="Calibri" w:hAnsi="Calibri"/>
        </w:rPr>
      </w:r>
      <w:r w:rsidRPr="0077667F">
        <w:rPr>
          <w:rFonts w:ascii="Calibri" w:hAnsi="Calibri"/>
        </w:rPr>
        <w:fldChar w:fldCharType="separate"/>
      </w:r>
      <w:r w:rsidRPr="0077667F">
        <w:rPr>
          <w:rFonts w:ascii="Calibri" w:hAnsi="Calibri"/>
        </w:rPr>
        <w:t>7</w:t>
      </w:r>
      <w:r w:rsidRPr="0077667F">
        <w:rPr>
          <w:rFonts w:ascii="Calibri" w:hAnsi="Calibri"/>
        </w:rPr>
        <w:fldChar w:fldCharType="end"/>
      </w:r>
    </w:p>
    <w:p w14:paraId="62D0A21A"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1.3.1.</w:t>
      </w:r>
      <w:r w:rsidRPr="0077667F">
        <w:rPr>
          <w:rFonts w:ascii="Calibri" w:eastAsiaTheme="minorEastAsia" w:hAnsi="Calibri"/>
          <w:noProof/>
          <w:lang w:eastAsia="en-GB"/>
        </w:rPr>
        <w:tab/>
      </w:r>
      <w:r w:rsidRPr="0077667F">
        <w:rPr>
          <w:rFonts w:ascii="Calibri" w:hAnsi="Calibri"/>
          <w:noProof/>
        </w:rPr>
        <w:t>Change process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_Toc491088286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7</w:t>
      </w:r>
      <w:r w:rsidRPr="0077667F">
        <w:rPr>
          <w:rFonts w:ascii="Calibri" w:hAnsi="Calibri"/>
          <w:noProof/>
        </w:rPr>
        <w:fldChar w:fldCharType="end"/>
      </w:r>
    </w:p>
    <w:p w14:paraId="78E7BDD9" w14:textId="77777777" w:rsidR="00DB49F9" w:rsidRPr="0077667F" w:rsidRDefault="00DB49F9">
      <w:pPr>
        <w:pStyle w:val="TOC1"/>
        <w:rPr>
          <w:rFonts w:ascii="Calibri" w:eastAsiaTheme="minorEastAsia" w:hAnsi="Calibri"/>
          <w:b/>
          <w:lang w:eastAsia="en-GB"/>
        </w:rPr>
      </w:pPr>
      <w:r w:rsidRPr="0077667F">
        <w:rPr>
          <w:rFonts w:ascii="Calibri" w:hAnsi="Calibri"/>
        </w:rPr>
        <w:t>2.</w:t>
      </w:r>
      <w:r w:rsidRPr="0077667F">
        <w:rPr>
          <w:rFonts w:ascii="Calibri" w:eastAsiaTheme="minorEastAsia" w:hAnsi="Calibri"/>
          <w:lang w:eastAsia="en-GB"/>
        </w:rPr>
        <w:tab/>
      </w:r>
      <w:r w:rsidRPr="0077667F">
        <w:rPr>
          <w:rFonts w:ascii="Calibri" w:hAnsi="Calibri"/>
        </w:rPr>
        <w:t>Governing body, SERVICE PROVIDERS &amp; STAKEHOLDERS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_Toc491088287 \h </w:instrText>
      </w:r>
      <w:r w:rsidRPr="0077667F">
        <w:rPr>
          <w:rFonts w:ascii="Calibri" w:hAnsi="Calibri"/>
        </w:rPr>
      </w:r>
      <w:r w:rsidRPr="0077667F">
        <w:rPr>
          <w:rFonts w:ascii="Calibri" w:hAnsi="Calibri"/>
        </w:rPr>
        <w:fldChar w:fldCharType="separate"/>
      </w:r>
      <w:r w:rsidRPr="0077667F">
        <w:rPr>
          <w:rFonts w:ascii="Calibri" w:hAnsi="Calibri"/>
        </w:rPr>
        <w:t>8</w:t>
      </w:r>
      <w:r w:rsidRPr="0077667F">
        <w:rPr>
          <w:rFonts w:ascii="Calibri" w:hAnsi="Calibri"/>
        </w:rPr>
        <w:fldChar w:fldCharType="end"/>
      </w:r>
    </w:p>
    <w:p w14:paraId="6D6B1814" w14:textId="77777777" w:rsidR="00DB49F9" w:rsidRPr="0077667F" w:rsidRDefault="00DB49F9">
      <w:pPr>
        <w:pStyle w:val="TOC2"/>
        <w:rPr>
          <w:rFonts w:ascii="Calibri" w:eastAsiaTheme="minorEastAsia" w:hAnsi="Calibri"/>
          <w:lang w:eastAsia="en-GB"/>
        </w:rPr>
      </w:pPr>
      <w:r w:rsidRPr="0077667F">
        <w:rPr>
          <w:rFonts w:ascii="Calibri" w:hAnsi="Calibri"/>
        </w:rPr>
        <w:t>2.1.</w:t>
      </w:r>
      <w:r w:rsidRPr="0077667F">
        <w:rPr>
          <w:rFonts w:ascii="Calibri" w:eastAsiaTheme="minorEastAsia" w:hAnsi="Calibri"/>
          <w:lang w:eastAsia="en-GB"/>
        </w:rPr>
        <w:tab/>
      </w:r>
      <w:r w:rsidRPr="0077667F">
        <w:rPr>
          <w:rFonts w:ascii="Calibri" w:hAnsi="Calibri"/>
        </w:rPr>
        <w:t>Definitions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_Toc491088288 \h </w:instrText>
      </w:r>
      <w:r w:rsidRPr="0077667F">
        <w:rPr>
          <w:rFonts w:ascii="Calibri" w:hAnsi="Calibri"/>
        </w:rPr>
      </w:r>
      <w:r w:rsidRPr="0077667F">
        <w:rPr>
          <w:rFonts w:ascii="Calibri" w:hAnsi="Calibri"/>
        </w:rPr>
        <w:fldChar w:fldCharType="separate"/>
      </w:r>
      <w:r w:rsidRPr="0077667F">
        <w:rPr>
          <w:rFonts w:ascii="Calibri" w:hAnsi="Calibri"/>
        </w:rPr>
        <w:t>8</w:t>
      </w:r>
      <w:r w:rsidRPr="0077667F">
        <w:rPr>
          <w:rFonts w:ascii="Calibri" w:hAnsi="Calibri"/>
        </w:rPr>
        <w:fldChar w:fldCharType="end"/>
      </w:r>
    </w:p>
    <w:p w14:paraId="4087A6FC" w14:textId="77777777" w:rsidR="00DB49F9" w:rsidRPr="0077667F" w:rsidRDefault="00DB49F9">
      <w:pPr>
        <w:pStyle w:val="TOC2"/>
        <w:rPr>
          <w:rFonts w:ascii="Calibri" w:eastAsiaTheme="minorEastAsia" w:hAnsi="Calibri"/>
          <w:lang w:eastAsia="en-GB"/>
        </w:rPr>
      </w:pPr>
      <w:r w:rsidRPr="0077667F">
        <w:rPr>
          <w:rFonts w:ascii="Calibri" w:hAnsi="Calibri"/>
        </w:rPr>
        <w:t>2.2.</w:t>
      </w:r>
      <w:r w:rsidRPr="0077667F">
        <w:rPr>
          <w:rFonts w:ascii="Calibri" w:eastAsiaTheme="minorEastAsia" w:hAnsi="Calibri"/>
          <w:lang w:eastAsia="en-GB"/>
        </w:rPr>
        <w:tab/>
      </w:r>
      <w:r w:rsidRPr="0077667F">
        <w:rPr>
          <w:rFonts w:ascii="Calibri" w:hAnsi="Calibri"/>
        </w:rPr>
        <w:t>Responsible service providers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_Toc491088289 \h </w:instrText>
      </w:r>
      <w:r w:rsidRPr="0077667F">
        <w:rPr>
          <w:rFonts w:ascii="Calibri" w:hAnsi="Calibri"/>
        </w:rPr>
      </w:r>
      <w:r w:rsidRPr="0077667F">
        <w:rPr>
          <w:rFonts w:ascii="Calibri" w:hAnsi="Calibri"/>
        </w:rPr>
        <w:fldChar w:fldCharType="separate"/>
      </w:r>
      <w:r w:rsidRPr="0077667F">
        <w:rPr>
          <w:rFonts w:ascii="Calibri" w:hAnsi="Calibri"/>
        </w:rPr>
        <w:t>9</w:t>
      </w:r>
      <w:r w:rsidRPr="0077667F">
        <w:rPr>
          <w:rFonts w:ascii="Calibri" w:hAnsi="Calibri"/>
        </w:rPr>
        <w:fldChar w:fldCharType="end"/>
      </w:r>
    </w:p>
    <w:p w14:paraId="2F1DE4CB" w14:textId="77777777" w:rsidR="00DB49F9" w:rsidRPr="0077667F" w:rsidRDefault="00DB49F9">
      <w:pPr>
        <w:pStyle w:val="TOC1"/>
        <w:rPr>
          <w:rFonts w:ascii="Calibri" w:eastAsiaTheme="minorEastAsia" w:hAnsi="Calibri"/>
          <w:b/>
          <w:lang w:eastAsia="en-GB"/>
        </w:rPr>
      </w:pPr>
      <w:r w:rsidRPr="0077667F">
        <w:rPr>
          <w:rFonts w:ascii="Calibri" w:hAnsi="Calibri"/>
        </w:rPr>
        <w:t>3.</w:t>
      </w:r>
      <w:r w:rsidRPr="0077667F">
        <w:rPr>
          <w:rFonts w:ascii="Calibri" w:eastAsiaTheme="minorEastAsia" w:hAnsi="Calibri"/>
          <w:lang w:eastAsia="en-GB"/>
        </w:rPr>
        <w:tab/>
      </w:r>
      <w:r w:rsidRPr="0077667F">
        <w:rPr>
          <w:rFonts w:ascii="Calibri" w:hAnsi="Calibri"/>
        </w:rPr>
        <w:t>Defined sea areas for MSP's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_Toc491088290 \h </w:instrText>
      </w:r>
      <w:r w:rsidRPr="0077667F">
        <w:rPr>
          <w:rFonts w:ascii="Calibri" w:hAnsi="Calibri"/>
        </w:rPr>
      </w:r>
      <w:r w:rsidRPr="0077667F">
        <w:rPr>
          <w:rFonts w:ascii="Calibri" w:hAnsi="Calibri"/>
        </w:rPr>
        <w:fldChar w:fldCharType="separate"/>
      </w:r>
      <w:r w:rsidRPr="0077667F">
        <w:rPr>
          <w:rFonts w:ascii="Calibri" w:hAnsi="Calibri"/>
        </w:rPr>
        <w:t>10</w:t>
      </w:r>
      <w:r w:rsidRPr="0077667F">
        <w:rPr>
          <w:rFonts w:ascii="Calibri" w:hAnsi="Calibri"/>
        </w:rPr>
        <w:fldChar w:fldCharType="end"/>
      </w:r>
    </w:p>
    <w:p w14:paraId="28DF1205" w14:textId="77777777" w:rsidR="00DB49F9" w:rsidRPr="00AB4FA2" w:rsidRDefault="00DB49F9">
      <w:pPr>
        <w:pStyle w:val="TOC1"/>
        <w:rPr>
          <w:rFonts w:ascii="Calibri" w:eastAsiaTheme="minorEastAsia" w:hAnsi="Calibri"/>
          <w:b/>
          <w:lang w:val="fr-FR" w:eastAsia="en-GB"/>
        </w:rPr>
      </w:pPr>
      <w:r w:rsidRPr="00AB4FA2">
        <w:rPr>
          <w:rFonts w:ascii="Calibri" w:hAnsi="Calibri"/>
          <w:lang w:val="fr-FR"/>
        </w:rPr>
        <w:t>4.</w:t>
      </w:r>
      <w:r w:rsidRPr="00AB4FA2">
        <w:rPr>
          <w:rFonts w:ascii="Calibri" w:eastAsiaTheme="minorEastAsia" w:hAnsi="Calibri"/>
          <w:lang w:val="fr-FR" w:eastAsia="en-GB"/>
        </w:rPr>
        <w:tab/>
      </w:r>
      <w:r w:rsidRPr="00AB4FA2">
        <w:rPr>
          <w:rFonts w:ascii="Calibri" w:hAnsi="Calibri"/>
          <w:lang w:val="fr-FR"/>
        </w:rPr>
        <w:t>MARITIME SERVICES</w:t>
      </w:r>
      <w:r w:rsidRPr="00AB4FA2">
        <w:rPr>
          <w:rFonts w:ascii="Calibri" w:hAnsi="Calibri"/>
          <w:lang w:val="fr-FR"/>
        </w:rPr>
        <w:tab/>
      </w:r>
      <w:r w:rsidRPr="0077667F">
        <w:rPr>
          <w:rFonts w:ascii="Calibri" w:hAnsi="Calibri"/>
        </w:rPr>
        <w:fldChar w:fldCharType="begin"/>
      </w:r>
      <w:r w:rsidRPr="00AB4FA2">
        <w:rPr>
          <w:rFonts w:ascii="Calibri" w:hAnsi="Calibri"/>
          <w:lang w:val="fr-FR"/>
        </w:rPr>
        <w:instrText xml:space="preserve"> PAGEREF _Toc491088291 \h </w:instrText>
      </w:r>
      <w:r w:rsidRPr="0077667F">
        <w:rPr>
          <w:rFonts w:ascii="Calibri" w:hAnsi="Calibri"/>
        </w:rPr>
      </w:r>
      <w:r w:rsidRPr="0077667F">
        <w:rPr>
          <w:rFonts w:ascii="Calibri" w:hAnsi="Calibri"/>
        </w:rPr>
        <w:fldChar w:fldCharType="separate"/>
      </w:r>
      <w:r w:rsidRPr="00AB4FA2">
        <w:rPr>
          <w:rFonts w:ascii="Calibri" w:hAnsi="Calibri"/>
          <w:lang w:val="fr-FR"/>
        </w:rPr>
        <w:t>12</w:t>
      </w:r>
      <w:r w:rsidRPr="0077667F">
        <w:rPr>
          <w:rFonts w:ascii="Calibri" w:hAnsi="Calibri"/>
        </w:rPr>
        <w:fldChar w:fldCharType="end"/>
      </w:r>
    </w:p>
    <w:p w14:paraId="10C30E3B" w14:textId="77777777" w:rsidR="00DB49F9" w:rsidRPr="00AB4FA2" w:rsidRDefault="00DB49F9">
      <w:pPr>
        <w:pStyle w:val="TOC2"/>
        <w:rPr>
          <w:rFonts w:ascii="Calibri" w:eastAsiaTheme="minorEastAsia" w:hAnsi="Calibri"/>
          <w:lang w:val="fr-FR" w:eastAsia="en-GB"/>
        </w:rPr>
      </w:pPr>
      <w:r w:rsidRPr="0077667F">
        <w:rPr>
          <w:rFonts w:ascii="Calibri" w:hAnsi="Calibri"/>
          <w:lang w:val="fr-FR"/>
        </w:rPr>
        <w:t>4.1.</w:t>
      </w:r>
      <w:r w:rsidRPr="00AB4FA2">
        <w:rPr>
          <w:rFonts w:ascii="Calibri" w:eastAsiaTheme="minorEastAsia" w:hAnsi="Calibri"/>
          <w:lang w:val="fr-FR" w:eastAsia="en-GB"/>
        </w:rPr>
        <w:tab/>
      </w:r>
      <w:r w:rsidRPr="0077667F">
        <w:rPr>
          <w:rFonts w:ascii="Calibri" w:hAnsi="Calibri"/>
          <w:lang w:val="fr-FR"/>
        </w:rPr>
        <w:t>MSP1 VTS Information Service (INS)</w:t>
      </w:r>
      <w:r w:rsidRPr="00AB4FA2">
        <w:rPr>
          <w:rFonts w:ascii="Calibri" w:hAnsi="Calibri"/>
          <w:lang w:val="fr-FR"/>
        </w:rPr>
        <w:tab/>
      </w:r>
      <w:r w:rsidRPr="0077667F">
        <w:rPr>
          <w:rFonts w:ascii="Calibri" w:hAnsi="Calibri"/>
        </w:rPr>
        <w:fldChar w:fldCharType="begin"/>
      </w:r>
      <w:r w:rsidRPr="00AB4FA2">
        <w:rPr>
          <w:rFonts w:ascii="Calibri" w:hAnsi="Calibri"/>
          <w:lang w:val="fr-FR"/>
        </w:rPr>
        <w:instrText xml:space="preserve"> PAGEREF _Toc491088292 \h </w:instrText>
      </w:r>
      <w:r w:rsidRPr="0077667F">
        <w:rPr>
          <w:rFonts w:ascii="Calibri" w:hAnsi="Calibri"/>
        </w:rPr>
      </w:r>
      <w:r w:rsidRPr="0077667F">
        <w:rPr>
          <w:rFonts w:ascii="Calibri" w:hAnsi="Calibri"/>
        </w:rPr>
        <w:fldChar w:fldCharType="separate"/>
      </w:r>
      <w:r w:rsidRPr="00AB4FA2">
        <w:rPr>
          <w:rFonts w:ascii="Calibri" w:hAnsi="Calibri"/>
          <w:lang w:val="fr-FR"/>
        </w:rPr>
        <w:t>12</w:t>
      </w:r>
      <w:r w:rsidRPr="0077667F">
        <w:rPr>
          <w:rFonts w:ascii="Calibri" w:hAnsi="Calibri"/>
        </w:rPr>
        <w:fldChar w:fldCharType="end"/>
      </w:r>
    </w:p>
    <w:p w14:paraId="26059AB1"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4.1.1.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_Toc491088293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12</w:t>
      </w:r>
      <w:r w:rsidRPr="0077667F">
        <w:rPr>
          <w:rFonts w:ascii="Calibri" w:hAnsi="Calibri"/>
          <w:noProof/>
        </w:rPr>
        <w:fldChar w:fldCharType="end"/>
      </w:r>
    </w:p>
    <w:p w14:paraId="400C470D"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4.1.2.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_Toc491088294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13</w:t>
      </w:r>
      <w:r w:rsidRPr="0077667F">
        <w:rPr>
          <w:rFonts w:ascii="Calibri" w:hAnsi="Calibri"/>
          <w:noProof/>
        </w:rPr>
        <w:fldChar w:fldCharType="end"/>
      </w:r>
    </w:p>
    <w:p w14:paraId="320E93E4"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4.1.3.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_Toc491088295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13</w:t>
      </w:r>
      <w:r w:rsidRPr="0077667F">
        <w:rPr>
          <w:rFonts w:ascii="Calibri" w:hAnsi="Calibri"/>
          <w:noProof/>
        </w:rPr>
        <w:fldChar w:fldCharType="end"/>
      </w:r>
    </w:p>
    <w:p w14:paraId="744C6752"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4.1.4.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_Toc491088296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13</w:t>
      </w:r>
      <w:r w:rsidRPr="0077667F">
        <w:rPr>
          <w:rFonts w:ascii="Calibri" w:hAnsi="Calibri"/>
          <w:noProof/>
        </w:rPr>
        <w:fldChar w:fldCharType="end"/>
      </w:r>
    </w:p>
    <w:p w14:paraId="3224984C"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4.1.5.</w:t>
      </w:r>
      <w:r w:rsidRPr="0077667F">
        <w:rPr>
          <w:rFonts w:ascii="Calibri" w:eastAsiaTheme="minorEastAsia" w:hAnsi="Calibri"/>
          <w:noProof/>
          <w:lang w:eastAsia="en-GB"/>
        </w:rPr>
        <w:tab/>
      </w:r>
      <w:r w:rsidRPr="0077667F">
        <w:rPr>
          <w:rFonts w:ascii="Calibri" w:hAnsi="Calibri"/>
          <w:noProof/>
        </w:rPr>
        <w:t>Relationship to other MSPs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_Toc491088297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14</w:t>
      </w:r>
      <w:r w:rsidRPr="0077667F">
        <w:rPr>
          <w:rFonts w:ascii="Calibri" w:hAnsi="Calibri"/>
          <w:noProof/>
        </w:rPr>
        <w:fldChar w:fldCharType="end"/>
      </w:r>
    </w:p>
    <w:p w14:paraId="40F3577A" w14:textId="77777777" w:rsidR="00DB49F9" w:rsidRPr="0077667F" w:rsidRDefault="00DB49F9">
      <w:pPr>
        <w:pStyle w:val="TOC2"/>
        <w:rPr>
          <w:rFonts w:ascii="Calibri" w:eastAsiaTheme="minorEastAsia" w:hAnsi="Calibri"/>
          <w:lang w:eastAsia="en-GB"/>
        </w:rPr>
      </w:pPr>
      <w:r w:rsidRPr="0077667F">
        <w:rPr>
          <w:rFonts w:ascii="Calibri" w:hAnsi="Calibri"/>
        </w:rPr>
        <w:t>4.2.</w:t>
      </w:r>
      <w:r w:rsidRPr="0077667F">
        <w:rPr>
          <w:rFonts w:ascii="Calibri" w:eastAsiaTheme="minorEastAsia" w:hAnsi="Calibri"/>
          <w:lang w:eastAsia="en-GB"/>
        </w:rPr>
        <w:tab/>
      </w:r>
      <w:r w:rsidRPr="0077667F">
        <w:rPr>
          <w:rFonts w:ascii="Calibri" w:hAnsi="Calibri"/>
        </w:rPr>
        <w:t>MSP2 Navigational Assistance Service (NAS)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_Toc491088298 \h </w:instrText>
      </w:r>
      <w:r w:rsidRPr="0077667F">
        <w:rPr>
          <w:rFonts w:ascii="Calibri" w:hAnsi="Calibri"/>
        </w:rPr>
      </w:r>
      <w:r w:rsidRPr="0077667F">
        <w:rPr>
          <w:rFonts w:ascii="Calibri" w:hAnsi="Calibri"/>
        </w:rPr>
        <w:fldChar w:fldCharType="separate"/>
      </w:r>
      <w:r w:rsidRPr="0077667F">
        <w:rPr>
          <w:rFonts w:ascii="Calibri" w:hAnsi="Calibri"/>
        </w:rPr>
        <w:t>17</w:t>
      </w:r>
      <w:r w:rsidRPr="0077667F">
        <w:rPr>
          <w:rFonts w:ascii="Calibri" w:hAnsi="Calibri"/>
        </w:rPr>
        <w:fldChar w:fldCharType="end"/>
      </w:r>
    </w:p>
    <w:p w14:paraId="526FC22E"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4.2.1.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_Toc491088299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17</w:t>
      </w:r>
      <w:r w:rsidRPr="0077667F">
        <w:rPr>
          <w:rFonts w:ascii="Calibri" w:hAnsi="Calibri"/>
          <w:noProof/>
        </w:rPr>
        <w:fldChar w:fldCharType="end"/>
      </w:r>
    </w:p>
    <w:p w14:paraId="247936E7"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4.2.2.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_Toc491088300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17</w:t>
      </w:r>
      <w:r w:rsidRPr="0077667F">
        <w:rPr>
          <w:rFonts w:ascii="Calibri" w:hAnsi="Calibri"/>
          <w:noProof/>
        </w:rPr>
        <w:fldChar w:fldCharType="end"/>
      </w:r>
    </w:p>
    <w:p w14:paraId="593C0DBD"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4.2.3.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_Toc491088301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17</w:t>
      </w:r>
      <w:r w:rsidRPr="0077667F">
        <w:rPr>
          <w:rFonts w:ascii="Calibri" w:hAnsi="Calibri"/>
          <w:noProof/>
        </w:rPr>
        <w:fldChar w:fldCharType="end"/>
      </w:r>
    </w:p>
    <w:p w14:paraId="6FE7F2FC"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4.2.4.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_Toc491088302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17</w:t>
      </w:r>
      <w:r w:rsidRPr="0077667F">
        <w:rPr>
          <w:rFonts w:ascii="Calibri" w:hAnsi="Calibri"/>
          <w:noProof/>
        </w:rPr>
        <w:fldChar w:fldCharType="end"/>
      </w:r>
    </w:p>
    <w:p w14:paraId="306199E5" w14:textId="77777777" w:rsidR="00DB49F9" w:rsidRPr="0077667F" w:rsidRDefault="00DB49F9">
      <w:pPr>
        <w:pStyle w:val="TOC2"/>
        <w:rPr>
          <w:rFonts w:ascii="Calibri" w:eastAsiaTheme="minorEastAsia" w:hAnsi="Calibri"/>
          <w:lang w:eastAsia="en-GB"/>
        </w:rPr>
      </w:pPr>
      <w:r w:rsidRPr="0077667F">
        <w:rPr>
          <w:rFonts w:ascii="Calibri" w:hAnsi="Calibri"/>
        </w:rPr>
        <w:t>4.3.</w:t>
      </w:r>
      <w:r w:rsidRPr="0077667F">
        <w:rPr>
          <w:rFonts w:ascii="Calibri" w:eastAsiaTheme="minorEastAsia" w:hAnsi="Calibri"/>
          <w:lang w:eastAsia="en-GB"/>
        </w:rPr>
        <w:tab/>
      </w:r>
      <w:r w:rsidRPr="0077667F">
        <w:rPr>
          <w:rFonts w:ascii="Calibri" w:hAnsi="Calibri"/>
        </w:rPr>
        <w:t>MSP3 Traffic Organization Service (TOS)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_Toc491088303 \h </w:instrText>
      </w:r>
      <w:r w:rsidRPr="0077667F">
        <w:rPr>
          <w:rFonts w:ascii="Calibri" w:hAnsi="Calibri"/>
        </w:rPr>
      </w:r>
      <w:r w:rsidRPr="0077667F">
        <w:rPr>
          <w:rFonts w:ascii="Calibri" w:hAnsi="Calibri"/>
        </w:rPr>
        <w:fldChar w:fldCharType="separate"/>
      </w:r>
      <w:r w:rsidRPr="0077667F">
        <w:rPr>
          <w:rFonts w:ascii="Calibri" w:hAnsi="Calibri"/>
        </w:rPr>
        <w:t>18</w:t>
      </w:r>
      <w:r w:rsidRPr="0077667F">
        <w:rPr>
          <w:rFonts w:ascii="Calibri" w:hAnsi="Calibri"/>
        </w:rPr>
        <w:fldChar w:fldCharType="end"/>
      </w:r>
    </w:p>
    <w:p w14:paraId="2B59B2D8"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4.3.1.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_Toc491088304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18</w:t>
      </w:r>
      <w:r w:rsidRPr="0077667F">
        <w:rPr>
          <w:rFonts w:ascii="Calibri" w:hAnsi="Calibri"/>
          <w:noProof/>
        </w:rPr>
        <w:fldChar w:fldCharType="end"/>
      </w:r>
    </w:p>
    <w:p w14:paraId="2B2EDB57"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4.3.2.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_Toc491088305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18</w:t>
      </w:r>
      <w:r w:rsidRPr="0077667F">
        <w:rPr>
          <w:rFonts w:ascii="Calibri" w:hAnsi="Calibri"/>
          <w:noProof/>
        </w:rPr>
        <w:fldChar w:fldCharType="end"/>
      </w:r>
    </w:p>
    <w:p w14:paraId="3FA16E66"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4.3.3.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_Toc491088306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18</w:t>
      </w:r>
      <w:r w:rsidRPr="0077667F">
        <w:rPr>
          <w:rFonts w:ascii="Calibri" w:hAnsi="Calibri"/>
          <w:noProof/>
        </w:rPr>
        <w:fldChar w:fldCharType="end"/>
      </w:r>
    </w:p>
    <w:p w14:paraId="2F151812"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4.3.4.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_Toc491088307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18</w:t>
      </w:r>
      <w:r w:rsidRPr="0077667F">
        <w:rPr>
          <w:rFonts w:ascii="Calibri" w:hAnsi="Calibri"/>
          <w:noProof/>
        </w:rPr>
        <w:fldChar w:fldCharType="end"/>
      </w:r>
    </w:p>
    <w:p w14:paraId="57493C49" w14:textId="77777777" w:rsidR="00DB49F9" w:rsidRPr="00AB4FA2" w:rsidRDefault="00DB49F9">
      <w:pPr>
        <w:pStyle w:val="TOC2"/>
        <w:rPr>
          <w:rFonts w:ascii="Calibri" w:eastAsiaTheme="minorEastAsia" w:hAnsi="Calibri"/>
          <w:lang w:val="fr-FR" w:eastAsia="en-GB"/>
        </w:rPr>
      </w:pPr>
      <w:r w:rsidRPr="0077667F">
        <w:rPr>
          <w:rFonts w:ascii="Calibri" w:hAnsi="Calibri"/>
          <w:lang w:val="fr-FR"/>
        </w:rPr>
        <w:t>4.4.</w:t>
      </w:r>
      <w:r w:rsidRPr="00AB4FA2">
        <w:rPr>
          <w:rFonts w:ascii="Calibri" w:eastAsiaTheme="minorEastAsia" w:hAnsi="Calibri"/>
          <w:lang w:val="fr-FR" w:eastAsia="en-GB"/>
        </w:rPr>
        <w:tab/>
      </w:r>
      <w:r w:rsidRPr="0077667F">
        <w:rPr>
          <w:rFonts w:ascii="Calibri" w:hAnsi="Calibri"/>
          <w:lang w:val="fr-FR"/>
        </w:rPr>
        <w:t>MSP4 Local Port Service (LPS)</w:t>
      </w:r>
      <w:r w:rsidRPr="00AB4FA2">
        <w:rPr>
          <w:rFonts w:ascii="Calibri" w:hAnsi="Calibri"/>
          <w:lang w:val="fr-FR"/>
        </w:rPr>
        <w:tab/>
      </w:r>
      <w:r w:rsidRPr="0077667F">
        <w:rPr>
          <w:rFonts w:ascii="Calibri" w:hAnsi="Calibri"/>
        </w:rPr>
        <w:fldChar w:fldCharType="begin"/>
      </w:r>
      <w:r w:rsidRPr="00AB4FA2">
        <w:rPr>
          <w:rFonts w:ascii="Calibri" w:hAnsi="Calibri"/>
          <w:lang w:val="fr-FR"/>
        </w:rPr>
        <w:instrText xml:space="preserve"> PAGEREF _Toc491088308 \h </w:instrText>
      </w:r>
      <w:r w:rsidRPr="0077667F">
        <w:rPr>
          <w:rFonts w:ascii="Calibri" w:hAnsi="Calibri"/>
        </w:rPr>
      </w:r>
      <w:r w:rsidRPr="0077667F">
        <w:rPr>
          <w:rFonts w:ascii="Calibri" w:hAnsi="Calibri"/>
        </w:rPr>
        <w:fldChar w:fldCharType="separate"/>
      </w:r>
      <w:r w:rsidRPr="00AB4FA2">
        <w:rPr>
          <w:rFonts w:ascii="Calibri" w:hAnsi="Calibri"/>
          <w:lang w:val="fr-FR"/>
        </w:rPr>
        <w:t>19</w:t>
      </w:r>
      <w:r w:rsidRPr="0077667F">
        <w:rPr>
          <w:rFonts w:ascii="Calibri" w:hAnsi="Calibri"/>
        </w:rPr>
        <w:fldChar w:fldCharType="end"/>
      </w:r>
    </w:p>
    <w:p w14:paraId="2F9A9CE1"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4.4.1.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_Toc491088309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19</w:t>
      </w:r>
      <w:r w:rsidRPr="0077667F">
        <w:rPr>
          <w:rFonts w:ascii="Calibri" w:hAnsi="Calibri"/>
          <w:noProof/>
        </w:rPr>
        <w:fldChar w:fldCharType="end"/>
      </w:r>
    </w:p>
    <w:p w14:paraId="59812DD7"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4.4.2.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_Toc491088310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19</w:t>
      </w:r>
      <w:r w:rsidRPr="0077667F">
        <w:rPr>
          <w:rFonts w:ascii="Calibri" w:hAnsi="Calibri"/>
          <w:noProof/>
        </w:rPr>
        <w:fldChar w:fldCharType="end"/>
      </w:r>
    </w:p>
    <w:p w14:paraId="4BC88398"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4.4.3.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_Toc491088311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19</w:t>
      </w:r>
      <w:r w:rsidRPr="0077667F">
        <w:rPr>
          <w:rFonts w:ascii="Calibri" w:hAnsi="Calibri"/>
          <w:noProof/>
        </w:rPr>
        <w:fldChar w:fldCharType="end"/>
      </w:r>
    </w:p>
    <w:p w14:paraId="666D4D09"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4.4.4.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_Toc491088312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19</w:t>
      </w:r>
      <w:r w:rsidRPr="0077667F">
        <w:rPr>
          <w:rFonts w:ascii="Calibri" w:hAnsi="Calibri"/>
          <w:noProof/>
        </w:rPr>
        <w:fldChar w:fldCharType="end"/>
      </w:r>
    </w:p>
    <w:p w14:paraId="0A3144EA" w14:textId="77777777" w:rsidR="00DB49F9" w:rsidRPr="0077667F" w:rsidRDefault="00DB49F9">
      <w:pPr>
        <w:pStyle w:val="TOC2"/>
        <w:rPr>
          <w:rFonts w:ascii="Calibri" w:eastAsiaTheme="minorEastAsia" w:hAnsi="Calibri"/>
          <w:lang w:eastAsia="en-GB"/>
        </w:rPr>
      </w:pPr>
      <w:r w:rsidRPr="0077667F">
        <w:rPr>
          <w:rFonts w:ascii="Calibri" w:hAnsi="Calibri"/>
        </w:rPr>
        <w:t>4.5.</w:t>
      </w:r>
      <w:r w:rsidRPr="0077667F">
        <w:rPr>
          <w:rFonts w:ascii="Calibri" w:eastAsiaTheme="minorEastAsia" w:hAnsi="Calibri"/>
          <w:lang w:eastAsia="en-GB"/>
        </w:rPr>
        <w:tab/>
      </w:r>
      <w:r w:rsidRPr="0077667F">
        <w:rPr>
          <w:rFonts w:ascii="Calibri" w:hAnsi="Calibri"/>
        </w:rPr>
        <w:t>MSP5 Maritime Safety Information service (MSI)</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_Toc491088313 \h </w:instrText>
      </w:r>
      <w:r w:rsidRPr="0077667F">
        <w:rPr>
          <w:rFonts w:ascii="Calibri" w:hAnsi="Calibri"/>
        </w:rPr>
      </w:r>
      <w:r w:rsidRPr="0077667F">
        <w:rPr>
          <w:rFonts w:ascii="Calibri" w:hAnsi="Calibri"/>
        </w:rPr>
        <w:fldChar w:fldCharType="separate"/>
      </w:r>
      <w:r w:rsidRPr="0077667F">
        <w:rPr>
          <w:rFonts w:ascii="Calibri" w:hAnsi="Calibri"/>
        </w:rPr>
        <w:t>20</w:t>
      </w:r>
      <w:r w:rsidRPr="0077667F">
        <w:rPr>
          <w:rFonts w:ascii="Calibri" w:hAnsi="Calibri"/>
        </w:rPr>
        <w:fldChar w:fldCharType="end"/>
      </w:r>
    </w:p>
    <w:p w14:paraId="1F2D750A"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4.5.1.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_Toc491088314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20</w:t>
      </w:r>
      <w:r w:rsidRPr="0077667F">
        <w:rPr>
          <w:rFonts w:ascii="Calibri" w:hAnsi="Calibri"/>
          <w:noProof/>
        </w:rPr>
        <w:fldChar w:fldCharType="end"/>
      </w:r>
    </w:p>
    <w:p w14:paraId="2DEFC4AB"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4.5.2.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_Toc491088315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21</w:t>
      </w:r>
      <w:r w:rsidRPr="0077667F">
        <w:rPr>
          <w:rFonts w:ascii="Calibri" w:hAnsi="Calibri"/>
          <w:noProof/>
        </w:rPr>
        <w:fldChar w:fldCharType="end"/>
      </w:r>
    </w:p>
    <w:p w14:paraId="6258AB43"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4.5.3.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_Toc491088316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21</w:t>
      </w:r>
      <w:r w:rsidRPr="0077667F">
        <w:rPr>
          <w:rFonts w:ascii="Calibri" w:hAnsi="Calibri"/>
          <w:noProof/>
        </w:rPr>
        <w:fldChar w:fldCharType="end"/>
      </w:r>
    </w:p>
    <w:p w14:paraId="7EAF0CB1"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4.5.4.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_Toc491088317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23</w:t>
      </w:r>
      <w:r w:rsidRPr="0077667F">
        <w:rPr>
          <w:rFonts w:ascii="Calibri" w:hAnsi="Calibri"/>
          <w:noProof/>
        </w:rPr>
        <w:fldChar w:fldCharType="end"/>
      </w:r>
    </w:p>
    <w:p w14:paraId="1C86DCF6"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4.5.5.</w:t>
      </w:r>
      <w:r w:rsidRPr="0077667F">
        <w:rPr>
          <w:rFonts w:ascii="Calibri" w:eastAsiaTheme="minorEastAsia" w:hAnsi="Calibri"/>
          <w:noProof/>
          <w:lang w:eastAsia="en-GB"/>
        </w:rPr>
        <w:tab/>
      </w:r>
      <w:r w:rsidRPr="0077667F">
        <w:rPr>
          <w:rFonts w:ascii="Calibri" w:hAnsi="Calibri"/>
          <w:noProof/>
        </w:rPr>
        <w:t>Relationship to other MSPs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_Toc491088318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23</w:t>
      </w:r>
      <w:r w:rsidRPr="0077667F">
        <w:rPr>
          <w:rFonts w:ascii="Calibri" w:hAnsi="Calibri"/>
          <w:noProof/>
        </w:rPr>
        <w:fldChar w:fldCharType="end"/>
      </w:r>
    </w:p>
    <w:p w14:paraId="7CD78A2D" w14:textId="77777777" w:rsidR="00DB49F9" w:rsidRPr="0077667F" w:rsidRDefault="00DB49F9">
      <w:pPr>
        <w:pStyle w:val="TOC2"/>
        <w:rPr>
          <w:rFonts w:ascii="Calibri" w:eastAsiaTheme="minorEastAsia" w:hAnsi="Calibri"/>
          <w:lang w:eastAsia="en-GB"/>
        </w:rPr>
      </w:pPr>
      <w:r w:rsidRPr="0077667F">
        <w:rPr>
          <w:rFonts w:ascii="Calibri" w:hAnsi="Calibri"/>
        </w:rPr>
        <w:t>4.6.</w:t>
      </w:r>
      <w:r w:rsidRPr="0077667F">
        <w:rPr>
          <w:rFonts w:ascii="Calibri" w:eastAsiaTheme="minorEastAsia" w:hAnsi="Calibri"/>
          <w:lang w:eastAsia="en-GB"/>
        </w:rPr>
        <w:tab/>
      </w:r>
      <w:r w:rsidRPr="0077667F">
        <w:rPr>
          <w:rFonts w:ascii="Calibri" w:hAnsi="Calibri"/>
        </w:rPr>
        <w:t>MSP6 Pilotage service</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_Toc491088319 \h </w:instrText>
      </w:r>
      <w:r w:rsidRPr="0077667F">
        <w:rPr>
          <w:rFonts w:ascii="Calibri" w:hAnsi="Calibri"/>
        </w:rPr>
      </w:r>
      <w:r w:rsidRPr="0077667F">
        <w:rPr>
          <w:rFonts w:ascii="Calibri" w:hAnsi="Calibri"/>
        </w:rPr>
        <w:fldChar w:fldCharType="separate"/>
      </w:r>
      <w:r w:rsidRPr="0077667F">
        <w:rPr>
          <w:rFonts w:ascii="Calibri" w:hAnsi="Calibri"/>
        </w:rPr>
        <w:t>24</w:t>
      </w:r>
      <w:r w:rsidRPr="0077667F">
        <w:rPr>
          <w:rFonts w:ascii="Calibri" w:hAnsi="Calibri"/>
        </w:rPr>
        <w:fldChar w:fldCharType="end"/>
      </w:r>
    </w:p>
    <w:p w14:paraId="73DCE51E"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4.6.1.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_Toc491088320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24</w:t>
      </w:r>
      <w:r w:rsidRPr="0077667F">
        <w:rPr>
          <w:rFonts w:ascii="Calibri" w:hAnsi="Calibri"/>
          <w:noProof/>
        </w:rPr>
        <w:fldChar w:fldCharType="end"/>
      </w:r>
    </w:p>
    <w:p w14:paraId="7C4EAB01"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4.6.2.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_Toc491088321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24</w:t>
      </w:r>
      <w:r w:rsidRPr="0077667F">
        <w:rPr>
          <w:rFonts w:ascii="Calibri" w:hAnsi="Calibri"/>
          <w:noProof/>
        </w:rPr>
        <w:fldChar w:fldCharType="end"/>
      </w:r>
    </w:p>
    <w:p w14:paraId="71032FFC"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4.6.3.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_Toc491088322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24</w:t>
      </w:r>
      <w:r w:rsidRPr="0077667F">
        <w:rPr>
          <w:rFonts w:ascii="Calibri" w:hAnsi="Calibri"/>
          <w:noProof/>
        </w:rPr>
        <w:fldChar w:fldCharType="end"/>
      </w:r>
    </w:p>
    <w:p w14:paraId="2254C2AC"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4.6.4.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_Toc491088323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24</w:t>
      </w:r>
      <w:r w:rsidRPr="0077667F">
        <w:rPr>
          <w:rFonts w:ascii="Calibri" w:hAnsi="Calibri"/>
          <w:noProof/>
        </w:rPr>
        <w:fldChar w:fldCharType="end"/>
      </w:r>
    </w:p>
    <w:p w14:paraId="28BCF828" w14:textId="77777777" w:rsidR="00DB49F9" w:rsidRPr="0077667F" w:rsidRDefault="00DB49F9">
      <w:pPr>
        <w:pStyle w:val="TOC2"/>
        <w:rPr>
          <w:rFonts w:ascii="Calibri" w:eastAsiaTheme="minorEastAsia" w:hAnsi="Calibri"/>
          <w:lang w:eastAsia="en-GB"/>
        </w:rPr>
      </w:pPr>
      <w:r w:rsidRPr="0077667F">
        <w:rPr>
          <w:rFonts w:ascii="Calibri" w:hAnsi="Calibri"/>
        </w:rPr>
        <w:lastRenderedPageBreak/>
        <w:t>4.7.</w:t>
      </w:r>
      <w:r w:rsidRPr="0077667F">
        <w:rPr>
          <w:rFonts w:ascii="Calibri" w:eastAsiaTheme="minorEastAsia" w:hAnsi="Calibri"/>
          <w:lang w:eastAsia="en-GB"/>
        </w:rPr>
        <w:tab/>
      </w:r>
      <w:r w:rsidRPr="0077667F">
        <w:rPr>
          <w:rFonts w:ascii="Calibri" w:hAnsi="Calibri"/>
        </w:rPr>
        <w:t>MSP7 Tugs service</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_Toc491088324 \h </w:instrText>
      </w:r>
      <w:r w:rsidRPr="0077667F">
        <w:rPr>
          <w:rFonts w:ascii="Calibri" w:hAnsi="Calibri"/>
        </w:rPr>
      </w:r>
      <w:r w:rsidRPr="0077667F">
        <w:rPr>
          <w:rFonts w:ascii="Calibri" w:hAnsi="Calibri"/>
        </w:rPr>
        <w:fldChar w:fldCharType="separate"/>
      </w:r>
      <w:r w:rsidRPr="0077667F">
        <w:rPr>
          <w:rFonts w:ascii="Calibri" w:hAnsi="Calibri"/>
        </w:rPr>
        <w:t>25</w:t>
      </w:r>
      <w:r w:rsidRPr="0077667F">
        <w:rPr>
          <w:rFonts w:ascii="Calibri" w:hAnsi="Calibri"/>
        </w:rPr>
        <w:fldChar w:fldCharType="end"/>
      </w:r>
    </w:p>
    <w:p w14:paraId="7488EECB"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4.7.1.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_Toc491088325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25</w:t>
      </w:r>
      <w:r w:rsidRPr="0077667F">
        <w:rPr>
          <w:rFonts w:ascii="Calibri" w:hAnsi="Calibri"/>
          <w:noProof/>
        </w:rPr>
        <w:fldChar w:fldCharType="end"/>
      </w:r>
    </w:p>
    <w:p w14:paraId="443DE0E6"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4.7.2.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_Toc491088326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25</w:t>
      </w:r>
      <w:r w:rsidRPr="0077667F">
        <w:rPr>
          <w:rFonts w:ascii="Calibri" w:hAnsi="Calibri"/>
          <w:noProof/>
        </w:rPr>
        <w:fldChar w:fldCharType="end"/>
      </w:r>
    </w:p>
    <w:p w14:paraId="14E9BAD6"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4.7.3.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_Toc491088327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25</w:t>
      </w:r>
      <w:r w:rsidRPr="0077667F">
        <w:rPr>
          <w:rFonts w:ascii="Calibri" w:hAnsi="Calibri"/>
          <w:noProof/>
        </w:rPr>
        <w:fldChar w:fldCharType="end"/>
      </w:r>
    </w:p>
    <w:p w14:paraId="65B17111"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4.7.4.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_Toc491088328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25</w:t>
      </w:r>
      <w:r w:rsidRPr="0077667F">
        <w:rPr>
          <w:rFonts w:ascii="Calibri" w:hAnsi="Calibri"/>
          <w:noProof/>
        </w:rPr>
        <w:fldChar w:fldCharType="end"/>
      </w:r>
    </w:p>
    <w:p w14:paraId="634B8465" w14:textId="77777777" w:rsidR="00DB49F9" w:rsidRPr="0077667F" w:rsidRDefault="00DB49F9">
      <w:pPr>
        <w:pStyle w:val="TOC2"/>
        <w:rPr>
          <w:rFonts w:ascii="Calibri" w:eastAsiaTheme="minorEastAsia" w:hAnsi="Calibri"/>
          <w:lang w:eastAsia="en-GB"/>
        </w:rPr>
      </w:pPr>
      <w:r w:rsidRPr="0077667F">
        <w:rPr>
          <w:rFonts w:ascii="Calibri" w:hAnsi="Calibri"/>
        </w:rPr>
        <w:t>4.8.</w:t>
      </w:r>
      <w:r w:rsidRPr="0077667F">
        <w:rPr>
          <w:rFonts w:ascii="Calibri" w:eastAsiaTheme="minorEastAsia" w:hAnsi="Calibri"/>
          <w:lang w:eastAsia="en-GB"/>
        </w:rPr>
        <w:tab/>
      </w:r>
      <w:r w:rsidRPr="0077667F">
        <w:rPr>
          <w:rFonts w:ascii="Calibri" w:hAnsi="Calibri"/>
        </w:rPr>
        <w:t>MSP8 Vessel shore reporting</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_Toc491088329 \h </w:instrText>
      </w:r>
      <w:r w:rsidRPr="0077667F">
        <w:rPr>
          <w:rFonts w:ascii="Calibri" w:hAnsi="Calibri"/>
        </w:rPr>
      </w:r>
      <w:r w:rsidRPr="0077667F">
        <w:rPr>
          <w:rFonts w:ascii="Calibri" w:hAnsi="Calibri"/>
        </w:rPr>
        <w:fldChar w:fldCharType="separate"/>
      </w:r>
      <w:r w:rsidRPr="0077667F">
        <w:rPr>
          <w:rFonts w:ascii="Calibri" w:hAnsi="Calibri"/>
        </w:rPr>
        <w:t>26</w:t>
      </w:r>
      <w:r w:rsidRPr="0077667F">
        <w:rPr>
          <w:rFonts w:ascii="Calibri" w:hAnsi="Calibri"/>
        </w:rPr>
        <w:fldChar w:fldCharType="end"/>
      </w:r>
    </w:p>
    <w:p w14:paraId="6323141F"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4.8.1.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_Toc491088330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26</w:t>
      </w:r>
      <w:r w:rsidRPr="0077667F">
        <w:rPr>
          <w:rFonts w:ascii="Calibri" w:hAnsi="Calibri"/>
          <w:noProof/>
        </w:rPr>
        <w:fldChar w:fldCharType="end"/>
      </w:r>
    </w:p>
    <w:p w14:paraId="53C7C5A6"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4.8.2.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_Toc491088331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26</w:t>
      </w:r>
      <w:r w:rsidRPr="0077667F">
        <w:rPr>
          <w:rFonts w:ascii="Calibri" w:hAnsi="Calibri"/>
          <w:noProof/>
        </w:rPr>
        <w:fldChar w:fldCharType="end"/>
      </w:r>
    </w:p>
    <w:p w14:paraId="31F649B9"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4.8.3.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_Toc491088332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26</w:t>
      </w:r>
      <w:r w:rsidRPr="0077667F">
        <w:rPr>
          <w:rFonts w:ascii="Calibri" w:hAnsi="Calibri"/>
          <w:noProof/>
        </w:rPr>
        <w:fldChar w:fldCharType="end"/>
      </w:r>
    </w:p>
    <w:p w14:paraId="5076FE92"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4.8.4.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_Toc491088333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26</w:t>
      </w:r>
      <w:r w:rsidRPr="0077667F">
        <w:rPr>
          <w:rFonts w:ascii="Calibri" w:hAnsi="Calibri"/>
          <w:noProof/>
        </w:rPr>
        <w:fldChar w:fldCharType="end"/>
      </w:r>
    </w:p>
    <w:p w14:paraId="00110202" w14:textId="77777777" w:rsidR="00DB49F9" w:rsidRPr="0077667F" w:rsidRDefault="00DB49F9">
      <w:pPr>
        <w:pStyle w:val="TOC2"/>
        <w:rPr>
          <w:rFonts w:ascii="Calibri" w:eastAsiaTheme="minorEastAsia" w:hAnsi="Calibri"/>
          <w:lang w:eastAsia="en-GB"/>
        </w:rPr>
      </w:pPr>
      <w:r w:rsidRPr="0077667F">
        <w:rPr>
          <w:rFonts w:ascii="Calibri" w:hAnsi="Calibri"/>
        </w:rPr>
        <w:t>4.9.</w:t>
      </w:r>
      <w:r w:rsidRPr="0077667F">
        <w:rPr>
          <w:rFonts w:ascii="Calibri" w:eastAsiaTheme="minorEastAsia" w:hAnsi="Calibri"/>
          <w:lang w:eastAsia="en-GB"/>
        </w:rPr>
        <w:tab/>
      </w:r>
      <w:r w:rsidRPr="0077667F">
        <w:rPr>
          <w:rFonts w:ascii="Calibri" w:hAnsi="Calibri"/>
        </w:rPr>
        <w:t>MSP9 Telemedical Assistance Service (TMAS)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_Toc491088334 \h </w:instrText>
      </w:r>
      <w:r w:rsidRPr="0077667F">
        <w:rPr>
          <w:rFonts w:ascii="Calibri" w:hAnsi="Calibri"/>
        </w:rPr>
      </w:r>
      <w:r w:rsidRPr="0077667F">
        <w:rPr>
          <w:rFonts w:ascii="Calibri" w:hAnsi="Calibri"/>
        </w:rPr>
        <w:fldChar w:fldCharType="separate"/>
      </w:r>
      <w:r w:rsidRPr="0077667F">
        <w:rPr>
          <w:rFonts w:ascii="Calibri" w:hAnsi="Calibri"/>
        </w:rPr>
        <w:t>28</w:t>
      </w:r>
      <w:r w:rsidRPr="0077667F">
        <w:rPr>
          <w:rFonts w:ascii="Calibri" w:hAnsi="Calibri"/>
        </w:rPr>
        <w:fldChar w:fldCharType="end"/>
      </w:r>
    </w:p>
    <w:p w14:paraId="2786A779"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4.9.1.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_Toc491088335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28</w:t>
      </w:r>
      <w:r w:rsidRPr="0077667F">
        <w:rPr>
          <w:rFonts w:ascii="Calibri" w:hAnsi="Calibri"/>
          <w:noProof/>
        </w:rPr>
        <w:fldChar w:fldCharType="end"/>
      </w:r>
    </w:p>
    <w:p w14:paraId="73D38EE4"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4.9.2.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_Toc491088336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28</w:t>
      </w:r>
      <w:r w:rsidRPr="0077667F">
        <w:rPr>
          <w:rFonts w:ascii="Calibri" w:hAnsi="Calibri"/>
          <w:noProof/>
        </w:rPr>
        <w:fldChar w:fldCharType="end"/>
      </w:r>
    </w:p>
    <w:p w14:paraId="161DC8AD"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4.9.3.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_Toc491088337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28</w:t>
      </w:r>
      <w:r w:rsidRPr="0077667F">
        <w:rPr>
          <w:rFonts w:ascii="Calibri" w:hAnsi="Calibri"/>
          <w:noProof/>
        </w:rPr>
        <w:fldChar w:fldCharType="end"/>
      </w:r>
    </w:p>
    <w:p w14:paraId="0FA85477"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4.9.4.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_Toc491088338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28</w:t>
      </w:r>
      <w:r w:rsidRPr="0077667F">
        <w:rPr>
          <w:rFonts w:ascii="Calibri" w:hAnsi="Calibri"/>
          <w:noProof/>
        </w:rPr>
        <w:fldChar w:fldCharType="end"/>
      </w:r>
    </w:p>
    <w:p w14:paraId="47BD14E0" w14:textId="77777777" w:rsidR="00DB49F9" w:rsidRPr="0077667F" w:rsidRDefault="00DB49F9">
      <w:pPr>
        <w:pStyle w:val="TOC2"/>
        <w:rPr>
          <w:rFonts w:ascii="Calibri" w:eastAsiaTheme="minorEastAsia" w:hAnsi="Calibri"/>
          <w:lang w:eastAsia="en-GB"/>
        </w:rPr>
      </w:pPr>
      <w:r w:rsidRPr="0077667F">
        <w:rPr>
          <w:rFonts w:ascii="Calibri" w:hAnsi="Calibri"/>
        </w:rPr>
        <w:t>4.10.</w:t>
      </w:r>
      <w:r w:rsidRPr="0077667F">
        <w:rPr>
          <w:rFonts w:ascii="Calibri" w:eastAsiaTheme="minorEastAsia" w:hAnsi="Calibri"/>
          <w:lang w:eastAsia="en-GB"/>
        </w:rPr>
        <w:tab/>
      </w:r>
      <w:r w:rsidRPr="0077667F">
        <w:rPr>
          <w:rFonts w:ascii="Calibri" w:hAnsi="Calibri"/>
        </w:rPr>
        <w:t>MSP10 Maritime Assistance Service (MAS)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_Toc491088339 \h </w:instrText>
      </w:r>
      <w:r w:rsidRPr="0077667F">
        <w:rPr>
          <w:rFonts w:ascii="Calibri" w:hAnsi="Calibri"/>
        </w:rPr>
      </w:r>
      <w:r w:rsidRPr="0077667F">
        <w:rPr>
          <w:rFonts w:ascii="Calibri" w:hAnsi="Calibri"/>
        </w:rPr>
        <w:fldChar w:fldCharType="separate"/>
      </w:r>
      <w:r w:rsidRPr="0077667F">
        <w:rPr>
          <w:rFonts w:ascii="Calibri" w:hAnsi="Calibri"/>
        </w:rPr>
        <w:t>29</w:t>
      </w:r>
      <w:r w:rsidRPr="0077667F">
        <w:rPr>
          <w:rFonts w:ascii="Calibri" w:hAnsi="Calibri"/>
        </w:rPr>
        <w:fldChar w:fldCharType="end"/>
      </w:r>
    </w:p>
    <w:p w14:paraId="3BD69F54"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4.10.1.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_Toc491088340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29</w:t>
      </w:r>
      <w:r w:rsidRPr="0077667F">
        <w:rPr>
          <w:rFonts w:ascii="Calibri" w:hAnsi="Calibri"/>
          <w:noProof/>
        </w:rPr>
        <w:fldChar w:fldCharType="end"/>
      </w:r>
    </w:p>
    <w:p w14:paraId="33AB3E12"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4.10.2.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_Toc491088341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29</w:t>
      </w:r>
      <w:r w:rsidRPr="0077667F">
        <w:rPr>
          <w:rFonts w:ascii="Calibri" w:hAnsi="Calibri"/>
          <w:noProof/>
        </w:rPr>
        <w:fldChar w:fldCharType="end"/>
      </w:r>
    </w:p>
    <w:p w14:paraId="4B79093D"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4.10.3.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_Toc491088342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29</w:t>
      </w:r>
      <w:r w:rsidRPr="0077667F">
        <w:rPr>
          <w:rFonts w:ascii="Calibri" w:hAnsi="Calibri"/>
          <w:noProof/>
        </w:rPr>
        <w:fldChar w:fldCharType="end"/>
      </w:r>
    </w:p>
    <w:p w14:paraId="7D6434AF"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4.10.4.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_Toc491088343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29</w:t>
      </w:r>
      <w:r w:rsidRPr="0077667F">
        <w:rPr>
          <w:rFonts w:ascii="Calibri" w:hAnsi="Calibri"/>
          <w:noProof/>
        </w:rPr>
        <w:fldChar w:fldCharType="end"/>
      </w:r>
    </w:p>
    <w:p w14:paraId="08462160" w14:textId="77777777" w:rsidR="00DB49F9" w:rsidRPr="0077667F" w:rsidRDefault="00DB49F9">
      <w:pPr>
        <w:pStyle w:val="TOC2"/>
        <w:rPr>
          <w:rFonts w:ascii="Calibri" w:eastAsiaTheme="minorEastAsia" w:hAnsi="Calibri"/>
          <w:lang w:eastAsia="en-GB"/>
        </w:rPr>
      </w:pPr>
      <w:r w:rsidRPr="0077667F">
        <w:rPr>
          <w:rFonts w:ascii="Calibri" w:hAnsi="Calibri"/>
        </w:rPr>
        <w:t>4.11.</w:t>
      </w:r>
      <w:r w:rsidRPr="0077667F">
        <w:rPr>
          <w:rFonts w:ascii="Calibri" w:eastAsiaTheme="minorEastAsia" w:hAnsi="Calibri"/>
          <w:lang w:eastAsia="en-GB"/>
        </w:rPr>
        <w:tab/>
      </w:r>
      <w:r w:rsidRPr="0077667F">
        <w:rPr>
          <w:rFonts w:ascii="Calibri" w:hAnsi="Calibri"/>
        </w:rPr>
        <w:t>MSP11 Nautical Chart Service</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_Toc491088344 \h </w:instrText>
      </w:r>
      <w:r w:rsidRPr="0077667F">
        <w:rPr>
          <w:rFonts w:ascii="Calibri" w:hAnsi="Calibri"/>
        </w:rPr>
      </w:r>
      <w:r w:rsidRPr="0077667F">
        <w:rPr>
          <w:rFonts w:ascii="Calibri" w:hAnsi="Calibri"/>
        </w:rPr>
        <w:fldChar w:fldCharType="separate"/>
      </w:r>
      <w:r w:rsidRPr="0077667F">
        <w:rPr>
          <w:rFonts w:ascii="Calibri" w:hAnsi="Calibri"/>
        </w:rPr>
        <w:t>30</w:t>
      </w:r>
      <w:r w:rsidRPr="0077667F">
        <w:rPr>
          <w:rFonts w:ascii="Calibri" w:hAnsi="Calibri"/>
        </w:rPr>
        <w:fldChar w:fldCharType="end"/>
      </w:r>
    </w:p>
    <w:p w14:paraId="057B26D6"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4.11.1.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_Toc491088345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30</w:t>
      </w:r>
      <w:r w:rsidRPr="0077667F">
        <w:rPr>
          <w:rFonts w:ascii="Calibri" w:hAnsi="Calibri"/>
          <w:noProof/>
        </w:rPr>
        <w:fldChar w:fldCharType="end"/>
      </w:r>
    </w:p>
    <w:p w14:paraId="608D93BE"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4.11.2.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_Toc491088346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31</w:t>
      </w:r>
      <w:r w:rsidRPr="0077667F">
        <w:rPr>
          <w:rFonts w:ascii="Calibri" w:hAnsi="Calibri"/>
          <w:noProof/>
        </w:rPr>
        <w:fldChar w:fldCharType="end"/>
      </w:r>
    </w:p>
    <w:p w14:paraId="3269BC1D"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4.11.3.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_Toc491088347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31</w:t>
      </w:r>
      <w:r w:rsidRPr="0077667F">
        <w:rPr>
          <w:rFonts w:ascii="Calibri" w:hAnsi="Calibri"/>
          <w:noProof/>
        </w:rPr>
        <w:fldChar w:fldCharType="end"/>
      </w:r>
    </w:p>
    <w:p w14:paraId="1D626114"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4.11.4.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_Toc491088348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31</w:t>
      </w:r>
      <w:r w:rsidRPr="0077667F">
        <w:rPr>
          <w:rFonts w:ascii="Calibri" w:hAnsi="Calibri"/>
          <w:noProof/>
        </w:rPr>
        <w:fldChar w:fldCharType="end"/>
      </w:r>
    </w:p>
    <w:p w14:paraId="62330D1D"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4.11.5.</w:t>
      </w:r>
      <w:r w:rsidRPr="0077667F">
        <w:rPr>
          <w:rFonts w:ascii="Calibri" w:eastAsiaTheme="minorEastAsia" w:hAnsi="Calibri"/>
          <w:noProof/>
          <w:lang w:eastAsia="en-GB"/>
        </w:rPr>
        <w:tab/>
      </w:r>
      <w:r w:rsidRPr="0077667F">
        <w:rPr>
          <w:rFonts w:ascii="Calibri" w:hAnsi="Calibri"/>
          <w:noProof/>
        </w:rPr>
        <w:t>Relationship to other services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_Toc491088349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32</w:t>
      </w:r>
      <w:r w:rsidRPr="0077667F">
        <w:rPr>
          <w:rFonts w:ascii="Calibri" w:hAnsi="Calibri"/>
          <w:noProof/>
        </w:rPr>
        <w:fldChar w:fldCharType="end"/>
      </w:r>
    </w:p>
    <w:p w14:paraId="5B8AEB00" w14:textId="77777777" w:rsidR="00DB49F9" w:rsidRPr="0077667F" w:rsidRDefault="00DB49F9">
      <w:pPr>
        <w:pStyle w:val="TOC2"/>
        <w:rPr>
          <w:rFonts w:ascii="Calibri" w:eastAsiaTheme="minorEastAsia" w:hAnsi="Calibri"/>
          <w:lang w:eastAsia="en-GB"/>
        </w:rPr>
      </w:pPr>
      <w:r w:rsidRPr="0077667F">
        <w:rPr>
          <w:rFonts w:ascii="Calibri" w:hAnsi="Calibri"/>
        </w:rPr>
        <w:t>4.12.</w:t>
      </w:r>
      <w:r w:rsidRPr="0077667F">
        <w:rPr>
          <w:rFonts w:ascii="Calibri" w:eastAsiaTheme="minorEastAsia" w:hAnsi="Calibri"/>
          <w:lang w:eastAsia="en-GB"/>
        </w:rPr>
        <w:tab/>
      </w:r>
      <w:r w:rsidRPr="0077667F">
        <w:rPr>
          <w:rFonts w:ascii="Calibri" w:hAnsi="Calibri"/>
        </w:rPr>
        <w:t>MSP12 Nautical publications service</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_Toc491088350 \h </w:instrText>
      </w:r>
      <w:r w:rsidRPr="0077667F">
        <w:rPr>
          <w:rFonts w:ascii="Calibri" w:hAnsi="Calibri"/>
        </w:rPr>
      </w:r>
      <w:r w:rsidRPr="0077667F">
        <w:rPr>
          <w:rFonts w:ascii="Calibri" w:hAnsi="Calibri"/>
        </w:rPr>
        <w:fldChar w:fldCharType="separate"/>
      </w:r>
      <w:r w:rsidRPr="0077667F">
        <w:rPr>
          <w:rFonts w:ascii="Calibri" w:hAnsi="Calibri"/>
        </w:rPr>
        <w:t>33</w:t>
      </w:r>
      <w:r w:rsidRPr="0077667F">
        <w:rPr>
          <w:rFonts w:ascii="Calibri" w:hAnsi="Calibri"/>
        </w:rPr>
        <w:fldChar w:fldCharType="end"/>
      </w:r>
    </w:p>
    <w:p w14:paraId="7B663431"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4.12.1.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_Toc491088351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33</w:t>
      </w:r>
      <w:r w:rsidRPr="0077667F">
        <w:rPr>
          <w:rFonts w:ascii="Calibri" w:hAnsi="Calibri"/>
          <w:noProof/>
        </w:rPr>
        <w:fldChar w:fldCharType="end"/>
      </w:r>
    </w:p>
    <w:p w14:paraId="1AED29CC"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4.12.2.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_Toc491088352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34</w:t>
      </w:r>
      <w:r w:rsidRPr="0077667F">
        <w:rPr>
          <w:rFonts w:ascii="Calibri" w:hAnsi="Calibri"/>
          <w:noProof/>
        </w:rPr>
        <w:fldChar w:fldCharType="end"/>
      </w:r>
    </w:p>
    <w:p w14:paraId="17694377"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4.12.3.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_Toc491088353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34</w:t>
      </w:r>
      <w:r w:rsidRPr="0077667F">
        <w:rPr>
          <w:rFonts w:ascii="Calibri" w:hAnsi="Calibri"/>
          <w:noProof/>
        </w:rPr>
        <w:fldChar w:fldCharType="end"/>
      </w:r>
    </w:p>
    <w:p w14:paraId="3C4DE33A"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4.12.4.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_Toc491088354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35</w:t>
      </w:r>
      <w:r w:rsidRPr="0077667F">
        <w:rPr>
          <w:rFonts w:ascii="Calibri" w:hAnsi="Calibri"/>
          <w:noProof/>
        </w:rPr>
        <w:fldChar w:fldCharType="end"/>
      </w:r>
    </w:p>
    <w:p w14:paraId="13130E5A"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4.12.5.</w:t>
      </w:r>
      <w:r w:rsidRPr="0077667F">
        <w:rPr>
          <w:rFonts w:ascii="Calibri" w:eastAsiaTheme="minorEastAsia" w:hAnsi="Calibri"/>
          <w:noProof/>
          <w:lang w:eastAsia="en-GB"/>
        </w:rPr>
        <w:tab/>
      </w:r>
      <w:r w:rsidRPr="0077667F">
        <w:rPr>
          <w:rFonts w:ascii="Calibri" w:hAnsi="Calibri"/>
          <w:noProof/>
        </w:rPr>
        <w:t>Relationship to other MSPs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_Toc491088355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36</w:t>
      </w:r>
      <w:r w:rsidRPr="0077667F">
        <w:rPr>
          <w:rFonts w:ascii="Calibri" w:hAnsi="Calibri"/>
          <w:noProof/>
        </w:rPr>
        <w:fldChar w:fldCharType="end"/>
      </w:r>
    </w:p>
    <w:p w14:paraId="5D1A43D9" w14:textId="77777777" w:rsidR="00DB49F9" w:rsidRPr="0077667F" w:rsidRDefault="00DB49F9">
      <w:pPr>
        <w:pStyle w:val="TOC2"/>
        <w:rPr>
          <w:rFonts w:ascii="Calibri" w:eastAsiaTheme="minorEastAsia" w:hAnsi="Calibri"/>
          <w:lang w:eastAsia="en-GB"/>
        </w:rPr>
      </w:pPr>
      <w:r w:rsidRPr="0077667F">
        <w:rPr>
          <w:rFonts w:ascii="Calibri" w:hAnsi="Calibri"/>
        </w:rPr>
        <w:t>4.13.</w:t>
      </w:r>
      <w:r w:rsidRPr="0077667F">
        <w:rPr>
          <w:rFonts w:ascii="Calibri" w:eastAsiaTheme="minorEastAsia" w:hAnsi="Calibri"/>
          <w:lang w:eastAsia="en-GB"/>
        </w:rPr>
        <w:tab/>
      </w:r>
      <w:r w:rsidRPr="0077667F">
        <w:rPr>
          <w:rFonts w:ascii="Calibri" w:hAnsi="Calibri"/>
        </w:rPr>
        <w:t>MSP13 Ice navigation service</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_Toc491088356 \h </w:instrText>
      </w:r>
      <w:r w:rsidRPr="0077667F">
        <w:rPr>
          <w:rFonts w:ascii="Calibri" w:hAnsi="Calibri"/>
        </w:rPr>
      </w:r>
      <w:r w:rsidRPr="0077667F">
        <w:rPr>
          <w:rFonts w:ascii="Calibri" w:hAnsi="Calibri"/>
        </w:rPr>
        <w:fldChar w:fldCharType="separate"/>
      </w:r>
      <w:r w:rsidRPr="0077667F">
        <w:rPr>
          <w:rFonts w:ascii="Calibri" w:hAnsi="Calibri"/>
        </w:rPr>
        <w:t>37</w:t>
      </w:r>
      <w:r w:rsidRPr="0077667F">
        <w:rPr>
          <w:rFonts w:ascii="Calibri" w:hAnsi="Calibri"/>
        </w:rPr>
        <w:fldChar w:fldCharType="end"/>
      </w:r>
    </w:p>
    <w:p w14:paraId="53A9BBAA"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4.13.1.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_Toc491088357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37</w:t>
      </w:r>
      <w:r w:rsidRPr="0077667F">
        <w:rPr>
          <w:rFonts w:ascii="Calibri" w:hAnsi="Calibri"/>
          <w:noProof/>
        </w:rPr>
        <w:fldChar w:fldCharType="end"/>
      </w:r>
    </w:p>
    <w:p w14:paraId="31914ED0"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4.13.2.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_Toc491088358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37</w:t>
      </w:r>
      <w:r w:rsidRPr="0077667F">
        <w:rPr>
          <w:rFonts w:ascii="Calibri" w:hAnsi="Calibri"/>
          <w:noProof/>
        </w:rPr>
        <w:fldChar w:fldCharType="end"/>
      </w:r>
    </w:p>
    <w:p w14:paraId="2E89442D"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4.13.3.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_Toc491088359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37</w:t>
      </w:r>
      <w:r w:rsidRPr="0077667F">
        <w:rPr>
          <w:rFonts w:ascii="Calibri" w:hAnsi="Calibri"/>
          <w:noProof/>
        </w:rPr>
        <w:fldChar w:fldCharType="end"/>
      </w:r>
    </w:p>
    <w:p w14:paraId="6309382E"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4.13.4.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_Toc491088360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39</w:t>
      </w:r>
      <w:r w:rsidRPr="0077667F">
        <w:rPr>
          <w:rFonts w:ascii="Calibri" w:hAnsi="Calibri"/>
          <w:noProof/>
        </w:rPr>
        <w:fldChar w:fldCharType="end"/>
      </w:r>
    </w:p>
    <w:p w14:paraId="73BD21A3"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4.13.5.</w:t>
      </w:r>
      <w:r w:rsidRPr="0077667F">
        <w:rPr>
          <w:rFonts w:ascii="Calibri" w:eastAsiaTheme="minorEastAsia" w:hAnsi="Calibri"/>
          <w:noProof/>
          <w:lang w:eastAsia="en-GB"/>
        </w:rPr>
        <w:tab/>
      </w:r>
      <w:r w:rsidRPr="0077667F">
        <w:rPr>
          <w:rFonts w:ascii="Calibri" w:hAnsi="Calibri"/>
          <w:noProof/>
        </w:rPr>
        <w:t>Relationship to other MSPs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_Toc491088361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39</w:t>
      </w:r>
      <w:r w:rsidRPr="0077667F">
        <w:rPr>
          <w:rFonts w:ascii="Calibri" w:hAnsi="Calibri"/>
          <w:noProof/>
        </w:rPr>
        <w:fldChar w:fldCharType="end"/>
      </w:r>
    </w:p>
    <w:p w14:paraId="39C05DC1" w14:textId="77777777" w:rsidR="00DB49F9" w:rsidRPr="0077667F" w:rsidRDefault="00DB49F9">
      <w:pPr>
        <w:pStyle w:val="TOC2"/>
        <w:rPr>
          <w:rFonts w:ascii="Calibri" w:eastAsiaTheme="minorEastAsia" w:hAnsi="Calibri"/>
          <w:lang w:eastAsia="en-GB"/>
        </w:rPr>
      </w:pPr>
      <w:r w:rsidRPr="0077667F">
        <w:rPr>
          <w:rFonts w:ascii="Calibri" w:hAnsi="Calibri"/>
        </w:rPr>
        <w:t>4.14.</w:t>
      </w:r>
      <w:r w:rsidRPr="0077667F">
        <w:rPr>
          <w:rFonts w:ascii="Calibri" w:eastAsiaTheme="minorEastAsia" w:hAnsi="Calibri"/>
          <w:lang w:eastAsia="en-GB"/>
        </w:rPr>
        <w:tab/>
      </w:r>
      <w:r w:rsidRPr="0077667F">
        <w:rPr>
          <w:rFonts w:ascii="Calibri" w:hAnsi="Calibri"/>
        </w:rPr>
        <w:t>MSP14 Meteorological information service</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_Toc491088362 \h </w:instrText>
      </w:r>
      <w:r w:rsidRPr="0077667F">
        <w:rPr>
          <w:rFonts w:ascii="Calibri" w:hAnsi="Calibri"/>
        </w:rPr>
      </w:r>
      <w:r w:rsidRPr="0077667F">
        <w:rPr>
          <w:rFonts w:ascii="Calibri" w:hAnsi="Calibri"/>
        </w:rPr>
        <w:fldChar w:fldCharType="separate"/>
      </w:r>
      <w:r w:rsidRPr="0077667F">
        <w:rPr>
          <w:rFonts w:ascii="Calibri" w:hAnsi="Calibri"/>
        </w:rPr>
        <w:t>40</w:t>
      </w:r>
      <w:r w:rsidRPr="0077667F">
        <w:rPr>
          <w:rFonts w:ascii="Calibri" w:hAnsi="Calibri"/>
        </w:rPr>
        <w:fldChar w:fldCharType="end"/>
      </w:r>
    </w:p>
    <w:p w14:paraId="23D9928D"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4.14.1.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_Toc491088363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40</w:t>
      </w:r>
      <w:r w:rsidRPr="0077667F">
        <w:rPr>
          <w:rFonts w:ascii="Calibri" w:hAnsi="Calibri"/>
          <w:noProof/>
        </w:rPr>
        <w:fldChar w:fldCharType="end"/>
      </w:r>
    </w:p>
    <w:p w14:paraId="6CD7F21A"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4.14.2.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_Toc491088364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42</w:t>
      </w:r>
      <w:r w:rsidRPr="0077667F">
        <w:rPr>
          <w:rFonts w:ascii="Calibri" w:hAnsi="Calibri"/>
          <w:noProof/>
        </w:rPr>
        <w:fldChar w:fldCharType="end"/>
      </w:r>
    </w:p>
    <w:p w14:paraId="336FC934"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4.14.3.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_Toc491088365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42</w:t>
      </w:r>
      <w:r w:rsidRPr="0077667F">
        <w:rPr>
          <w:rFonts w:ascii="Calibri" w:hAnsi="Calibri"/>
          <w:noProof/>
        </w:rPr>
        <w:fldChar w:fldCharType="end"/>
      </w:r>
    </w:p>
    <w:p w14:paraId="6286B02C"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4.14.4.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_Toc491088366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43</w:t>
      </w:r>
      <w:r w:rsidRPr="0077667F">
        <w:rPr>
          <w:rFonts w:ascii="Calibri" w:hAnsi="Calibri"/>
          <w:noProof/>
        </w:rPr>
        <w:fldChar w:fldCharType="end"/>
      </w:r>
    </w:p>
    <w:p w14:paraId="6421717B"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4.14.5.</w:t>
      </w:r>
      <w:r w:rsidRPr="0077667F">
        <w:rPr>
          <w:rFonts w:ascii="Calibri" w:eastAsiaTheme="minorEastAsia" w:hAnsi="Calibri"/>
          <w:noProof/>
          <w:lang w:eastAsia="en-GB"/>
        </w:rPr>
        <w:tab/>
      </w:r>
      <w:r w:rsidRPr="0077667F">
        <w:rPr>
          <w:rFonts w:ascii="Calibri" w:hAnsi="Calibri"/>
          <w:noProof/>
        </w:rPr>
        <w:t>Relationship to other services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_Toc491088367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43</w:t>
      </w:r>
      <w:r w:rsidRPr="0077667F">
        <w:rPr>
          <w:rFonts w:ascii="Calibri" w:hAnsi="Calibri"/>
          <w:noProof/>
        </w:rPr>
        <w:fldChar w:fldCharType="end"/>
      </w:r>
    </w:p>
    <w:p w14:paraId="720B724B" w14:textId="77777777" w:rsidR="00DB49F9" w:rsidRPr="0077667F" w:rsidRDefault="00DB49F9">
      <w:pPr>
        <w:pStyle w:val="TOC2"/>
        <w:rPr>
          <w:rFonts w:ascii="Calibri" w:eastAsiaTheme="minorEastAsia" w:hAnsi="Calibri"/>
          <w:lang w:eastAsia="en-GB"/>
        </w:rPr>
      </w:pPr>
      <w:r w:rsidRPr="0077667F">
        <w:rPr>
          <w:rFonts w:ascii="Calibri" w:hAnsi="Calibri"/>
        </w:rPr>
        <w:t>4.15.</w:t>
      </w:r>
      <w:r w:rsidRPr="0077667F">
        <w:rPr>
          <w:rFonts w:ascii="Calibri" w:eastAsiaTheme="minorEastAsia" w:hAnsi="Calibri"/>
          <w:lang w:eastAsia="en-GB"/>
        </w:rPr>
        <w:tab/>
      </w:r>
      <w:r w:rsidRPr="0077667F">
        <w:rPr>
          <w:rFonts w:ascii="Calibri" w:hAnsi="Calibri"/>
        </w:rPr>
        <w:t>MSP15 Real-time hydrographic and environmental information services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_Toc491088368 \h </w:instrText>
      </w:r>
      <w:r w:rsidRPr="0077667F">
        <w:rPr>
          <w:rFonts w:ascii="Calibri" w:hAnsi="Calibri"/>
        </w:rPr>
      </w:r>
      <w:r w:rsidRPr="0077667F">
        <w:rPr>
          <w:rFonts w:ascii="Calibri" w:hAnsi="Calibri"/>
        </w:rPr>
        <w:fldChar w:fldCharType="separate"/>
      </w:r>
      <w:r w:rsidRPr="0077667F">
        <w:rPr>
          <w:rFonts w:ascii="Calibri" w:hAnsi="Calibri"/>
        </w:rPr>
        <w:t>44</w:t>
      </w:r>
      <w:r w:rsidRPr="0077667F">
        <w:rPr>
          <w:rFonts w:ascii="Calibri" w:hAnsi="Calibri"/>
        </w:rPr>
        <w:fldChar w:fldCharType="end"/>
      </w:r>
    </w:p>
    <w:p w14:paraId="3C2C95B1"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4.15.1.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_Toc491088369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44</w:t>
      </w:r>
      <w:r w:rsidRPr="0077667F">
        <w:rPr>
          <w:rFonts w:ascii="Calibri" w:hAnsi="Calibri"/>
          <w:noProof/>
        </w:rPr>
        <w:fldChar w:fldCharType="end"/>
      </w:r>
    </w:p>
    <w:p w14:paraId="15777741"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lastRenderedPageBreak/>
        <w:t>4.15.2.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_Toc491088370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44</w:t>
      </w:r>
      <w:r w:rsidRPr="0077667F">
        <w:rPr>
          <w:rFonts w:ascii="Calibri" w:hAnsi="Calibri"/>
          <w:noProof/>
        </w:rPr>
        <w:fldChar w:fldCharType="end"/>
      </w:r>
    </w:p>
    <w:p w14:paraId="2326A4D3"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4.15.3.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_Toc491088371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44</w:t>
      </w:r>
      <w:r w:rsidRPr="0077667F">
        <w:rPr>
          <w:rFonts w:ascii="Calibri" w:hAnsi="Calibri"/>
          <w:noProof/>
        </w:rPr>
        <w:fldChar w:fldCharType="end"/>
      </w:r>
    </w:p>
    <w:p w14:paraId="1C8DEC93"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4.15.4.</w:t>
      </w:r>
      <w:r w:rsidRPr="0077667F">
        <w:rPr>
          <w:rFonts w:ascii="Calibri" w:eastAsiaTheme="minorEastAsia" w:hAnsi="Calibri"/>
          <w:noProof/>
          <w:lang w:eastAsia="en-GB"/>
        </w:rPr>
        <w:tab/>
      </w:r>
      <w:r w:rsidRPr="0077667F">
        <w:rPr>
          <w:rFonts w:ascii="Calibri" w:hAnsi="Calibri"/>
          <w:noProof/>
        </w:rPr>
        <w:t>User requirement</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_Toc491088372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44</w:t>
      </w:r>
      <w:r w:rsidRPr="0077667F">
        <w:rPr>
          <w:rFonts w:ascii="Calibri" w:hAnsi="Calibri"/>
          <w:noProof/>
        </w:rPr>
        <w:fldChar w:fldCharType="end"/>
      </w:r>
    </w:p>
    <w:p w14:paraId="0BB9868B"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4.15.5.</w:t>
      </w:r>
      <w:r w:rsidRPr="0077667F">
        <w:rPr>
          <w:rFonts w:ascii="Calibri" w:eastAsiaTheme="minorEastAsia" w:hAnsi="Calibri"/>
          <w:noProof/>
          <w:lang w:eastAsia="en-GB"/>
        </w:rPr>
        <w:tab/>
      </w:r>
      <w:r w:rsidRPr="0077667F">
        <w:rPr>
          <w:rFonts w:ascii="Calibri" w:hAnsi="Calibri"/>
          <w:noProof/>
        </w:rPr>
        <w:t>Relationship to other services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_Toc491088373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45</w:t>
      </w:r>
      <w:r w:rsidRPr="0077667F">
        <w:rPr>
          <w:rFonts w:ascii="Calibri" w:hAnsi="Calibri"/>
          <w:noProof/>
        </w:rPr>
        <w:fldChar w:fldCharType="end"/>
      </w:r>
    </w:p>
    <w:p w14:paraId="676B2C61" w14:textId="77777777" w:rsidR="00DB49F9" w:rsidRPr="0077667F" w:rsidRDefault="00DB49F9">
      <w:pPr>
        <w:pStyle w:val="TOC2"/>
        <w:rPr>
          <w:rFonts w:ascii="Calibri" w:eastAsiaTheme="minorEastAsia" w:hAnsi="Calibri"/>
          <w:lang w:eastAsia="en-GB"/>
        </w:rPr>
      </w:pPr>
      <w:r w:rsidRPr="0077667F">
        <w:rPr>
          <w:rFonts w:ascii="Calibri" w:hAnsi="Calibri"/>
        </w:rPr>
        <w:t>4.16.</w:t>
      </w:r>
      <w:r w:rsidRPr="0077667F">
        <w:rPr>
          <w:rFonts w:ascii="Calibri" w:eastAsiaTheme="minorEastAsia" w:hAnsi="Calibri"/>
          <w:lang w:eastAsia="en-GB"/>
        </w:rPr>
        <w:tab/>
      </w:r>
      <w:r w:rsidRPr="0077667F">
        <w:rPr>
          <w:rFonts w:ascii="Calibri" w:hAnsi="Calibri"/>
        </w:rPr>
        <w:t>MSP16 Search and Rescue (SAR) Service</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_Toc491088374 \h </w:instrText>
      </w:r>
      <w:r w:rsidRPr="0077667F">
        <w:rPr>
          <w:rFonts w:ascii="Calibri" w:hAnsi="Calibri"/>
        </w:rPr>
      </w:r>
      <w:r w:rsidRPr="0077667F">
        <w:rPr>
          <w:rFonts w:ascii="Calibri" w:hAnsi="Calibri"/>
        </w:rPr>
        <w:fldChar w:fldCharType="separate"/>
      </w:r>
      <w:r w:rsidRPr="0077667F">
        <w:rPr>
          <w:rFonts w:ascii="Calibri" w:hAnsi="Calibri"/>
        </w:rPr>
        <w:t>46</w:t>
      </w:r>
      <w:r w:rsidRPr="0077667F">
        <w:rPr>
          <w:rFonts w:ascii="Calibri" w:hAnsi="Calibri"/>
        </w:rPr>
        <w:fldChar w:fldCharType="end"/>
      </w:r>
    </w:p>
    <w:p w14:paraId="159273AF"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4.16.1.</w:t>
      </w:r>
      <w:r w:rsidRPr="0077667F">
        <w:rPr>
          <w:rFonts w:ascii="Calibri" w:eastAsiaTheme="minorEastAsia" w:hAnsi="Calibri"/>
          <w:noProof/>
          <w:lang w:eastAsia="en-GB"/>
        </w:rPr>
        <w:tab/>
      </w:r>
      <w:r w:rsidRPr="0077667F">
        <w:rPr>
          <w:rFonts w:ascii="Calibri" w:hAnsi="Calibri"/>
          <w:noProof/>
        </w:rPr>
        <w:t>Definition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_Toc491088375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46</w:t>
      </w:r>
      <w:r w:rsidRPr="0077667F">
        <w:rPr>
          <w:rFonts w:ascii="Calibri" w:hAnsi="Calibri"/>
          <w:noProof/>
        </w:rPr>
        <w:fldChar w:fldCharType="end"/>
      </w:r>
    </w:p>
    <w:p w14:paraId="2E6CD060"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4.16.2.</w:t>
      </w:r>
      <w:r w:rsidRPr="0077667F">
        <w:rPr>
          <w:rFonts w:ascii="Calibri" w:eastAsiaTheme="minorEastAsia" w:hAnsi="Calibri"/>
          <w:noProof/>
          <w:lang w:eastAsia="en-GB"/>
        </w:rPr>
        <w:tab/>
      </w:r>
      <w:r w:rsidRPr="0077667F">
        <w:rPr>
          <w:rFonts w:ascii="Calibri" w:hAnsi="Calibri"/>
          <w:noProof/>
        </w:rPr>
        <w:t>Scope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_Toc491088376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46</w:t>
      </w:r>
      <w:r w:rsidRPr="0077667F">
        <w:rPr>
          <w:rFonts w:ascii="Calibri" w:hAnsi="Calibri"/>
          <w:noProof/>
        </w:rPr>
        <w:fldChar w:fldCharType="end"/>
      </w:r>
    </w:p>
    <w:p w14:paraId="1F82B783"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4.16.3.</w:t>
      </w:r>
      <w:r w:rsidRPr="0077667F">
        <w:rPr>
          <w:rFonts w:ascii="Calibri" w:eastAsiaTheme="minorEastAsia" w:hAnsi="Calibri"/>
          <w:noProof/>
          <w:lang w:eastAsia="en-GB"/>
        </w:rPr>
        <w:tab/>
      </w:r>
      <w:r w:rsidRPr="0077667F">
        <w:rPr>
          <w:rFonts w:ascii="Calibri" w:hAnsi="Calibri"/>
          <w:noProof/>
        </w:rPr>
        <w:t>Objective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_Toc491088377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46</w:t>
      </w:r>
      <w:r w:rsidRPr="0077667F">
        <w:rPr>
          <w:rFonts w:ascii="Calibri" w:hAnsi="Calibri"/>
          <w:noProof/>
        </w:rPr>
        <w:fldChar w:fldCharType="end"/>
      </w:r>
    </w:p>
    <w:p w14:paraId="74C6DEC0"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4.16.4.</w:t>
      </w:r>
      <w:r w:rsidRPr="0077667F">
        <w:rPr>
          <w:rFonts w:ascii="Calibri" w:eastAsiaTheme="minorEastAsia" w:hAnsi="Calibri"/>
          <w:noProof/>
          <w:lang w:eastAsia="en-GB"/>
        </w:rPr>
        <w:tab/>
      </w:r>
      <w:r w:rsidRPr="0077667F">
        <w:rPr>
          <w:rFonts w:ascii="Calibri" w:hAnsi="Calibri"/>
          <w:noProof/>
        </w:rPr>
        <w:t>User requirements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_Toc491088378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46</w:t>
      </w:r>
      <w:r w:rsidRPr="0077667F">
        <w:rPr>
          <w:rFonts w:ascii="Calibri" w:hAnsi="Calibri"/>
          <w:noProof/>
        </w:rPr>
        <w:fldChar w:fldCharType="end"/>
      </w:r>
    </w:p>
    <w:p w14:paraId="0C5C5481" w14:textId="77777777" w:rsidR="00DB49F9" w:rsidRPr="0077667F" w:rsidRDefault="00DB49F9">
      <w:pPr>
        <w:pStyle w:val="TOC2"/>
        <w:rPr>
          <w:rFonts w:ascii="Calibri" w:eastAsiaTheme="minorEastAsia" w:hAnsi="Calibri"/>
          <w:lang w:eastAsia="en-GB"/>
        </w:rPr>
      </w:pPr>
      <w:r w:rsidRPr="0077667F">
        <w:rPr>
          <w:rFonts w:ascii="Calibri" w:hAnsi="Calibri"/>
        </w:rPr>
        <w:t>4.17.</w:t>
      </w:r>
      <w:r w:rsidRPr="0077667F">
        <w:rPr>
          <w:rFonts w:ascii="Calibri" w:eastAsiaTheme="minorEastAsia" w:hAnsi="Calibri"/>
          <w:lang w:eastAsia="en-GB"/>
        </w:rPr>
        <w:tab/>
      </w:r>
      <w:r w:rsidRPr="0077667F">
        <w:rPr>
          <w:rFonts w:ascii="Calibri" w:hAnsi="Calibri"/>
        </w:rPr>
        <w:t>MSP17 Aids to Navigation services (AtoN)</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_Toc491088379 \h </w:instrText>
      </w:r>
      <w:r w:rsidRPr="0077667F">
        <w:rPr>
          <w:rFonts w:ascii="Calibri" w:hAnsi="Calibri"/>
        </w:rPr>
      </w:r>
      <w:r w:rsidRPr="0077667F">
        <w:rPr>
          <w:rFonts w:ascii="Calibri" w:hAnsi="Calibri"/>
        </w:rPr>
        <w:fldChar w:fldCharType="separate"/>
      </w:r>
      <w:r w:rsidRPr="0077667F">
        <w:rPr>
          <w:rFonts w:ascii="Calibri" w:hAnsi="Calibri"/>
        </w:rPr>
        <w:t>47</w:t>
      </w:r>
      <w:r w:rsidRPr="0077667F">
        <w:rPr>
          <w:rFonts w:ascii="Calibri" w:hAnsi="Calibri"/>
        </w:rPr>
        <w:fldChar w:fldCharType="end"/>
      </w:r>
    </w:p>
    <w:p w14:paraId="4D2289F1" w14:textId="77777777" w:rsidR="00DB49F9" w:rsidRPr="00AB4FA2" w:rsidRDefault="00DB49F9">
      <w:pPr>
        <w:pStyle w:val="TOC2"/>
        <w:rPr>
          <w:rFonts w:ascii="Calibri" w:eastAsiaTheme="minorEastAsia" w:hAnsi="Calibri"/>
          <w:lang w:val="fr-FR" w:eastAsia="en-GB"/>
        </w:rPr>
      </w:pPr>
      <w:r w:rsidRPr="00AB4FA2">
        <w:rPr>
          <w:rFonts w:ascii="Calibri" w:hAnsi="Calibri"/>
          <w:lang w:val="fr-FR"/>
        </w:rPr>
        <w:t>4.18.</w:t>
      </w:r>
      <w:r w:rsidRPr="00AB4FA2">
        <w:rPr>
          <w:rFonts w:ascii="Calibri" w:eastAsiaTheme="minorEastAsia" w:hAnsi="Calibri"/>
          <w:lang w:val="fr-FR" w:eastAsia="en-GB"/>
        </w:rPr>
        <w:tab/>
      </w:r>
      <w:r w:rsidRPr="00AB4FA2">
        <w:rPr>
          <w:rFonts w:ascii="Calibri" w:hAnsi="Calibri"/>
          <w:lang w:val="fr-FR"/>
        </w:rPr>
        <w:t>MSP18 Communication services</w:t>
      </w:r>
      <w:r w:rsidRPr="00AB4FA2">
        <w:rPr>
          <w:rFonts w:ascii="Calibri" w:hAnsi="Calibri"/>
          <w:lang w:val="fr-FR"/>
        </w:rPr>
        <w:tab/>
      </w:r>
      <w:r w:rsidRPr="0077667F">
        <w:rPr>
          <w:rFonts w:ascii="Calibri" w:hAnsi="Calibri"/>
        </w:rPr>
        <w:fldChar w:fldCharType="begin"/>
      </w:r>
      <w:r w:rsidRPr="00AB4FA2">
        <w:rPr>
          <w:rFonts w:ascii="Calibri" w:hAnsi="Calibri"/>
          <w:lang w:val="fr-FR"/>
        </w:rPr>
        <w:instrText xml:space="preserve"> PAGEREF _Toc491088380 \h </w:instrText>
      </w:r>
      <w:r w:rsidRPr="0077667F">
        <w:rPr>
          <w:rFonts w:ascii="Calibri" w:hAnsi="Calibri"/>
        </w:rPr>
      </w:r>
      <w:r w:rsidRPr="0077667F">
        <w:rPr>
          <w:rFonts w:ascii="Calibri" w:hAnsi="Calibri"/>
        </w:rPr>
        <w:fldChar w:fldCharType="separate"/>
      </w:r>
      <w:r w:rsidRPr="00AB4FA2">
        <w:rPr>
          <w:rFonts w:ascii="Calibri" w:hAnsi="Calibri"/>
          <w:lang w:val="fr-FR"/>
        </w:rPr>
        <w:t>47</w:t>
      </w:r>
      <w:r w:rsidRPr="0077667F">
        <w:rPr>
          <w:rFonts w:ascii="Calibri" w:hAnsi="Calibri"/>
        </w:rPr>
        <w:fldChar w:fldCharType="end"/>
      </w:r>
    </w:p>
    <w:p w14:paraId="4112BB6A" w14:textId="77777777" w:rsidR="00DB49F9" w:rsidRPr="00AB4FA2" w:rsidRDefault="00DB49F9">
      <w:pPr>
        <w:pStyle w:val="TOC2"/>
        <w:rPr>
          <w:rFonts w:ascii="Calibri" w:eastAsiaTheme="minorEastAsia" w:hAnsi="Calibri"/>
          <w:lang w:val="fr-FR" w:eastAsia="en-GB"/>
        </w:rPr>
      </w:pPr>
      <w:r w:rsidRPr="00AB4FA2">
        <w:rPr>
          <w:rFonts w:ascii="Calibri" w:hAnsi="Calibri"/>
          <w:lang w:val="fr-FR"/>
        </w:rPr>
        <w:t>4.19.</w:t>
      </w:r>
      <w:r w:rsidRPr="00AB4FA2">
        <w:rPr>
          <w:rFonts w:ascii="Calibri" w:eastAsiaTheme="minorEastAsia" w:hAnsi="Calibri"/>
          <w:lang w:val="fr-FR" w:eastAsia="en-GB"/>
        </w:rPr>
        <w:tab/>
      </w:r>
      <w:r w:rsidRPr="00AB4FA2">
        <w:rPr>
          <w:rFonts w:ascii="Calibri" w:hAnsi="Calibri"/>
          <w:lang w:val="fr-FR"/>
        </w:rPr>
        <w:t>MSP19 PNT and augmentation services</w:t>
      </w:r>
      <w:r w:rsidRPr="00AB4FA2">
        <w:rPr>
          <w:rFonts w:ascii="Calibri" w:hAnsi="Calibri"/>
          <w:lang w:val="fr-FR"/>
        </w:rPr>
        <w:tab/>
      </w:r>
      <w:r w:rsidRPr="0077667F">
        <w:rPr>
          <w:rFonts w:ascii="Calibri" w:hAnsi="Calibri"/>
        </w:rPr>
        <w:fldChar w:fldCharType="begin"/>
      </w:r>
      <w:r w:rsidRPr="00AB4FA2">
        <w:rPr>
          <w:rFonts w:ascii="Calibri" w:hAnsi="Calibri"/>
          <w:lang w:val="fr-FR"/>
        </w:rPr>
        <w:instrText xml:space="preserve"> PAGEREF _Toc491088381 \h </w:instrText>
      </w:r>
      <w:r w:rsidRPr="0077667F">
        <w:rPr>
          <w:rFonts w:ascii="Calibri" w:hAnsi="Calibri"/>
        </w:rPr>
      </w:r>
      <w:r w:rsidRPr="0077667F">
        <w:rPr>
          <w:rFonts w:ascii="Calibri" w:hAnsi="Calibri"/>
        </w:rPr>
        <w:fldChar w:fldCharType="separate"/>
      </w:r>
      <w:r w:rsidRPr="00AB4FA2">
        <w:rPr>
          <w:rFonts w:ascii="Calibri" w:hAnsi="Calibri"/>
          <w:lang w:val="fr-FR"/>
        </w:rPr>
        <w:t>47</w:t>
      </w:r>
      <w:r w:rsidRPr="0077667F">
        <w:rPr>
          <w:rFonts w:ascii="Calibri" w:hAnsi="Calibri"/>
        </w:rPr>
        <w:fldChar w:fldCharType="end"/>
      </w:r>
    </w:p>
    <w:p w14:paraId="06ACBBAF" w14:textId="77777777" w:rsidR="00DB49F9" w:rsidRPr="0077667F" w:rsidRDefault="00DB49F9">
      <w:pPr>
        <w:pStyle w:val="TOC2"/>
        <w:rPr>
          <w:rFonts w:ascii="Calibri" w:eastAsiaTheme="minorEastAsia" w:hAnsi="Calibri"/>
          <w:lang w:eastAsia="en-GB"/>
        </w:rPr>
      </w:pPr>
      <w:r w:rsidRPr="0077667F">
        <w:rPr>
          <w:rFonts w:ascii="Calibri" w:hAnsi="Calibri"/>
        </w:rPr>
        <w:t>4.20.</w:t>
      </w:r>
      <w:r w:rsidRPr="0077667F">
        <w:rPr>
          <w:rFonts w:ascii="Calibri" w:eastAsiaTheme="minorEastAsia" w:hAnsi="Calibri"/>
          <w:lang w:eastAsia="en-GB"/>
        </w:rPr>
        <w:tab/>
      </w:r>
      <w:r w:rsidRPr="0077667F">
        <w:rPr>
          <w:rFonts w:ascii="Calibri" w:hAnsi="Calibri"/>
        </w:rPr>
        <w:t>[MSP20 Anti-piracy information]</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_Toc491088382 \h </w:instrText>
      </w:r>
      <w:r w:rsidRPr="0077667F">
        <w:rPr>
          <w:rFonts w:ascii="Calibri" w:hAnsi="Calibri"/>
        </w:rPr>
      </w:r>
      <w:r w:rsidRPr="0077667F">
        <w:rPr>
          <w:rFonts w:ascii="Calibri" w:hAnsi="Calibri"/>
        </w:rPr>
        <w:fldChar w:fldCharType="separate"/>
      </w:r>
      <w:r w:rsidRPr="0077667F">
        <w:rPr>
          <w:rFonts w:ascii="Calibri" w:hAnsi="Calibri"/>
        </w:rPr>
        <w:t>47</w:t>
      </w:r>
      <w:r w:rsidRPr="0077667F">
        <w:rPr>
          <w:rFonts w:ascii="Calibri" w:hAnsi="Calibri"/>
        </w:rPr>
        <w:fldChar w:fldCharType="end"/>
      </w:r>
    </w:p>
    <w:p w14:paraId="2BA8EAD0" w14:textId="77777777" w:rsidR="00DB49F9" w:rsidRPr="0077667F" w:rsidRDefault="00DB49F9">
      <w:pPr>
        <w:pStyle w:val="TOC1"/>
        <w:rPr>
          <w:rFonts w:ascii="Calibri" w:eastAsiaTheme="minorEastAsia" w:hAnsi="Calibri"/>
          <w:b/>
          <w:lang w:eastAsia="en-GB"/>
        </w:rPr>
      </w:pPr>
      <w:r w:rsidRPr="0077667F">
        <w:rPr>
          <w:rFonts w:ascii="Calibri" w:hAnsi="Calibri"/>
        </w:rPr>
        <w:t>5.</w:t>
      </w:r>
      <w:r w:rsidRPr="0077667F">
        <w:rPr>
          <w:rFonts w:ascii="Calibri" w:eastAsiaTheme="minorEastAsia" w:hAnsi="Calibri"/>
          <w:lang w:eastAsia="en-GB"/>
        </w:rPr>
        <w:tab/>
      </w:r>
      <w:r w:rsidRPr="0077667F">
        <w:rPr>
          <w:rFonts w:ascii="Calibri" w:hAnsi="Calibri"/>
        </w:rPr>
        <w:t>ASSESSMENT OF SUITABLE SERVICES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_Toc491088383 \h </w:instrText>
      </w:r>
      <w:r w:rsidRPr="0077667F">
        <w:rPr>
          <w:rFonts w:ascii="Calibri" w:hAnsi="Calibri"/>
        </w:rPr>
      </w:r>
      <w:r w:rsidRPr="0077667F">
        <w:rPr>
          <w:rFonts w:ascii="Calibri" w:hAnsi="Calibri"/>
        </w:rPr>
        <w:fldChar w:fldCharType="separate"/>
      </w:r>
      <w:r w:rsidRPr="0077667F">
        <w:rPr>
          <w:rFonts w:ascii="Calibri" w:hAnsi="Calibri"/>
        </w:rPr>
        <w:t>48</w:t>
      </w:r>
      <w:r w:rsidRPr="0077667F">
        <w:rPr>
          <w:rFonts w:ascii="Calibri" w:hAnsi="Calibri"/>
        </w:rPr>
        <w:fldChar w:fldCharType="end"/>
      </w:r>
    </w:p>
    <w:p w14:paraId="0A44F6EC" w14:textId="77777777" w:rsidR="00DB49F9" w:rsidRPr="0077667F" w:rsidRDefault="00DB49F9">
      <w:pPr>
        <w:pStyle w:val="TOC2"/>
        <w:rPr>
          <w:rFonts w:ascii="Calibri" w:eastAsiaTheme="minorEastAsia" w:hAnsi="Calibri"/>
          <w:lang w:eastAsia="en-GB"/>
        </w:rPr>
      </w:pPr>
      <w:r w:rsidRPr="0077667F">
        <w:rPr>
          <w:rFonts w:ascii="Calibri" w:hAnsi="Calibri"/>
        </w:rPr>
        <w:t>5.1.</w:t>
      </w:r>
      <w:r w:rsidRPr="0077667F">
        <w:rPr>
          <w:rFonts w:ascii="Calibri" w:eastAsiaTheme="minorEastAsia" w:hAnsi="Calibri"/>
          <w:lang w:eastAsia="en-GB"/>
        </w:rPr>
        <w:tab/>
      </w:r>
      <w:r w:rsidRPr="0077667F">
        <w:rPr>
          <w:rFonts w:ascii="Calibri" w:hAnsi="Calibri"/>
        </w:rPr>
        <w:t>Introduction</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_Toc491088384 \h </w:instrText>
      </w:r>
      <w:r w:rsidRPr="0077667F">
        <w:rPr>
          <w:rFonts w:ascii="Calibri" w:hAnsi="Calibri"/>
        </w:rPr>
      </w:r>
      <w:r w:rsidRPr="0077667F">
        <w:rPr>
          <w:rFonts w:ascii="Calibri" w:hAnsi="Calibri"/>
        </w:rPr>
        <w:fldChar w:fldCharType="separate"/>
      </w:r>
      <w:r w:rsidRPr="0077667F">
        <w:rPr>
          <w:rFonts w:ascii="Calibri" w:hAnsi="Calibri"/>
        </w:rPr>
        <w:t>48</w:t>
      </w:r>
      <w:r w:rsidRPr="0077667F">
        <w:rPr>
          <w:rFonts w:ascii="Calibri" w:hAnsi="Calibri"/>
        </w:rPr>
        <w:fldChar w:fldCharType="end"/>
      </w:r>
    </w:p>
    <w:p w14:paraId="12C1688B" w14:textId="77777777" w:rsidR="00DB49F9" w:rsidRPr="0077667F" w:rsidRDefault="00DB49F9">
      <w:pPr>
        <w:pStyle w:val="TOC2"/>
        <w:rPr>
          <w:rFonts w:ascii="Calibri" w:eastAsiaTheme="minorEastAsia" w:hAnsi="Calibri"/>
          <w:lang w:eastAsia="en-GB"/>
        </w:rPr>
      </w:pPr>
      <w:r w:rsidRPr="0077667F">
        <w:rPr>
          <w:rFonts w:ascii="Calibri" w:hAnsi="Calibri"/>
        </w:rPr>
        <w:t>5.2.</w:t>
      </w:r>
      <w:r w:rsidRPr="0077667F">
        <w:rPr>
          <w:rFonts w:ascii="Calibri" w:eastAsiaTheme="minorEastAsia" w:hAnsi="Calibri"/>
          <w:lang w:eastAsia="en-GB"/>
        </w:rPr>
        <w:tab/>
      </w:r>
      <w:r w:rsidRPr="0077667F">
        <w:rPr>
          <w:rFonts w:ascii="Calibri" w:hAnsi="Calibri"/>
        </w:rPr>
        <w:t>Services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_Toc491088385 \h </w:instrText>
      </w:r>
      <w:r w:rsidRPr="0077667F">
        <w:rPr>
          <w:rFonts w:ascii="Calibri" w:hAnsi="Calibri"/>
        </w:rPr>
      </w:r>
      <w:r w:rsidRPr="0077667F">
        <w:rPr>
          <w:rFonts w:ascii="Calibri" w:hAnsi="Calibri"/>
        </w:rPr>
        <w:fldChar w:fldCharType="separate"/>
      </w:r>
      <w:r w:rsidRPr="0077667F">
        <w:rPr>
          <w:rFonts w:ascii="Calibri" w:hAnsi="Calibri"/>
        </w:rPr>
        <w:t>48</w:t>
      </w:r>
      <w:r w:rsidRPr="0077667F">
        <w:rPr>
          <w:rFonts w:ascii="Calibri" w:hAnsi="Calibri"/>
        </w:rPr>
        <w:fldChar w:fldCharType="end"/>
      </w:r>
    </w:p>
    <w:p w14:paraId="20D467CD"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5.2.1.</w:t>
      </w:r>
      <w:r w:rsidRPr="0077667F">
        <w:rPr>
          <w:rFonts w:ascii="Calibri" w:eastAsiaTheme="minorEastAsia" w:hAnsi="Calibri"/>
          <w:noProof/>
          <w:lang w:eastAsia="en-GB"/>
        </w:rPr>
        <w:tab/>
      </w:r>
      <w:r w:rsidRPr="0077667F">
        <w:rPr>
          <w:rFonts w:ascii="Calibri" w:hAnsi="Calibri"/>
          <w:noProof/>
        </w:rPr>
        <w:t>Assessment – MSP 1</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_Toc491088386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48</w:t>
      </w:r>
      <w:r w:rsidRPr="0077667F">
        <w:rPr>
          <w:rFonts w:ascii="Calibri" w:hAnsi="Calibri"/>
          <w:noProof/>
        </w:rPr>
        <w:fldChar w:fldCharType="end"/>
      </w:r>
    </w:p>
    <w:p w14:paraId="0F9EEC02"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5.2.2.</w:t>
      </w:r>
      <w:r w:rsidRPr="0077667F">
        <w:rPr>
          <w:rFonts w:ascii="Calibri" w:eastAsiaTheme="minorEastAsia" w:hAnsi="Calibri"/>
          <w:noProof/>
          <w:lang w:eastAsia="en-GB"/>
        </w:rPr>
        <w:tab/>
      </w:r>
      <w:r w:rsidRPr="0077667F">
        <w:rPr>
          <w:rFonts w:ascii="Calibri" w:hAnsi="Calibri"/>
          <w:noProof/>
        </w:rPr>
        <w:t>Assessment – MSP 2</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_Toc491088387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48</w:t>
      </w:r>
      <w:r w:rsidRPr="0077667F">
        <w:rPr>
          <w:rFonts w:ascii="Calibri" w:hAnsi="Calibri"/>
          <w:noProof/>
        </w:rPr>
        <w:fldChar w:fldCharType="end"/>
      </w:r>
    </w:p>
    <w:p w14:paraId="5ED0B59B"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5.2.3.</w:t>
      </w:r>
      <w:r w:rsidRPr="0077667F">
        <w:rPr>
          <w:rFonts w:ascii="Calibri" w:eastAsiaTheme="minorEastAsia" w:hAnsi="Calibri"/>
          <w:noProof/>
          <w:lang w:eastAsia="en-GB"/>
        </w:rPr>
        <w:tab/>
      </w:r>
      <w:r w:rsidRPr="0077667F">
        <w:rPr>
          <w:rFonts w:ascii="Calibri" w:hAnsi="Calibri"/>
          <w:noProof/>
        </w:rPr>
        <w:t>Assessment – MSP 3</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_Toc491088388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48</w:t>
      </w:r>
      <w:r w:rsidRPr="0077667F">
        <w:rPr>
          <w:rFonts w:ascii="Calibri" w:hAnsi="Calibri"/>
          <w:noProof/>
        </w:rPr>
        <w:fldChar w:fldCharType="end"/>
      </w:r>
    </w:p>
    <w:p w14:paraId="07D3F3F2"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5.2.4.</w:t>
      </w:r>
      <w:r w:rsidRPr="0077667F">
        <w:rPr>
          <w:rFonts w:ascii="Calibri" w:eastAsiaTheme="minorEastAsia" w:hAnsi="Calibri"/>
          <w:noProof/>
          <w:lang w:eastAsia="en-GB"/>
        </w:rPr>
        <w:tab/>
      </w:r>
      <w:r w:rsidRPr="0077667F">
        <w:rPr>
          <w:rFonts w:ascii="Calibri" w:hAnsi="Calibri"/>
          <w:noProof/>
        </w:rPr>
        <w:t>Assessment – MSP 4</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_Toc491088389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49</w:t>
      </w:r>
      <w:r w:rsidRPr="0077667F">
        <w:rPr>
          <w:rFonts w:ascii="Calibri" w:hAnsi="Calibri"/>
          <w:noProof/>
        </w:rPr>
        <w:fldChar w:fldCharType="end"/>
      </w:r>
    </w:p>
    <w:p w14:paraId="69424F52"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5.2.5.</w:t>
      </w:r>
      <w:r w:rsidRPr="0077667F">
        <w:rPr>
          <w:rFonts w:ascii="Calibri" w:eastAsiaTheme="minorEastAsia" w:hAnsi="Calibri"/>
          <w:noProof/>
          <w:lang w:eastAsia="en-GB"/>
        </w:rPr>
        <w:tab/>
      </w:r>
      <w:r w:rsidRPr="0077667F">
        <w:rPr>
          <w:rFonts w:ascii="Calibri" w:hAnsi="Calibri"/>
          <w:noProof/>
        </w:rPr>
        <w:t>Assessment - MSP 5 Maritime Safety Information Services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_Toc491088390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49</w:t>
      </w:r>
      <w:r w:rsidRPr="0077667F">
        <w:rPr>
          <w:rFonts w:ascii="Calibri" w:hAnsi="Calibri"/>
          <w:noProof/>
        </w:rPr>
        <w:fldChar w:fldCharType="end"/>
      </w:r>
    </w:p>
    <w:p w14:paraId="2FE9F6C6"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5.2.6.</w:t>
      </w:r>
      <w:r w:rsidRPr="0077667F">
        <w:rPr>
          <w:rFonts w:ascii="Calibri" w:eastAsiaTheme="minorEastAsia" w:hAnsi="Calibri"/>
          <w:noProof/>
          <w:lang w:eastAsia="en-GB"/>
        </w:rPr>
        <w:tab/>
      </w:r>
      <w:r w:rsidRPr="0077667F">
        <w:rPr>
          <w:rFonts w:ascii="Calibri" w:hAnsi="Calibri"/>
          <w:noProof/>
        </w:rPr>
        <w:t>Assessment – MSP 6</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_Toc491088391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49</w:t>
      </w:r>
      <w:r w:rsidRPr="0077667F">
        <w:rPr>
          <w:rFonts w:ascii="Calibri" w:hAnsi="Calibri"/>
          <w:noProof/>
        </w:rPr>
        <w:fldChar w:fldCharType="end"/>
      </w:r>
    </w:p>
    <w:p w14:paraId="3DACD8AE"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5.2.7.</w:t>
      </w:r>
      <w:r w:rsidRPr="0077667F">
        <w:rPr>
          <w:rFonts w:ascii="Calibri" w:eastAsiaTheme="minorEastAsia" w:hAnsi="Calibri"/>
          <w:noProof/>
          <w:lang w:eastAsia="en-GB"/>
        </w:rPr>
        <w:tab/>
      </w:r>
      <w:r w:rsidRPr="0077667F">
        <w:rPr>
          <w:rFonts w:ascii="Calibri" w:hAnsi="Calibri"/>
          <w:noProof/>
        </w:rPr>
        <w:t>Assessment – MSP 7</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_Toc491088392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49</w:t>
      </w:r>
      <w:r w:rsidRPr="0077667F">
        <w:rPr>
          <w:rFonts w:ascii="Calibri" w:hAnsi="Calibri"/>
          <w:noProof/>
        </w:rPr>
        <w:fldChar w:fldCharType="end"/>
      </w:r>
    </w:p>
    <w:p w14:paraId="2B016161"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5.2.8.</w:t>
      </w:r>
      <w:r w:rsidRPr="0077667F">
        <w:rPr>
          <w:rFonts w:ascii="Calibri" w:eastAsiaTheme="minorEastAsia" w:hAnsi="Calibri"/>
          <w:noProof/>
          <w:lang w:eastAsia="en-GB"/>
        </w:rPr>
        <w:tab/>
      </w:r>
      <w:r w:rsidRPr="0077667F">
        <w:rPr>
          <w:rFonts w:ascii="Calibri" w:hAnsi="Calibri"/>
          <w:noProof/>
        </w:rPr>
        <w:t>Assessment – MSP 8</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_Toc491088393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49</w:t>
      </w:r>
      <w:r w:rsidRPr="0077667F">
        <w:rPr>
          <w:rFonts w:ascii="Calibri" w:hAnsi="Calibri"/>
          <w:noProof/>
        </w:rPr>
        <w:fldChar w:fldCharType="end"/>
      </w:r>
    </w:p>
    <w:p w14:paraId="6F019BBB" w14:textId="77777777" w:rsidR="00DB49F9" w:rsidRPr="0077667F" w:rsidRDefault="00DB49F9">
      <w:pPr>
        <w:pStyle w:val="TOC3"/>
        <w:tabs>
          <w:tab w:val="left" w:pos="1134"/>
          <w:tab w:val="right" w:leader="dot" w:pos="10195"/>
        </w:tabs>
        <w:rPr>
          <w:rFonts w:ascii="Calibri" w:eastAsiaTheme="minorEastAsia" w:hAnsi="Calibri"/>
          <w:noProof/>
          <w:lang w:eastAsia="en-GB"/>
        </w:rPr>
      </w:pPr>
      <w:r w:rsidRPr="0077667F">
        <w:rPr>
          <w:rFonts w:ascii="Calibri" w:hAnsi="Calibri"/>
          <w:noProof/>
        </w:rPr>
        <w:t>5.2.9.</w:t>
      </w:r>
      <w:r w:rsidRPr="0077667F">
        <w:rPr>
          <w:rFonts w:ascii="Calibri" w:eastAsiaTheme="minorEastAsia" w:hAnsi="Calibri"/>
          <w:noProof/>
          <w:lang w:eastAsia="en-GB"/>
        </w:rPr>
        <w:tab/>
      </w:r>
      <w:r w:rsidRPr="0077667F">
        <w:rPr>
          <w:rFonts w:ascii="Calibri" w:hAnsi="Calibri"/>
          <w:noProof/>
        </w:rPr>
        <w:t>Assessment – MSP 9</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_Toc491088394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49</w:t>
      </w:r>
      <w:r w:rsidRPr="0077667F">
        <w:rPr>
          <w:rFonts w:ascii="Calibri" w:hAnsi="Calibri"/>
          <w:noProof/>
        </w:rPr>
        <w:fldChar w:fldCharType="end"/>
      </w:r>
    </w:p>
    <w:p w14:paraId="2BC03871"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5.2.10.</w:t>
      </w:r>
      <w:r w:rsidRPr="0077667F">
        <w:rPr>
          <w:rFonts w:ascii="Calibri" w:eastAsiaTheme="minorEastAsia" w:hAnsi="Calibri"/>
          <w:noProof/>
          <w:lang w:eastAsia="en-GB"/>
        </w:rPr>
        <w:tab/>
      </w:r>
      <w:r w:rsidRPr="0077667F">
        <w:rPr>
          <w:rFonts w:ascii="Calibri" w:hAnsi="Calibri"/>
          <w:noProof/>
        </w:rPr>
        <w:t>Assessment – MSP 10</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_Toc491088395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49</w:t>
      </w:r>
      <w:r w:rsidRPr="0077667F">
        <w:rPr>
          <w:rFonts w:ascii="Calibri" w:hAnsi="Calibri"/>
          <w:noProof/>
        </w:rPr>
        <w:fldChar w:fldCharType="end"/>
      </w:r>
    </w:p>
    <w:p w14:paraId="084202EC"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5.2.11.</w:t>
      </w:r>
      <w:r w:rsidRPr="0077667F">
        <w:rPr>
          <w:rFonts w:ascii="Calibri" w:eastAsiaTheme="minorEastAsia" w:hAnsi="Calibri"/>
          <w:noProof/>
          <w:lang w:eastAsia="en-GB"/>
        </w:rPr>
        <w:tab/>
      </w:r>
      <w:r w:rsidRPr="0077667F">
        <w:rPr>
          <w:rFonts w:ascii="Calibri" w:hAnsi="Calibri"/>
          <w:noProof/>
        </w:rPr>
        <w:t>Assessment - MSP 11 Nautical Chart Services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_Toc491088396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49</w:t>
      </w:r>
      <w:r w:rsidRPr="0077667F">
        <w:rPr>
          <w:rFonts w:ascii="Calibri" w:hAnsi="Calibri"/>
          <w:noProof/>
        </w:rPr>
        <w:fldChar w:fldCharType="end"/>
      </w:r>
    </w:p>
    <w:p w14:paraId="6776D03A"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5.2.12.</w:t>
      </w:r>
      <w:r w:rsidRPr="0077667F">
        <w:rPr>
          <w:rFonts w:ascii="Calibri" w:eastAsiaTheme="minorEastAsia" w:hAnsi="Calibri"/>
          <w:noProof/>
          <w:lang w:eastAsia="en-GB"/>
        </w:rPr>
        <w:tab/>
      </w:r>
      <w:r w:rsidRPr="0077667F">
        <w:rPr>
          <w:rFonts w:ascii="Calibri" w:hAnsi="Calibri"/>
          <w:noProof/>
        </w:rPr>
        <w:t>Assessment - MSP 12 Nautical Publication Services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_Toc491088397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50</w:t>
      </w:r>
      <w:r w:rsidRPr="0077667F">
        <w:rPr>
          <w:rFonts w:ascii="Calibri" w:hAnsi="Calibri"/>
          <w:noProof/>
        </w:rPr>
        <w:fldChar w:fldCharType="end"/>
      </w:r>
    </w:p>
    <w:p w14:paraId="541F3FA0"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5.2.13.</w:t>
      </w:r>
      <w:r w:rsidRPr="0077667F">
        <w:rPr>
          <w:rFonts w:ascii="Calibri" w:eastAsiaTheme="minorEastAsia" w:hAnsi="Calibri"/>
          <w:noProof/>
          <w:lang w:eastAsia="en-GB"/>
        </w:rPr>
        <w:tab/>
      </w:r>
      <w:r w:rsidRPr="0077667F">
        <w:rPr>
          <w:rFonts w:ascii="Calibri" w:hAnsi="Calibri"/>
          <w:noProof/>
        </w:rPr>
        <w:t>Assessment - MSP 13 Ice Navigation Services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_Toc491088398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51</w:t>
      </w:r>
      <w:r w:rsidRPr="0077667F">
        <w:rPr>
          <w:rFonts w:ascii="Calibri" w:hAnsi="Calibri"/>
          <w:noProof/>
        </w:rPr>
        <w:fldChar w:fldCharType="end"/>
      </w:r>
    </w:p>
    <w:p w14:paraId="4DD8AEF2"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5.2.14.</w:t>
      </w:r>
      <w:r w:rsidRPr="0077667F">
        <w:rPr>
          <w:rFonts w:ascii="Calibri" w:eastAsiaTheme="minorEastAsia" w:hAnsi="Calibri"/>
          <w:noProof/>
          <w:lang w:eastAsia="en-GB"/>
        </w:rPr>
        <w:tab/>
      </w:r>
      <w:r w:rsidRPr="0077667F">
        <w:rPr>
          <w:rFonts w:ascii="Calibri" w:hAnsi="Calibri"/>
          <w:noProof/>
        </w:rPr>
        <w:t>Assessment - MSP 14 Meteorological Information Services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_Toc491088399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51</w:t>
      </w:r>
      <w:r w:rsidRPr="0077667F">
        <w:rPr>
          <w:rFonts w:ascii="Calibri" w:hAnsi="Calibri"/>
          <w:noProof/>
        </w:rPr>
        <w:fldChar w:fldCharType="end"/>
      </w:r>
    </w:p>
    <w:p w14:paraId="0CBC613E"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5.2.15.</w:t>
      </w:r>
      <w:r w:rsidRPr="0077667F">
        <w:rPr>
          <w:rFonts w:ascii="Calibri" w:eastAsiaTheme="minorEastAsia" w:hAnsi="Calibri"/>
          <w:noProof/>
          <w:lang w:eastAsia="en-GB"/>
        </w:rPr>
        <w:tab/>
      </w:r>
      <w:r w:rsidRPr="0077667F">
        <w:rPr>
          <w:rFonts w:ascii="Calibri" w:hAnsi="Calibri"/>
          <w:noProof/>
        </w:rPr>
        <w:t>Assessment - MSP 15 Real-time Hydrographic and Environmental Services</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_Toc491088400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52</w:t>
      </w:r>
      <w:r w:rsidRPr="0077667F">
        <w:rPr>
          <w:rFonts w:ascii="Calibri" w:hAnsi="Calibri"/>
          <w:noProof/>
        </w:rPr>
        <w:fldChar w:fldCharType="end"/>
      </w:r>
    </w:p>
    <w:p w14:paraId="31EB4D82"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5.2.16.</w:t>
      </w:r>
      <w:r w:rsidRPr="0077667F">
        <w:rPr>
          <w:rFonts w:ascii="Calibri" w:eastAsiaTheme="minorEastAsia" w:hAnsi="Calibri"/>
          <w:noProof/>
          <w:lang w:eastAsia="en-GB"/>
        </w:rPr>
        <w:tab/>
      </w:r>
      <w:r w:rsidRPr="0077667F">
        <w:rPr>
          <w:rFonts w:ascii="Calibri" w:hAnsi="Calibri"/>
          <w:noProof/>
        </w:rPr>
        <w:t>Assessment – MSP 16 Search and Rescue (SAR)</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_Toc491088401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53</w:t>
      </w:r>
      <w:r w:rsidRPr="0077667F">
        <w:rPr>
          <w:rFonts w:ascii="Calibri" w:hAnsi="Calibri"/>
          <w:noProof/>
        </w:rPr>
        <w:fldChar w:fldCharType="end"/>
      </w:r>
    </w:p>
    <w:p w14:paraId="2B0940BB"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5.2.17.</w:t>
      </w:r>
      <w:r w:rsidRPr="0077667F">
        <w:rPr>
          <w:rFonts w:ascii="Calibri" w:eastAsiaTheme="minorEastAsia" w:hAnsi="Calibri"/>
          <w:noProof/>
          <w:lang w:eastAsia="en-GB"/>
        </w:rPr>
        <w:tab/>
      </w:r>
      <w:r w:rsidRPr="0077667F">
        <w:rPr>
          <w:rFonts w:ascii="Calibri" w:hAnsi="Calibri"/>
          <w:noProof/>
        </w:rPr>
        <w:t>Assessment – MSP 17 Aids to Navigation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_Toc491088402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53</w:t>
      </w:r>
      <w:r w:rsidRPr="0077667F">
        <w:rPr>
          <w:rFonts w:ascii="Calibri" w:hAnsi="Calibri"/>
          <w:noProof/>
        </w:rPr>
        <w:fldChar w:fldCharType="end"/>
      </w:r>
    </w:p>
    <w:p w14:paraId="1D050ADF"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5.2.18.</w:t>
      </w:r>
      <w:r w:rsidRPr="0077667F">
        <w:rPr>
          <w:rFonts w:ascii="Calibri" w:eastAsiaTheme="minorEastAsia" w:hAnsi="Calibri"/>
          <w:noProof/>
          <w:lang w:eastAsia="en-GB"/>
        </w:rPr>
        <w:tab/>
      </w:r>
      <w:r w:rsidRPr="0077667F">
        <w:rPr>
          <w:rFonts w:ascii="Calibri" w:hAnsi="Calibri"/>
          <w:noProof/>
        </w:rPr>
        <w:t>Assessment – MSP 18 Communication Service</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_Toc491088403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53</w:t>
      </w:r>
      <w:r w:rsidRPr="0077667F">
        <w:rPr>
          <w:rFonts w:ascii="Calibri" w:hAnsi="Calibri"/>
          <w:noProof/>
        </w:rPr>
        <w:fldChar w:fldCharType="end"/>
      </w:r>
    </w:p>
    <w:p w14:paraId="657EC4AE"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5.2.19.</w:t>
      </w:r>
      <w:r w:rsidRPr="0077667F">
        <w:rPr>
          <w:rFonts w:ascii="Calibri" w:eastAsiaTheme="minorEastAsia" w:hAnsi="Calibri"/>
          <w:noProof/>
          <w:lang w:eastAsia="en-GB"/>
        </w:rPr>
        <w:tab/>
      </w:r>
      <w:r w:rsidRPr="0077667F">
        <w:rPr>
          <w:rFonts w:ascii="Calibri" w:hAnsi="Calibri"/>
          <w:noProof/>
        </w:rPr>
        <w:t>Assessment – MSP 19 PNT and Augmentation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_Toc491088404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54</w:t>
      </w:r>
      <w:r w:rsidRPr="0077667F">
        <w:rPr>
          <w:rFonts w:ascii="Calibri" w:hAnsi="Calibri"/>
          <w:noProof/>
        </w:rPr>
        <w:fldChar w:fldCharType="end"/>
      </w:r>
    </w:p>
    <w:p w14:paraId="4B4C45D7" w14:textId="77777777" w:rsidR="00DB49F9" w:rsidRPr="0077667F" w:rsidRDefault="00DB49F9">
      <w:pPr>
        <w:pStyle w:val="TOC3"/>
        <w:tabs>
          <w:tab w:val="left" w:pos="1843"/>
          <w:tab w:val="right" w:leader="dot" w:pos="10195"/>
        </w:tabs>
        <w:rPr>
          <w:rFonts w:ascii="Calibri" w:eastAsiaTheme="minorEastAsia" w:hAnsi="Calibri"/>
          <w:noProof/>
          <w:lang w:eastAsia="en-GB"/>
        </w:rPr>
      </w:pPr>
      <w:r w:rsidRPr="0077667F">
        <w:rPr>
          <w:rFonts w:ascii="Calibri" w:hAnsi="Calibri"/>
          <w:noProof/>
        </w:rPr>
        <w:t>5.2.20.</w:t>
      </w:r>
      <w:r w:rsidRPr="0077667F">
        <w:rPr>
          <w:rFonts w:ascii="Calibri" w:eastAsiaTheme="minorEastAsia" w:hAnsi="Calibri"/>
          <w:noProof/>
          <w:lang w:eastAsia="en-GB"/>
        </w:rPr>
        <w:tab/>
      </w:r>
      <w:r w:rsidRPr="0077667F">
        <w:rPr>
          <w:rFonts w:ascii="Calibri" w:hAnsi="Calibri"/>
          <w:noProof/>
        </w:rPr>
        <w:t>Assessment – MSP 20 Anti-piracy information</w:t>
      </w:r>
      <w:r w:rsidRPr="0077667F">
        <w:rPr>
          <w:rFonts w:ascii="Calibri" w:hAnsi="Calibri"/>
          <w:noProof/>
        </w:rPr>
        <w:tab/>
      </w:r>
      <w:r w:rsidRPr="0077667F">
        <w:rPr>
          <w:rFonts w:ascii="Calibri" w:hAnsi="Calibri"/>
          <w:noProof/>
        </w:rPr>
        <w:fldChar w:fldCharType="begin"/>
      </w:r>
      <w:r w:rsidRPr="0077667F">
        <w:rPr>
          <w:rFonts w:ascii="Calibri" w:hAnsi="Calibri"/>
          <w:noProof/>
        </w:rPr>
        <w:instrText xml:space="preserve"> PAGEREF _Toc491088405 \h </w:instrText>
      </w:r>
      <w:r w:rsidRPr="0077667F">
        <w:rPr>
          <w:rFonts w:ascii="Calibri" w:hAnsi="Calibri"/>
          <w:noProof/>
        </w:rPr>
      </w:r>
      <w:r w:rsidRPr="0077667F">
        <w:rPr>
          <w:rFonts w:ascii="Calibri" w:hAnsi="Calibri"/>
          <w:noProof/>
        </w:rPr>
        <w:fldChar w:fldCharType="separate"/>
      </w:r>
      <w:r w:rsidRPr="0077667F">
        <w:rPr>
          <w:rFonts w:ascii="Calibri" w:hAnsi="Calibri"/>
          <w:noProof/>
        </w:rPr>
        <w:t>54</w:t>
      </w:r>
      <w:r w:rsidRPr="0077667F">
        <w:rPr>
          <w:rFonts w:ascii="Calibri" w:hAnsi="Calibri"/>
          <w:noProof/>
        </w:rPr>
        <w:fldChar w:fldCharType="end"/>
      </w:r>
    </w:p>
    <w:p w14:paraId="482021E5" w14:textId="77777777" w:rsidR="00DB49F9" w:rsidRPr="0077667F" w:rsidRDefault="00DB49F9">
      <w:pPr>
        <w:pStyle w:val="TOC1"/>
        <w:rPr>
          <w:rFonts w:ascii="Calibri" w:eastAsiaTheme="minorEastAsia" w:hAnsi="Calibri"/>
          <w:b/>
          <w:lang w:eastAsia="en-GB"/>
        </w:rPr>
      </w:pPr>
      <w:r w:rsidRPr="0077667F">
        <w:rPr>
          <w:rFonts w:ascii="Calibri" w:hAnsi="Calibri"/>
        </w:rPr>
        <w:t>6.</w:t>
      </w:r>
      <w:r w:rsidRPr="0077667F">
        <w:rPr>
          <w:rFonts w:ascii="Calibri" w:eastAsiaTheme="minorEastAsia" w:hAnsi="Calibri"/>
          <w:lang w:eastAsia="en-GB"/>
        </w:rPr>
        <w:tab/>
      </w:r>
      <w:r w:rsidRPr="0077667F">
        <w:rPr>
          <w:rFonts w:ascii="Calibri" w:hAnsi="Calibri"/>
        </w:rPr>
        <w:t>RELEVANT ASSOCIATED IMO GUIDELINES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_Toc491088406 \h </w:instrText>
      </w:r>
      <w:r w:rsidRPr="0077667F">
        <w:rPr>
          <w:rFonts w:ascii="Calibri" w:hAnsi="Calibri"/>
        </w:rPr>
      </w:r>
      <w:r w:rsidRPr="0077667F">
        <w:rPr>
          <w:rFonts w:ascii="Calibri" w:hAnsi="Calibri"/>
        </w:rPr>
        <w:fldChar w:fldCharType="separate"/>
      </w:r>
      <w:r w:rsidRPr="0077667F">
        <w:rPr>
          <w:rFonts w:ascii="Calibri" w:hAnsi="Calibri"/>
        </w:rPr>
        <w:t>54</w:t>
      </w:r>
      <w:r w:rsidRPr="0077667F">
        <w:rPr>
          <w:rFonts w:ascii="Calibri" w:hAnsi="Calibri"/>
        </w:rPr>
        <w:fldChar w:fldCharType="end"/>
      </w:r>
    </w:p>
    <w:p w14:paraId="13C13166" w14:textId="77777777" w:rsidR="00DB49F9" w:rsidRPr="0077667F" w:rsidRDefault="00DB49F9">
      <w:pPr>
        <w:pStyle w:val="TOC2"/>
        <w:rPr>
          <w:rFonts w:ascii="Calibri" w:eastAsiaTheme="minorEastAsia" w:hAnsi="Calibri"/>
          <w:lang w:eastAsia="en-GB"/>
        </w:rPr>
      </w:pPr>
      <w:r w:rsidRPr="0077667F">
        <w:rPr>
          <w:rFonts w:ascii="Calibri" w:hAnsi="Calibri"/>
        </w:rPr>
        <w:t>6.1.</w:t>
      </w:r>
      <w:r w:rsidRPr="0077667F">
        <w:rPr>
          <w:rFonts w:ascii="Calibri" w:eastAsiaTheme="minorEastAsia" w:hAnsi="Calibri"/>
          <w:lang w:eastAsia="en-GB"/>
        </w:rPr>
        <w:tab/>
      </w:r>
      <w:r w:rsidRPr="0077667F">
        <w:rPr>
          <w:rFonts w:ascii="Calibri" w:hAnsi="Calibri"/>
        </w:rPr>
        <w:t>Guidelines on SQA and HCD</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_Toc491088407 \h </w:instrText>
      </w:r>
      <w:r w:rsidRPr="0077667F">
        <w:rPr>
          <w:rFonts w:ascii="Calibri" w:hAnsi="Calibri"/>
        </w:rPr>
      </w:r>
      <w:r w:rsidRPr="0077667F">
        <w:rPr>
          <w:rFonts w:ascii="Calibri" w:hAnsi="Calibri"/>
        </w:rPr>
        <w:fldChar w:fldCharType="separate"/>
      </w:r>
      <w:r w:rsidRPr="0077667F">
        <w:rPr>
          <w:rFonts w:ascii="Calibri" w:hAnsi="Calibri"/>
        </w:rPr>
        <w:t>54</w:t>
      </w:r>
      <w:r w:rsidRPr="0077667F">
        <w:rPr>
          <w:rFonts w:ascii="Calibri" w:hAnsi="Calibri"/>
        </w:rPr>
        <w:fldChar w:fldCharType="end"/>
      </w:r>
    </w:p>
    <w:p w14:paraId="7590DC69" w14:textId="77777777" w:rsidR="00DB49F9" w:rsidRPr="0077667F" w:rsidRDefault="00DB49F9">
      <w:pPr>
        <w:pStyle w:val="TOC2"/>
        <w:rPr>
          <w:rFonts w:ascii="Calibri" w:eastAsiaTheme="minorEastAsia" w:hAnsi="Calibri" w:cstheme="minorHAnsi"/>
          <w:lang w:eastAsia="en-GB"/>
        </w:rPr>
      </w:pPr>
      <w:r w:rsidRPr="0077667F">
        <w:rPr>
          <w:rFonts w:ascii="Calibri" w:hAnsi="Calibri"/>
        </w:rPr>
        <w:t>6.2.</w:t>
      </w:r>
      <w:r w:rsidRPr="0077667F">
        <w:rPr>
          <w:rFonts w:ascii="Calibri" w:eastAsiaTheme="minorEastAsia" w:hAnsi="Calibri"/>
          <w:lang w:eastAsia="en-GB"/>
        </w:rPr>
        <w:tab/>
      </w:r>
      <w:r w:rsidRPr="0077667F">
        <w:rPr>
          <w:rFonts w:ascii="Calibri" w:hAnsi="Calibri"/>
        </w:rPr>
        <w:t>Guidelines on Display of navigation information from communications</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_Toc491088408 \h </w:instrText>
      </w:r>
      <w:r w:rsidRPr="0077667F">
        <w:rPr>
          <w:rFonts w:ascii="Calibri" w:hAnsi="Calibri"/>
        </w:rPr>
      </w:r>
      <w:r w:rsidRPr="0077667F">
        <w:rPr>
          <w:rFonts w:ascii="Calibri" w:hAnsi="Calibri"/>
        </w:rPr>
        <w:fldChar w:fldCharType="separate"/>
      </w:r>
      <w:r w:rsidRPr="0077667F">
        <w:rPr>
          <w:rFonts w:ascii="Calibri" w:hAnsi="Calibri"/>
        </w:rPr>
        <w:t>54</w:t>
      </w:r>
      <w:r w:rsidRPr="0077667F">
        <w:rPr>
          <w:rFonts w:ascii="Calibri" w:hAnsi="Calibri"/>
        </w:rPr>
        <w:fldChar w:fldCharType="end"/>
      </w:r>
    </w:p>
    <w:p w14:paraId="5164977D" w14:textId="77777777" w:rsidR="00DB49F9" w:rsidRPr="0077667F" w:rsidRDefault="00DB49F9">
      <w:pPr>
        <w:pStyle w:val="TOC2"/>
        <w:rPr>
          <w:rFonts w:ascii="Calibri" w:eastAsiaTheme="minorEastAsia" w:hAnsi="Calibri"/>
          <w:lang w:eastAsia="en-GB"/>
        </w:rPr>
      </w:pPr>
      <w:r w:rsidRPr="0077667F">
        <w:rPr>
          <w:rFonts w:ascii="Calibri" w:hAnsi="Calibri"/>
        </w:rPr>
        <w:t>6.3.</w:t>
      </w:r>
      <w:r w:rsidRPr="0077667F">
        <w:rPr>
          <w:rFonts w:ascii="Calibri" w:eastAsiaTheme="minorEastAsia" w:hAnsi="Calibri"/>
          <w:lang w:eastAsia="en-GB"/>
        </w:rPr>
        <w:tab/>
      </w:r>
      <w:r w:rsidRPr="0077667F">
        <w:rPr>
          <w:rFonts w:ascii="Calibri" w:hAnsi="Calibri"/>
        </w:rPr>
        <w:t>Guidelines on test beds reporting</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_Toc491088409 \h </w:instrText>
      </w:r>
      <w:r w:rsidRPr="0077667F">
        <w:rPr>
          <w:rFonts w:ascii="Calibri" w:hAnsi="Calibri"/>
        </w:rPr>
      </w:r>
      <w:r w:rsidRPr="0077667F">
        <w:rPr>
          <w:rFonts w:ascii="Calibri" w:hAnsi="Calibri"/>
        </w:rPr>
        <w:fldChar w:fldCharType="separate"/>
      </w:r>
      <w:r w:rsidRPr="0077667F">
        <w:rPr>
          <w:rFonts w:ascii="Calibri" w:hAnsi="Calibri"/>
        </w:rPr>
        <w:t>54</w:t>
      </w:r>
      <w:r w:rsidRPr="0077667F">
        <w:rPr>
          <w:rFonts w:ascii="Calibri" w:hAnsi="Calibri"/>
        </w:rPr>
        <w:fldChar w:fldCharType="end"/>
      </w:r>
    </w:p>
    <w:p w14:paraId="1B146D41" w14:textId="77777777" w:rsidR="00DB49F9" w:rsidRPr="0077667F" w:rsidRDefault="00DB49F9">
      <w:pPr>
        <w:pStyle w:val="TOC1"/>
        <w:rPr>
          <w:rFonts w:ascii="Calibri" w:eastAsiaTheme="minorEastAsia" w:hAnsi="Calibri"/>
          <w:b/>
          <w:lang w:eastAsia="en-GB"/>
        </w:rPr>
      </w:pPr>
      <w:r w:rsidRPr="0077667F">
        <w:rPr>
          <w:rFonts w:ascii="Calibri" w:hAnsi="Calibri"/>
        </w:rPr>
        <w:t>7.</w:t>
      </w:r>
      <w:r w:rsidRPr="0077667F">
        <w:rPr>
          <w:rFonts w:ascii="Calibri" w:eastAsiaTheme="minorEastAsia" w:hAnsi="Calibri"/>
          <w:lang w:eastAsia="en-GB"/>
        </w:rPr>
        <w:tab/>
      </w:r>
      <w:r w:rsidRPr="0077667F">
        <w:rPr>
          <w:rFonts w:ascii="Calibri" w:hAnsi="Calibri"/>
        </w:rPr>
        <w:t>LIST OF PUBLICATIONS THAT CAN BE DIGITAL</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_Toc491088410 \h </w:instrText>
      </w:r>
      <w:r w:rsidRPr="0077667F">
        <w:rPr>
          <w:rFonts w:ascii="Calibri" w:hAnsi="Calibri"/>
        </w:rPr>
      </w:r>
      <w:r w:rsidRPr="0077667F">
        <w:rPr>
          <w:rFonts w:ascii="Calibri" w:hAnsi="Calibri"/>
        </w:rPr>
        <w:fldChar w:fldCharType="separate"/>
      </w:r>
      <w:r w:rsidRPr="0077667F">
        <w:rPr>
          <w:rFonts w:ascii="Calibri" w:hAnsi="Calibri"/>
        </w:rPr>
        <w:t>54</w:t>
      </w:r>
      <w:r w:rsidRPr="0077667F">
        <w:rPr>
          <w:rFonts w:ascii="Calibri" w:hAnsi="Calibri"/>
        </w:rPr>
        <w:fldChar w:fldCharType="end"/>
      </w:r>
    </w:p>
    <w:p w14:paraId="79B01E17" w14:textId="77777777" w:rsidR="00DB49F9" w:rsidRPr="0077667F" w:rsidRDefault="00DB49F9">
      <w:pPr>
        <w:pStyle w:val="TOC1"/>
        <w:rPr>
          <w:rFonts w:ascii="Calibri" w:eastAsiaTheme="minorEastAsia" w:hAnsi="Calibri"/>
          <w:b/>
          <w:lang w:eastAsia="en-GB"/>
        </w:rPr>
      </w:pPr>
      <w:r w:rsidRPr="0077667F">
        <w:rPr>
          <w:rFonts w:ascii="Calibri" w:hAnsi="Calibri"/>
        </w:rPr>
        <w:t>8.</w:t>
      </w:r>
      <w:r w:rsidRPr="0077667F">
        <w:rPr>
          <w:rFonts w:ascii="Calibri" w:eastAsiaTheme="minorEastAsia" w:hAnsi="Calibri"/>
          <w:lang w:eastAsia="en-GB"/>
        </w:rPr>
        <w:tab/>
      </w:r>
      <w:r w:rsidRPr="0077667F">
        <w:rPr>
          <w:rFonts w:ascii="Calibri" w:hAnsi="Calibri"/>
        </w:rPr>
        <w:t>ACRONYMS To be checked</w:t>
      </w:r>
      <w:r w:rsidRPr="0077667F">
        <w:rPr>
          <w:rFonts w:ascii="Calibri" w:hAnsi="Calibri"/>
        </w:rPr>
        <w:tab/>
      </w:r>
      <w:r w:rsidRPr="0077667F">
        <w:rPr>
          <w:rFonts w:ascii="Calibri" w:hAnsi="Calibri"/>
        </w:rPr>
        <w:fldChar w:fldCharType="begin"/>
      </w:r>
      <w:r w:rsidRPr="0077667F">
        <w:rPr>
          <w:rFonts w:ascii="Calibri" w:hAnsi="Calibri"/>
        </w:rPr>
        <w:instrText xml:space="preserve"> PAGEREF _Toc491088411 \h </w:instrText>
      </w:r>
      <w:r w:rsidRPr="0077667F">
        <w:rPr>
          <w:rFonts w:ascii="Calibri" w:hAnsi="Calibri"/>
        </w:rPr>
      </w:r>
      <w:r w:rsidRPr="0077667F">
        <w:rPr>
          <w:rFonts w:ascii="Calibri" w:hAnsi="Calibri"/>
        </w:rPr>
        <w:fldChar w:fldCharType="separate"/>
      </w:r>
      <w:r w:rsidRPr="0077667F">
        <w:rPr>
          <w:rFonts w:ascii="Calibri" w:hAnsi="Calibri"/>
        </w:rPr>
        <w:t>54</w:t>
      </w:r>
      <w:r w:rsidRPr="0077667F">
        <w:rPr>
          <w:rFonts w:ascii="Calibri" w:hAnsi="Calibri"/>
        </w:rPr>
        <w:fldChar w:fldCharType="end"/>
      </w:r>
    </w:p>
    <w:p w14:paraId="747F637F" w14:textId="77777777" w:rsidR="00DB49F9" w:rsidRDefault="00DB49F9">
      <w:pPr>
        <w:pStyle w:val="TOC4"/>
        <w:rPr>
          <w:rFonts w:eastAsiaTheme="minorEastAsia"/>
          <w:b w:val="0"/>
          <w:noProof/>
          <w:color w:val="auto"/>
          <w:lang w:eastAsia="en-GB"/>
        </w:rPr>
      </w:pPr>
      <w:r w:rsidRPr="0077667F">
        <w:rPr>
          <w:rFonts w:ascii="Calibri" w:hAnsi="Calibri"/>
          <w:noProof/>
          <w:u w:color="407EC9"/>
        </w:rPr>
        <w:t>ANNEX A</w:t>
      </w:r>
      <w:r w:rsidRPr="0077667F">
        <w:rPr>
          <w:rFonts w:ascii="Calibri" w:eastAsiaTheme="minorEastAsia" w:hAnsi="Calibri"/>
          <w:b w:val="0"/>
          <w:noProof/>
          <w:color w:val="auto"/>
          <w:lang w:eastAsia="en-GB"/>
        </w:rPr>
        <w:tab/>
      </w:r>
      <w:r w:rsidRPr="0077667F">
        <w:rPr>
          <w:rFonts w:ascii="Calibri" w:hAnsi="Calibri"/>
          <w:noProof/>
        </w:rPr>
        <w:t>ANNEX</w:t>
      </w:r>
      <w:r>
        <w:rPr>
          <w:noProof/>
        </w:rPr>
        <w:tab/>
      </w:r>
      <w:r>
        <w:rPr>
          <w:noProof/>
        </w:rPr>
        <w:fldChar w:fldCharType="begin"/>
      </w:r>
      <w:r>
        <w:rPr>
          <w:noProof/>
        </w:rPr>
        <w:instrText xml:space="preserve"> PAGEREF _Toc491088412 \h </w:instrText>
      </w:r>
      <w:r>
        <w:rPr>
          <w:noProof/>
        </w:rPr>
      </w:r>
      <w:r>
        <w:rPr>
          <w:noProof/>
        </w:rPr>
        <w:fldChar w:fldCharType="separate"/>
      </w:r>
      <w:r>
        <w:rPr>
          <w:noProof/>
        </w:rPr>
        <w:t>56</w:t>
      </w:r>
      <w:r>
        <w:rPr>
          <w:noProof/>
        </w:rPr>
        <w:fldChar w:fldCharType="end"/>
      </w:r>
    </w:p>
    <w:p w14:paraId="5618E4D0" w14:textId="77777777" w:rsidR="00DB49F9" w:rsidRDefault="00DB49F9">
      <w:pPr>
        <w:pStyle w:val="TOC5"/>
        <w:tabs>
          <w:tab w:val="left" w:pos="1843"/>
        </w:tabs>
        <w:rPr>
          <w:rFonts w:eastAsiaTheme="minorEastAsia" w:cstheme="minorBidi"/>
          <w:noProof/>
          <w:color w:val="auto"/>
          <w:szCs w:val="22"/>
          <w:lang w:eastAsia="en-GB"/>
        </w:rPr>
      </w:pPr>
      <w:r w:rsidRPr="004066C9">
        <w:rPr>
          <w:caps/>
          <w:noProof/>
          <w:u w:color="407EC9"/>
        </w:rPr>
        <w:t>APPENDIX 1</w:t>
      </w:r>
      <w:r>
        <w:rPr>
          <w:rFonts w:eastAsiaTheme="minorEastAsia" w:cstheme="minorBidi"/>
          <w:noProof/>
          <w:color w:val="auto"/>
          <w:szCs w:val="22"/>
          <w:lang w:eastAsia="en-GB"/>
        </w:rPr>
        <w:tab/>
      </w:r>
      <w:r>
        <w:rPr>
          <w:noProof/>
        </w:rPr>
        <w:t>APPENDIX TITLE</w:t>
      </w:r>
      <w:r>
        <w:rPr>
          <w:noProof/>
        </w:rPr>
        <w:tab/>
      </w:r>
      <w:r>
        <w:rPr>
          <w:noProof/>
        </w:rPr>
        <w:fldChar w:fldCharType="begin"/>
      </w:r>
      <w:r>
        <w:rPr>
          <w:noProof/>
        </w:rPr>
        <w:instrText xml:space="preserve"> PAGEREF _Toc491088413 \h </w:instrText>
      </w:r>
      <w:r>
        <w:rPr>
          <w:noProof/>
        </w:rPr>
      </w:r>
      <w:r>
        <w:rPr>
          <w:noProof/>
        </w:rPr>
        <w:fldChar w:fldCharType="separate"/>
      </w:r>
      <w:r>
        <w:rPr>
          <w:noProof/>
        </w:rPr>
        <w:t>57</w:t>
      </w:r>
      <w:r>
        <w:rPr>
          <w:noProof/>
        </w:rPr>
        <w:fldChar w:fldCharType="end"/>
      </w:r>
    </w:p>
    <w:p w14:paraId="140EEC23" w14:textId="77777777" w:rsidR="00DB49F9" w:rsidRPr="00883971" w:rsidRDefault="00DB49F9" w:rsidP="00DB49F9">
      <w:pPr>
        <w:rPr>
          <w:b/>
          <w:color w:val="4F81BD" w:themeColor="accent1"/>
        </w:rPr>
      </w:pPr>
      <w:r w:rsidRPr="00883971">
        <w:rPr>
          <w:b/>
          <w:color w:val="4F81BD" w:themeColor="accent1"/>
          <w:szCs w:val="20"/>
        </w:rPr>
        <w:fldChar w:fldCharType="end"/>
      </w:r>
    </w:p>
    <w:p w14:paraId="47642E53" w14:textId="77777777" w:rsidR="00BB4AA8" w:rsidRDefault="00BB4AA8">
      <w:pPr>
        <w:widowControl/>
        <w:autoSpaceDE/>
        <w:autoSpaceDN/>
        <w:adjustRightInd/>
        <w:rPr>
          <w:rFonts w:asciiTheme="minorHAnsi" w:eastAsiaTheme="minorHAnsi" w:hAnsiTheme="minorHAnsi" w:cstheme="minorBidi"/>
          <w:b/>
          <w:color w:val="C0504D" w:themeColor="accent2"/>
          <w:sz w:val="40"/>
          <w:szCs w:val="40"/>
        </w:rPr>
      </w:pPr>
      <w:r>
        <w:br w:type="page"/>
      </w:r>
    </w:p>
    <w:p w14:paraId="1B85B5C3" w14:textId="4F45E4B7" w:rsidR="00DB49F9" w:rsidRPr="00883971" w:rsidRDefault="00DB49F9" w:rsidP="00DB49F9">
      <w:pPr>
        <w:pStyle w:val="ListofFigures"/>
      </w:pPr>
      <w:r w:rsidRPr="00883971">
        <w:lastRenderedPageBreak/>
        <w:t>List of Tables</w:t>
      </w:r>
    </w:p>
    <w:p w14:paraId="739AB268" w14:textId="77777777" w:rsidR="00DB49F9" w:rsidRPr="00883971" w:rsidRDefault="00DB49F9">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Pr="00883971">
        <w:t>Table 1</w:t>
      </w:r>
      <w:r w:rsidRPr="00883971">
        <w:rPr>
          <w:rFonts w:eastAsiaTheme="minorEastAsia"/>
          <w:i w:val="0"/>
          <w:sz w:val="24"/>
          <w:szCs w:val="24"/>
        </w:rPr>
        <w:tab/>
      </w:r>
      <w:r w:rsidRPr="00883971">
        <w:t>Responsible Authorities</w:t>
      </w:r>
      <w:r w:rsidRPr="00883971">
        <w:tab/>
      </w:r>
      <w:r w:rsidRPr="00883971">
        <w:fldChar w:fldCharType="begin"/>
      </w:r>
      <w:r w:rsidRPr="00883971">
        <w:instrText xml:space="preserve"> PAGEREF _Toc450409568 \h </w:instrText>
      </w:r>
      <w:r w:rsidRPr="00883971">
        <w:fldChar w:fldCharType="separate"/>
      </w:r>
      <w:r w:rsidRPr="00883971">
        <w:t>7</w:t>
      </w:r>
      <w:r w:rsidRPr="00883971">
        <w:fldChar w:fldCharType="end"/>
      </w:r>
    </w:p>
    <w:p w14:paraId="10BB454F" w14:textId="77777777" w:rsidR="00DB49F9" w:rsidRPr="00883971" w:rsidRDefault="00DB49F9" w:rsidP="00DB49F9">
      <w:pPr>
        <w:pStyle w:val="BodyText"/>
      </w:pPr>
      <w:r w:rsidRPr="00883971">
        <w:fldChar w:fldCharType="end"/>
      </w:r>
    </w:p>
    <w:p w14:paraId="7B5E8F2F" w14:textId="77777777" w:rsidR="00DB49F9" w:rsidRPr="00883971" w:rsidRDefault="00DB49F9" w:rsidP="00DB49F9">
      <w:pPr>
        <w:pStyle w:val="TableofFigures"/>
        <w:rPr>
          <w:i w:val="0"/>
        </w:rPr>
      </w:pPr>
    </w:p>
    <w:p w14:paraId="75A7F3B5" w14:textId="77777777" w:rsidR="00DB49F9" w:rsidRPr="00883971" w:rsidRDefault="00DB49F9" w:rsidP="00DB49F9">
      <w:pPr>
        <w:sectPr w:rsidR="00DB49F9" w:rsidRPr="00883971" w:rsidSect="00DB49F9">
          <w:headerReference w:type="even" r:id="rId37"/>
          <w:headerReference w:type="default" r:id="rId38"/>
          <w:headerReference w:type="first" r:id="rId39"/>
          <w:footerReference w:type="first" r:id="rId40"/>
          <w:pgSz w:w="11906" w:h="16838" w:code="9"/>
          <w:pgMar w:top="567" w:right="794" w:bottom="567" w:left="907" w:header="850" w:footer="567" w:gutter="0"/>
          <w:cols w:space="708"/>
          <w:titlePg/>
          <w:docGrid w:linePitch="360"/>
        </w:sectPr>
      </w:pPr>
    </w:p>
    <w:p w14:paraId="473D6DD9" w14:textId="77777777" w:rsidR="00DB49F9" w:rsidRPr="00883971" w:rsidRDefault="00DB49F9" w:rsidP="00FB5CED">
      <w:pPr>
        <w:pStyle w:val="Heading1"/>
        <w:keepNext/>
        <w:keepLines/>
        <w:widowControl/>
        <w:numPr>
          <w:ilvl w:val="0"/>
          <w:numId w:val="28"/>
        </w:numPr>
        <w:autoSpaceDE/>
        <w:autoSpaceDN/>
        <w:adjustRightInd/>
        <w:spacing w:before="240" w:line="240" w:lineRule="atLeast"/>
        <w:ind w:right="0"/>
      </w:pPr>
      <w:bookmarkStart w:id="18" w:name="_Toc491088282"/>
      <w:r w:rsidRPr="00883971">
        <w:lastRenderedPageBreak/>
        <w:t>INTRODUCTION</w:t>
      </w:r>
      <w:bookmarkEnd w:id="18"/>
    </w:p>
    <w:p w14:paraId="1AAC0ADB" w14:textId="77777777" w:rsidR="00DB49F9" w:rsidRPr="00883971" w:rsidRDefault="00DB49F9" w:rsidP="00DB49F9">
      <w:pPr>
        <w:pStyle w:val="Heading1separatationline"/>
      </w:pPr>
    </w:p>
    <w:p w14:paraId="5529320C"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19" w:name="_Toc491088283"/>
      <w:r w:rsidRPr="00883971">
        <w:t>General Description</w:t>
      </w:r>
      <w:bookmarkEnd w:id="19"/>
    </w:p>
    <w:p w14:paraId="2871E2EF" w14:textId="77777777" w:rsidR="00DB49F9" w:rsidRPr="00883971" w:rsidRDefault="00DB49F9" w:rsidP="00DB49F9">
      <w:pPr>
        <w:pStyle w:val="Heading2separationline"/>
      </w:pPr>
    </w:p>
    <w:p w14:paraId="341BA5DE" w14:textId="77777777" w:rsidR="00DB49F9" w:rsidRPr="0077667F" w:rsidRDefault="00DB49F9" w:rsidP="00435A8E">
      <w:pPr>
        <w:jc w:val="both"/>
        <w:rPr>
          <w:rFonts w:asciiTheme="minorHAnsi" w:hAnsiTheme="minorHAnsi" w:cstheme="minorHAnsi"/>
        </w:rPr>
      </w:pPr>
      <w:bookmarkStart w:id="20" w:name="_Toc434514862"/>
      <w:r w:rsidRPr="0077667F">
        <w:rPr>
          <w:rFonts w:asciiTheme="minorHAnsi" w:hAnsiTheme="minorHAnsi" w:cstheme="minorHAnsi"/>
        </w:rPr>
        <w:t xml:space="preserve">When developing the IMO e-Navigation strategy to improve safety and efficiency of sea transport it became clear that digital services provided to ships are an essential part of this initiative. In order to best describe, structure and implement those services, IMO introduced the concept of “Marine Service Portfolios” (MSPs). </w:t>
      </w:r>
    </w:p>
    <w:p w14:paraId="23B71496" w14:textId="77777777" w:rsidR="00DB49F9" w:rsidRPr="0077667F" w:rsidRDefault="00DB49F9" w:rsidP="00435A8E">
      <w:pPr>
        <w:jc w:val="both"/>
        <w:rPr>
          <w:rFonts w:asciiTheme="minorHAnsi" w:hAnsiTheme="minorHAnsi" w:cstheme="minorHAnsi"/>
        </w:rPr>
      </w:pPr>
    </w:p>
    <w:p w14:paraId="419D774A" w14:textId="77777777" w:rsidR="00DB49F9" w:rsidRPr="0077667F" w:rsidRDefault="00DB49F9" w:rsidP="00435A8E">
      <w:pPr>
        <w:jc w:val="both"/>
        <w:rPr>
          <w:rFonts w:asciiTheme="minorHAnsi" w:hAnsiTheme="minorHAnsi" w:cstheme="minorHAnsi"/>
        </w:rPr>
      </w:pPr>
      <w:r w:rsidRPr="0077667F">
        <w:rPr>
          <w:rFonts w:asciiTheme="minorHAnsi" w:hAnsiTheme="minorHAnsi" w:cstheme="minorHAnsi"/>
        </w:rPr>
        <w:t>A “Maritime Service Portfolio (MSP)” defines and describes the set of operational and technical services and their level of service provided by a stakeholder in a given sea area, waterways or ports, as appropriate. (NAV 57/6 para 23)</w:t>
      </w:r>
    </w:p>
    <w:p w14:paraId="50F61F95" w14:textId="77777777" w:rsidR="00DB49F9" w:rsidRPr="0077667F" w:rsidRDefault="00DB49F9" w:rsidP="00435A8E">
      <w:pPr>
        <w:jc w:val="both"/>
        <w:rPr>
          <w:rFonts w:asciiTheme="minorHAnsi" w:hAnsiTheme="minorHAnsi" w:cstheme="minorHAnsi"/>
        </w:rPr>
      </w:pPr>
    </w:p>
    <w:p w14:paraId="0D267ED5" w14:textId="77777777" w:rsidR="00DB49F9" w:rsidRPr="0077667F" w:rsidRDefault="00DB49F9" w:rsidP="00435A8E">
      <w:pPr>
        <w:jc w:val="both"/>
        <w:rPr>
          <w:rFonts w:asciiTheme="minorHAnsi" w:hAnsiTheme="minorHAnsi" w:cstheme="minorHAnsi"/>
        </w:rPr>
      </w:pPr>
      <w:r w:rsidRPr="0077667F">
        <w:rPr>
          <w:rFonts w:asciiTheme="minorHAnsi" w:hAnsiTheme="minorHAnsi" w:cstheme="minorHAnsi"/>
        </w:rPr>
        <w:t xml:space="preserve">IMO has identified a preliminary list of 16 MSPs. Under its remit, IALA recognised that additional MSPs were needed for items such as AtoNs and PNT, which have been added to these guidelines. </w:t>
      </w:r>
    </w:p>
    <w:p w14:paraId="18DC73D8" w14:textId="77777777" w:rsidR="00DB49F9" w:rsidRPr="0077667F" w:rsidRDefault="00DB49F9" w:rsidP="00DB49F9">
      <w:pPr>
        <w:rPr>
          <w:rFonts w:asciiTheme="minorHAnsi" w:hAnsiTheme="minorHAnsi" w:cstheme="minorHAnsi"/>
        </w:rPr>
      </w:pPr>
    </w:p>
    <w:p w14:paraId="5C54DD5D" w14:textId="77777777" w:rsidR="00DB49F9" w:rsidRPr="0077667F" w:rsidRDefault="00DB49F9" w:rsidP="00FB5CED">
      <w:pPr>
        <w:pStyle w:val="Heading2"/>
        <w:keepNext/>
        <w:keepLines/>
        <w:widowControl/>
        <w:numPr>
          <w:ilvl w:val="1"/>
          <w:numId w:val="28"/>
        </w:numPr>
        <w:autoSpaceDE/>
        <w:autoSpaceDN/>
        <w:adjustRightInd/>
        <w:spacing w:line="216" w:lineRule="atLeast"/>
        <w:ind w:right="709"/>
        <w:rPr>
          <w:rFonts w:asciiTheme="minorHAnsi" w:hAnsiTheme="minorHAnsi" w:cstheme="minorHAnsi"/>
        </w:rPr>
      </w:pPr>
      <w:bookmarkStart w:id="21" w:name="_Toc491088284"/>
      <w:r w:rsidRPr="0077667F">
        <w:rPr>
          <w:rFonts w:asciiTheme="minorHAnsi" w:hAnsiTheme="minorHAnsi" w:cstheme="minorHAnsi"/>
        </w:rPr>
        <w:t>Purpose</w:t>
      </w:r>
      <w:bookmarkEnd w:id="21"/>
    </w:p>
    <w:p w14:paraId="3EBD25F5" w14:textId="77777777" w:rsidR="00DB49F9" w:rsidRPr="0077667F" w:rsidRDefault="00DB49F9" w:rsidP="00DB49F9">
      <w:pPr>
        <w:pStyle w:val="Heading2separationline"/>
        <w:rPr>
          <w:rFonts w:cstheme="minorHAnsi"/>
        </w:rPr>
      </w:pPr>
    </w:p>
    <w:p w14:paraId="7965F46D" w14:textId="77777777" w:rsidR="00DB49F9" w:rsidRPr="0077667F" w:rsidRDefault="00DB49F9" w:rsidP="00435A8E">
      <w:pPr>
        <w:jc w:val="both"/>
        <w:rPr>
          <w:rFonts w:asciiTheme="minorHAnsi" w:hAnsiTheme="minorHAnsi" w:cstheme="minorHAnsi"/>
        </w:rPr>
      </w:pPr>
      <w:r w:rsidRPr="0077667F">
        <w:rPr>
          <w:rFonts w:asciiTheme="minorHAnsi" w:hAnsiTheme="minorHAnsi" w:cstheme="minorHAnsi"/>
        </w:rPr>
        <w:t>This guideline is 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575F044A" w14:textId="77777777" w:rsidR="00DB49F9" w:rsidRPr="0077667F" w:rsidRDefault="00DB49F9" w:rsidP="00435A8E">
      <w:pPr>
        <w:jc w:val="both"/>
        <w:rPr>
          <w:rFonts w:asciiTheme="minorHAnsi" w:hAnsiTheme="minorHAnsi" w:cstheme="minorHAnsi"/>
        </w:rPr>
      </w:pPr>
    </w:p>
    <w:p w14:paraId="73346D1C" w14:textId="77777777" w:rsidR="00DB49F9" w:rsidRPr="0077667F" w:rsidRDefault="00DB49F9" w:rsidP="00435A8E">
      <w:pPr>
        <w:jc w:val="both"/>
        <w:rPr>
          <w:rFonts w:asciiTheme="minorHAnsi" w:hAnsiTheme="minorHAnsi" w:cstheme="minorHAnsi"/>
        </w:rPr>
      </w:pPr>
      <w:r w:rsidRPr="0077667F">
        <w:rPr>
          <w:rFonts w:asciiTheme="minorHAnsi" w:hAnsiTheme="minorHAnsi" w:cstheme="minorHAnsi"/>
        </w:rPr>
        <w:t>This guideline helps providers to integrate new digital services and 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3D4AD065" w14:textId="77777777" w:rsidR="00DB49F9" w:rsidRPr="0077667F" w:rsidRDefault="00DB49F9" w:rsidP="00435A8E">
      <w:pPr>
        <w:jc w:val="both"/>
        <w:rPr>
          <w:rFonts w:asciiTheme="minorHAnsi" w:hAnsiTheme="minorHAnsi" w:cstheme="minorHAnsi"/>
        </w:rPr>
      </w:pPr>
    </w:p>
    <w:p w14:paraId="7A298B07" w14:textId="77777777" w:rsidR="00DB49F9" w:rsidRPr="0077667F" w:rsidRDefault="00DB49F9" w:rsidP="00435A8E">
      <w:pPr>
        <w:jc w:val="both"/>
        <w:rPr>
          <w:rFonts w:asciiTheme="minorHAnsi" w:hAnsiTheme="minorHAnsi" w:cstheme="minorHAnsi"/>
        </w:rPr>
      </w:pPr>
      <w:r w:rsidRPr="0077667F">
        <w:rPr>
          <w:rFonts w:asciiTheme="minorHAnsi" w:hAnsiTheme="minorHAnsi" w:cstheme="minorHAnsi"/>
        </w:rPr>
        <w:t>The services described in this guideline are intended for IALA guidance, but can also be used for other organisations and authorities planning to implement a set of services as a portfolio.</w:t>
      </w:r>
    </w:p>
    <w:p w14:paraId="26C791AB" w14:textId="77777777" w:rsidR="00DB49F9" w:rsidRPr="00C14D8A" w:rsidRDefault="00DB49F9" w:rsidP="00435A8E">
      <w:pPr>
        <w:jc w:val="both"/>
      </w:pPr>
    </w:p>
    <w:p w14:paraId="512C05FE"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rPr>
          <w:rFonts w:eastAsiaTheme="minorHAnsi"/>
        </w:rPr>
      </w:pPr>
      <w:bookmarkStart w:id="22" w:name="_Toc491088285"/>
      <w:r>
        <w:rPr>
          <w:rFonts w:eastAsiaTheme="minorHAnsi"/>
        </w:rPr>
        <w:t>Implementation</w:t>
      </w:r>
      <w:bookmarkEnd w:id="22"/>
    </w:p>
    <w:p w14:paraId="20EEB5F2" w14:textId="77777777" w:rsidR="00DB49F9" w:rsidRPr="00883971" w:rsidRDefault="00DB49F9" w:rsidP="00DB49F9">
      <w:pPr>
        <w:pStyle w:val="Heading2separationline"/>
      </w:pPr>
    </w:p>
    <w:p w14:paraId="00C6C222" w14:textId="77777777" w:rsidR="00DB49F9" w:rsidRDefault="00DB49F9" w:rsidP="00435A8E">
      <w:pPr>
        <w:pStyle w:val="BodyText"/>
        <w:jc w:val="both"/>
      </w:pPr>
      <w:r>
        <w:t>The services described within this guideline can be implemented in full or in part, based on individual service providers local circumstances.</w:t>
      </w:r>
    </w:p>
    <w:p w14:paraId="64125530"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23" w:name="_Toc491088286"/>
      <w:r>
        <w:t>Change process</w:t>
      </w:r>
      <w:bookmarkEnd w:id="23"/>
    </w:p>
    <w:p w14:paraId="2E5AED2E" w14:textId="77777777" w:rsidR="00DB49F9" w:rsidRDefault="00DB49F9" w:rsidP="00435A8E">
      <w:pPr>
        <w:pStyle w:val="BodyText"/>
        <w:jc w:val="both"/>
      </w:pPr>
      <w:r w:rsidRPr="004B534B">
        <w:t xml:space="preserve">The </w:t>
      </w:r>
      <w:r w:rsidRPr="0064498F">
        <w:t>transformation</w:t>
      </w:r>
      <w:r w:rsidRPr="004B534B">
        <w:t xml:space="preserve"> of </w:t>
      </w:r>
      <w:r>
        <w:t>existing services into digital services needs to follow a defined process to be successful. See Figure below:</w:t>
      </w:r>
    </w:p>
    <w:p w14:paraId="7149BB60" w14:textId="77777777" w:rsidR="00DB49F9" w:rsidRDefault="00DB49F9" w:rsidP="00435A8E">
      <w:pPr>
        <w:pStyle w:val="BodyText"/>
        <w:jc w:val="both"/>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34A63E86" w14:textId="77777777" w:rsidR="00DB49F9" w:rsidRPr="004B534B" w:rsidRDefault="00DB49F9" w:rsidP="00435A8E">
      <w:pPr>
        <w:pStyle w:val="BodyText"/>
        <w:jc w:val="both"/>
        <w:rPr>
          <w:lang w:val="en-US"/>
        </w:rPr>
      </w:pPr>
      <w:r>
        <w:lastRenderedPageBreak/>
        <w:t>The result of this assessment will be the input to further analysis. During the analysis phase all relevant information need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end state. Both a Change Process Plan as well as a Change Process Timeline will have to be created. Once those two plans are available, the execution can start in accordance to those plans.</w:t>
      </w:r>
    </w:p>
    <w:p w14:paraId="68B95CD7" w14:textId="77777777" w:rsidR="00DB49F9" w:rsidRDefault="00DB49F9" w:rsidP="00DB49F9">
      <w:pPr>
        <w:pStyle w:val="BodyText"/>
      </w:pPr>
      <w:r>
        <w:rPr>
          <w:noProof/>
          <w:lang w:val="en-IE" w:eastAsia="en-IE"/>
        </w:rPr>
        <w:drawing>
          <wp:inline distT="0" distB="0" distL="0" distR="0" wp14:anchorId="366CF693" wp14:editId="0D3C3C66">
            <wp:extent cx="4752975" cy="629602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ventional to Digital Transformation Process Overview.jpg"/>
                    <pic:cNvPicPr/>
                  </pic:nvPicPr>
                  <pic:blipFill>
                    <a:blip r:embed="rId41">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p>
    <w:p w14:paraId="6015280A" w14:textId="77777777" w:rsidR="00435A8E" w:rsidRDefault="00435A8E">
      <w:pPr>
        <w:widowControl/>
        <w:autoSpaceDE/>
        <w:autoSpaceDN/>
        <w:adjustRightInd/>
        <w:rPr>
          <w:rFonts w:ascii="Arial" w:eastAsiaTheme="minorHAnsi" w:hAnsi="Arial" w:cs="Arial"/>
          <w:b/>
          <w:bCs/>
          <w:szCs w:val="22"/>
        </w:rPr>
      </w:pPr>
      <w:bookmarkStart w:id="24" w:name="_Toc491088287"/>
      <w:r>
        <w:rPr>
          <w:rFonts w:eastAsiaTheme="minorHAnsi"/>
        </w:rPr>
        <w:br w:type="page"/>
      </w:r>
    </w:p>
    <w:p w14:paraId="2A2B8CDB" w14:textId="124444EE" w:rsidR="00DB49F9" w:rsidRPr="00883971" w:rsidRDefault="00DB49F9" w:rsidP="00FB5CED">
      <w:pPr>
        <w:pStyle w:val="Heading1"/>
        <w:keepNext/>
        <w:keepLines/>
        <w:widowControl/>
        <w:numPr>
          <w:ilvl w:val="0"/>
          <w:numId w:val="28"/>
        </w:numPr>
        <w:autoSpaceDE/>
        <w:autoSpaceDN/>
        <w:adjustRightInd/>
        <w:spacing w:before="240" w:line="240" w:lineRule="atLeast"/>
        <w:ind w:right="0"/>
        <w:rPr>
          <w:rFonts w:eastAsiaTheme="minorHAnsi"/>
        </w:rPr>
      </w:pPr>
      <w:r>
        <w:rPr>
          <w:rFonts w:eastAsiaTheme="minorHAnsi"/>
        </w:rPr>
        <w:lastRenderedPageBreak/>
        <w:t xml:space="preserve">Governing body, </w:t>
      </w:r>
      <w:r w:rsidRPr="00883971">
        <w:rPr>
          <w:rFonts w:eastAsiaTheme="minorHAnsi"/>
        </w:rPr>
        <w:t>SERVICE PROVIDERS &amp; STAKEHOLDERS</w:t>
      </w:r>
      <w:bookmarkEnd w:id="24"/>
    </w:p>
    <w:p w14:paraId="63C784D9" w14:textId="77777777" w:rsidR="00DB49F9" w:rsidRPr="00883971" w:rsidRDefault="00DB49F9" w:rsidP="00DB49F9">
      <w:pPr>
        <w:pStyle w:val="Heading1separatationline"/>
      </w:pPr>
    </w:p>
    <w:p w14:paraId="78406A1F"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rPr>
          <w:rFonts w:eastAsiaTheme="minorHAnsi"/>
        </w:rPr>
      </w:pPr>
      <w:bookmarkStart w:id="25" w:name="_Toc491088288"/>
      <w:r w:rsidRPr="00883971">
        <w:rPr>
          <w:rFonts w:eastAsiaTheme="minorHAnsi"/>
        </w:rPr>
        <w:t>Definition</w:t>
      </w:r>
      <w:r>
        <w:rPr>
          <w:rFonts w:eastAsiaTheme="minorHAnsi"/>
        </w:rPr>
        <w:t>s</w:t>
      </w:r>
      <w:bookmarkEnd w:id="25"/>
    </w:p>
    <w:p w14:paraId="5A3419AD" w14:textId="77777777" w:rsidR="00DB49F9" w:rsidRDefault="00DB49F9" w:rsidP="00DB49F9">
      <w:pPr>
        <w:pStyle w:val="Heading2separationline"/>
      </w:pPr>
    </w:p>
    <w:p w14:paraId="1BC9E9C7" w14:textId="77777777" w:rsidR="00DB49F9" w:rsidRPr="00B51D39" w:rsidRDefault="00DB49F9" w:rsidP="00435A8E">
      <w:pPr>
        <w:pStyle w:val="BodyText"/>
        <w:jc w:val="both"/>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p>
    <w:p w14:paraId="2C1A284C" w14:textId="77777777" w:rsidR="00DB49F9" w:rsidRPr="00B51D39" w:rsidRDefault="00DB49F9" w:rsidP="00435A8E">
      <w:pPr>
        <w:pStyle w:val="BodyText"/>
        <w:jc w:val="both"/>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0288BD83" w14:textId="77777777" w:rsidR="00DB49F9" w:rsidRDefault="00DB49F9" w:rsidP="00435A8E">
      <w:pPr>
        <w:pStyle w:val="BodyText"/>
        <w:jc w:val="both"/>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52DAEC28" w14:textId="77777777" w:rsidR="00DB49F9" w:rsidRDefault="00DB49F9" w:rsidP="00435A8E">
      <w:pPr>
        <w:pStyle w:val="BodyText"/>
        <w:jc w:val="both"/>
        <w:rPr>
          <w:rFonts w:ascii="Calibri" w:hAnsi="Calibri" w:cs="Calibri"/>
        </w:rPr>
      </w:pPr>
      <w:r>
        <w:rPr>
          <w:rFonts w:ascii="Calibri" w:hAnsi="Calibri" w:cs="Calibri"/>
        </w:rPr>
        <w:t>- Service producer refers to a national authority responsible of the collection or creation of an information or data.</w:t>
      </w:r>
    </w:p>
    <w:p w14:paraId="33A2A2C3" w14:textId="77777777" w:rsidR="00DB49F9" w:rsidRDefault="00DB49F9" w:rsidP="00435A8E">
      <w:pPr>
        <w:pStyle w:val="BodyText"/>
        <w:jc w:val="both"/>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(i.e. SafetyNET).</w:t>
      </w:r>
    </w:p>
    <w:p w14:paraId="014AD05C" w14:textId="77777777" w:rsidR="00DB49F9" w:rsidRPr="00B51D39" w:rsidRDefault="00DB49F9" w:rsidP="00435A8E">
      <w:pPr>
        <w:pStyle w:val="BodyText"/>
        <w:jc w:val="both"/>
      </w:pPr>
      <w:r>
        <w:rPr>
          <w:b/>
        </w:rPr>
        <w:t xml:space="preserve">- </w:t>
      </w:r>
      <w:r w:rsidRPr="00B51D39">
        <w:rPr>
          <w:b/>
        </w:rPr>
        <w:t>Technical service specification owner</w:t>
      </w:r>
      <w:r>
        <w:t xml:space="preserve">  refers to the body responsible for developing and maintaining the technical specification(s) of a service, based on the corresponding service definitions [by way of example: for VTS Information Service, technical service specification owners could be the IALA ENAV Committee and the IHO]</w:t>
      </w:r>
    </w:p>
    <w:p w14:paraId="2E2811C5" w14:textId="77777777" w:rsidR="00DB49F9" w:rsidRDefault="00DB49F9" w:rsidP="00FB5CED">
      <w:pPr>
        <w:pStyle w:val="Heading2"/>
        <w:keepNext/>
        <w:keepLines/>
        <w:widowControl/>
        <w:numPr>
          <w:ilvl w:val="1"/>
          <w:numId w:val="28"/>
        </w:numPr>
        <w:autoSpaceDE/>
        <w:autoSpaceDN/>
        <w:adjustRightInd/>
        <w:spacing w:line="216" w:lineRule="atLeast"/>
        <w:ind w:right="709"/>
        <w:rPr>
          <w:rFonts w:eastAsiaTheme="minorHAnsi"/>
        </w:rPr>
      </w:pPr>
      <w:bookmarkStart w:id="26" w:name="_Toc491088289"/>
      <w:r w:rsidRPr="00883971">
        <w:rPr>
          <w:rFonts w:eastAsiaTheme="minorHAnsi"/>
        </w:rPr>
        <w:t>Responsible service providers</w:t>
      </w:r>
      <w:bookmarkEnd w:id="26"/>
      <w:r>
        <w:rPr>
          <w:rFonts w:eastAsiaTheme="minorHAnsi"/>
        </w:rPr>
        <w:t xml:space="preserve"> </w:t>
      </w:r>
    </w:p>
    <w:p w14:paraId="523E7CD2" w14:textId="77777777" w:rsidR="00DB49F9" w:rsidRPr="00144B02" w:rsidRDefault="00DB49F9" w:rsidP="00DB49F9">
      <w:pPr>
        <w:pStyle w:val="Heading2separationline"/>
      </w:pPr>
    </w:p>
    <w:p w14:paraId="424769DB" w14:textId="77777777" w:rsidR="00DB49F9" w:rsidRDefault="00DB49F9" w:rsidP="00DB49F9">
      <w:pPr>
        <w:pStyle w:val="BodyText"/>
      </w:pPr>
      <w:r>
        <w:t>[To be decided later]</w:t>
      </w:r>
    </w:p>
    <w:p w14:paraId="48B4C562" w14:textId="77777777" w:rsidR="00DB49F9" w:rsidRDefault="00DB49F9" w:rsidP="00435A8E">
      <w:pPr>
        <w:pStyle w:val="BodyText"/>
        <w:jc w:val="both"/>
      </w:pPr>
      <w:r w:rsidRPr="00883971">
        <w:t>In each country there will be</w:t>
      </w:r>
      <w:r>
        <w:t xml:space="preserve"> authorities responsible for</w:t>
      </w:r>
      <w:r w:rsidRPr="00883971">
        <w:t xml:space="preserve"> </w:t>
      </w:r>
      <w:r>
        <w:t>providing information services</w:t>
      </w:r>
      <w:r w:rsidRPr="00883971">
        <w:t xml:space="preserve">.  The table </w:t>
      </w:r>
      <w:r>
        <w:t>below offers examples of</w:t>
      </w:r>
      <w:r w:rsidRPr="00883971">
        <w:t xml:space="preserve"> authorit</w:t>
      </w:r>
      <w:r>
        <w:t>ies</w:t>
      </w:r>
      <w:r w:rsidRPr="00883971">
        <w:t xml:space="preserve"> responsible in each case, which can be different between countries.</w:t>
      </w:r>
    </w:p>
    <w:p w14:paraId="5A051DBC" w14:textId="77777777" w:rsidR="00DB49F9" w:rsidRDefault="00DB49F9" w:rsidP="00435A8E">
      <w:pPr>
        <w:pStyle w:val="BodyText"/>
        <w:jc w:val="both"/>
      </w:pPr>
      <w:r>
        <w:t>Responsible authorities may require service providers to deliver the operational service.</w:t>
      </w:r>
    </w:p>
    <w:p w14:paraId="1152AD09" w14:textId="77777777" w:rsidR="00DB49F9" w:rsidRDefault="00DB49F9" w:rsidP="00435A8E">
      <w:pPr>
        <w:pStyle w:val="BodyText"/>
        <w:jc w:val="both"/>
      </w:pPr>
      <w:r>
        <w:t>The worldwide harmonised provision of Maritime Service Portfolios, their procedures and usage of technologies shall be the ultimate aim, but two basic principles should be taken into account:</w:t>
      </w:r>
    </w:p>
    <w:p w14:paraId="2BC4EFCA" w14:textId="77777777" w:rsidR="00DB49F9" w:rsidRDefault="00DB49F9" w:rsidP="00435A8E">
      <w:pPr>
        <w:pStyle w:val="BodyText"/>
        <w:jc w:val="both"/>
      </w:pPr>
      <w:r>
        <w:t>•</w:t>
      </w:r>
      <w:r>
        <w:tab/>
        <w:t xml:space="preserve">The recognition that on a worldwide, regional, national or local level circumstances may differ due to geographical characteristics, traffic density and diversity, </w:t>
      </w:r>
    </w:p>
    <w:p w14:paraId="3D2FD0BB" w14:textId="77777777" w:rsidR="00DB49F9" w:rsidRDefault="00DB49F9" w:rsidP="00435A8E">
      <w:pPr>
        <w:pStyle w:val="BodyText"/>
        <w:jc w:val="both"/>
      </w:pPr>
      <w:r>
        <w:t>accessibility, environmental conditions and the need to increase the safety of navigation and the efficiency of shipping in a certain area;</w:t>
      </w:r>
    </w:p>
    <w:p w14:paraId="6E67602F" w14:textId="77777777" w:rsidR="00DB49F9" w:rsidRDefault="00DB49F9" w:rsidP="00435A8E">
      <w:pPr>
        <w:pStyle w:val="BodyText"/>
        <w:jc w:val="both"/>
      </w:pPr>
      <w:r>
        <w:t>•</w:t>
      </w:r>
      <w:r>
        <w:tab/>
        <w:t xml:space="preserve">The determination and decision of which services, and on what level they shall be provided to shipping and other stakeholders in their areas of responsibility, </w:t>
      </w:r>
    </w:p>
    <w:p w14:paraId="0EE1EB81" w14:textId="77777777" w:rsidR="00DB49F9" w:rsidRPr="00883971" w:rsidRDefault="00DB49F9" w:rsidP="00435A8E">
      <w:pPr>
        <w:pStyle w:val="BodyText"/>
        <w:jc w:val="both"/>
      </w:pPr>
      <w:r>
        <w:t>will remain assigned to the relevant national, regional or local authorities and service providers.</w:t>
      </w:r>
    </w:p>
    <w:p w14:paraId="0C14743B" w14:textId="77777777" w:rsidR="00DB49F9" w:rsidRPr="00883971" w:rsidRDefault="00DB49F9" w:rsidP="00435A8E">
      <w:pPr>
        <w:spacing w:after="200" w:line="276" w:lineRule="auto"/>
        <w:jc w:val="both"/>
      </w:pPr>
      <w:r w:rsidRPr="00883971">
        <w:br w:type="page"/>
      </w:r>
    </w:p>
    <w:p w14:paraId="07BBB009" w14:textId="77777777" w:rsidR="00DB49F9" w:rsidRPr="00883971" w:rsidRDefault="00DB49F9" w:rsidP="00DB49F9">
      <w:pPr>
        <w:pStyle w:val="Tablecaption"/>
        <w:jc w:val="center"/>
      </w:pPr>
      <w:bookmarkStart w:id="27" w:name="_Toc450409568"/>
      <w:r w:rsidRPr="00883971">
        <w:lastRenderedPageBreak/>
        <w:t>Responsible Authorities</w:t>
      </w:r>
      <w:bookmarkEnd w:id="27"/>
      <w:r>
        <w:t xml:space="preserve"> (use table derived from NCSR1/28, annex 7?)</w:t>
      </w:r>
    </w:p>
    <w:tbl>
      <w:tblPr>
        <w:tblStyle w:val="TableGrid"/>
        <w:tblW w:w="9413" w:type="dxa"/>
        <w:jc w:val="center"/>
        <w:tblLook w:val="04A0" w:firstRow="1" w:lastRow="0" w:firstColumn="1" w:lastColumn="0" w:noHBand="0" w:noVBand="1"/>
      </w:tblPr>
      <w:tblGrid>
        <w:gridCol w:w="935"/>
        <w:gridCol w:w="3719"/>
        <w:gridCol w:w="4759"/>
      </w:tblGrid>
      <w:tr w:rsidR="00DB49F9" w:rsidRPr="00883971" w14:paraId="00FA7889" w14:textId="77777777" w:rsidTr="00DB49F9">
        <w:trPr>
          <w:tblHeader/>
          <w:jc w:val="center"/>
        </w:trPr>
        <w:tc>
          <w:tcPr>
            <w:tcW w:w="928" w:type="dxa"/>
            <w:tcMar>
              <w:top w:w="57" w:type="dxa"/>
              <w:left w:w="57" w:type="dxa"/>
              <w:bottom w:w="57" w:type="dxa"/>
              <w:right w:w="57" w:type="dxa"/>
            </w:tcMar>
          </w:tcPr>
          <w:p w14:paraId="465D1060" w14:textId="77777777" w:rsidR="00DB49F9" w:rsidRPr="00883971" w:rsidRDefault="00DB49F9" w:rsidP="00DB49F9">
            <w:pPr>
              <w:pStyle w:val="Tableheading"/>
              <w:jc w:val="center"/>
              <w:rPr>
                <w:lang w:val="en-GB"/>
              </w:rPr>
            </w:pPr>
            <w:r w:rsidRPr="00883971">
              <w:rPr>
                <w:lang w:val="en-GB"/>
              </w:rPr>
              <w:t>Service No</w:t>
            </w:r>
          </w:p>
        </w:tc>
        <w:tc>
          <w:tcPr>
            <w:tcW w:w="3722" w:type="dxa"/>
            <w:tcMar>
              <w:top w:w="57" w:type="dxa"/>
              <w:left w:w="57" w:type="dxa"/>
              <w:bottom w:w="57" w:type="dxa"/>
              <w:right w:w="57" w:type="dxa"/>
            </w:tcMar>
          </w:tcPr>
          <w:p w14:paraId="7B4A1B2C" w14:textId="77777777" w:rsidR="00DB49F9" w:rsidRPr="00883971" w:rsidRDefault="00DB49F9" w:rsidP="00DB49F9">
            <w:pPr>
              <w:pStyle w:val="Tableheading"/>
              <w:jc w:val="center"/>
              <w:rPr>
                <w:lang w:val="en-GB"/>
              </w:rPr>
            </w:pPr>
            <w:r w:rsidRPr="00883971">
              <w:rPr>
                <w:lang w:val="en-GB"/>
              </w:rPr>
              <w:t>Identified Services</w:t>
            </w:r>
          </w:p>
        </w:tc>
        <w:tc>
          <w:tcPr>
            <w:tcW w:w="4763" w:type="dxa"/>
            <w:tcMar>
              <w:top w:w="57" w:type="dxa"/>
              <w:left w:w="57" w:type="dxa"/>
              <w:bottom w:w="57" w:type="dxa"/>
              <w:right w:w="57" w:type="dxa"/>
            </w:tcMar>
          </w:tcPr>
          <w:p w14:paraId="65016131" w14:textId="77777777" w:rsidR="00DB49F9" w:rsidRPr="00883971" w:rsidRDefault="00DB49F9" w:rsidP="00DB49F9">
            <w:pPr>
              <w:pStyle w:val="Tableheading"/>
              <w:jc w:val="center"/>
              <w:rPr>
                <w:lang w:val="en-GB"/>
              </w:rPr>
            </w:pPr>
            <w:r w:rsidRPr="003016E0">
              <w:rPr>
                <w:lang w:val="en-GB"/>
              </w:rPr>
              <w:t>Identified Responsible Service Provider</w:t>
            </w:r>
          </w:p>
        </w:tc>
      </w:tr>
      <w:tr w:rsidR="00DB49F9" w:rsidRPr="00883971" w14:paraId="2274E772" w14:textId="77777777" w:rsidTr="00DB49F9">
        <w:trPr>
          <w:jc w:val="center"/>
        </w:trPr>
        <w:tc>
          <w:tcPr>
            <w:tcW w:w="928" w:type="dxa"/>
            <w:tcMar>
              <w:top w:w="57" w:type="dxa"/>
              <w:left w:w="57" w:type="dxa"/>
              <w:bottom w:w="57" w:type="dxa"/>
              <w:right w:w="57" w:type="dxa"/>
            </w:tcMar>
            <w:vAlign w:val="center"/>
          </w:tcPr>
          <w:p w14:paraId="23EECA2E" w14:textId="77777777" w:rsidR="00DB49F9" w:rsidRPr="00883971" w:rsidRDefault="00DB49F9" w:rsidP="00DB49F9">
            <w:pPr>
              <w:pStyle w:val="Tabletext"/>
            </w:pPr>
            <w:r w:rsidRPr="00883971">
              <w:t>1</w:t>
            </w:r>
          </w:p>
        </w:tc>
        <w:tc>
          <w:tcPr>
            <w:tcW w:w="3722" w:type="dxa"/>
            <w:tcMar>
              <w:top w:w="57" w:type="dxa"/>
              <w:left w:w="57" w:type="dxa"/>
              <w:bottom w:w="57" w:type="dxa"/>
              <w:right w:w="57" w:type="dxa"/>
            </w:tcMar>
            <w:vAlign w:val="center"/>
          </w:tcPr>
          <w:p w14:paraId="1ACF1936" w14:textId="77777777" w:rsidR="00DB49F9" w:rsidRPr="00883971" w:rsidRDefault="00DB49F9" w:rsidP="00DB49F9">
            <w:pPr>
              <w:pStyle w:val="Tabletext"/>
            </w:pPr>
            <w:r w:rsidRPr="00883971">
              <w:t>VTS Information Service (I</w:t>
            </w:r>
            <w:r>
              <w:t>N</w:t>
            </w:r>
            <w:r w:rsidRPr="00883971">
              <w:t>S)</w:t>
            </w:r>
          </w:p>
        </w:tc>
        <w:tc>
          <w:tcPr>
            <w:tcW w:w="4763" w:type="dxa"/>
            <w:tcMar>
              <w:top w:w="57" w:type="dxa"/>
              <w:left w:w="57" w:type="dxa"/>
              <w:bottom w:w="57" w:type="dxa"/>
              <w:right w:w="57" w:type="dxa"/>
            </w:tcMar>
            <w:vAlign w:val="center"/>
          </w:tcPr>
          <w:p w14:paraId="1606EB13" w14:textId="77777777" w:rsidR="00DB49F9" w:rsidRPr="00883971" w:rsidRDefault="00DB49F9" w:rsidP="00DB49F9">
            <w:pPr>
              <w:pStyle w:val="Tabletext"/>
            </w:pPr>
            <w:r w:rsidRPr="003016E0">
              <w:t>VTS Authority</w:t>
            </w:r>
          </w:p>
        </w:tc>
      </w:tr>
      <w:tr w:rsidR="00DB49F9" w:rsidRPr="00883971" w14:paraId="2524A4D3" w14:textId="77777777" w:rsidTr="00DB49F9">
        <w:trPr>
          <w:jc w:val="center"/>
        </w:trPr>
        <w:tc>
          <w:tcPr>
            <w:tcW w:w="928" w:type="dxa"/>
            <w:tcMar>
              <w:top w:w="57" w:type="dxa"/>
              <w:left w:w="57" w:type="dxa"/>
              <w:bottom w:w="57" w:type="dxa"/>
              <w:right w:w="57" w:type="dxa"/>
            </w:tcMar>
            <w:vAlign w:val="center"/>
          </w:tcPr>
          <w:p w14:paraId="79DFD0B2" w14:textId="77777777" w:rsidR="00DB49F9" w:rsidRPr="00883971" w:rsidRDefault="00DB49F9" w:rsidP="00DB49F9">
            <w:pPr>
              <w:pStyle w:val="Tabletext"/>
            </w:pPr>
            <w:r w:rsidRPr="00883971">
              <w:t>2</w:t>
            </w:r>
          </w:p>
        </w:tc>
        <w:tc>
          <w:tcPr>
            <w:tcW w:w="3722" w:type="dxa"/>
            <w:tcMar>
              <w:top w:w="57" w:type="dxa"/>
              <w:left w:w="57" w:type="dxa"/>
              <w:bottom w:w="57" w:type="dxa"/>
              <w:right w:w="57" w:type="dxa"/>
            </w:tcMar>
            <w:vAlign w:val="center"/>
          </w:tcPr>
          <w:p w14:paraId="1A5641C7" w14:textId="77777777" w:rsidR="00DB49F9" w:rsidRPr="00883971" w:rsidRDefault="00DB49F9" w:rsidP="00DB49F9">
            <w:pPr>
              <w:pStyle w:val="Tabletext"/>
            </w:pPr>
            <w:r w:rsidRPr="00883971">
              <w:t>Navigational Assistance Service (NAS)</w:t>
            </w:r>
          </w:p>
        </w:tc>
        <w:tc>
          <w:tcPr>
            <w:tcW w:w="4763" w:type="dxa"/>
            <w:tcMar>
              <w:top w:w="57" w:type="dxa"/>
              <w:left w:w="57" w:type="dxa"/>
              <w:bottom w:w="57" w:type="dxa"/>
              <w:right w:w="57" w:type="dxa"/>
            </w:tcMar>
            <w:vAlign w:val="center"/>
          </w:tcPr>
          <w:p w14:paraId="7A2629F5" w14:textId="77777777" w:rsidR="00DB49F9" w:rsidRPr="00883971" w:rsidRDefault="00DB49F9" w:rsidP="00DB49F9">
            <w:pPr>
              <w:pStyle w:val="Tabletext"/>
            </w:pPr>
            <w:r w:rsidRPr="00883971">
              <w:t>VTS Authority</w:t>
            </w:r>
          </w:p>
        </w:tc>
      </w:tr>
      <w:tr w:rsidR="00DB49F9" w:rsidRPr="00883971" w14:paraId="480A88CF" w14:textId="77777777" w:rsidTr="00DB49F9">
        <w:trPr>
          <w:jc w:val="center"/>
        </w:trPr>
        <w:tc>
          <w:tcPr>
            <w:tcW w:w="928" w:type="dxa"/>
            <w:tcMar>
              <w:top w:w="57" w:type="dxa"/>
              <w:left w:w="57" w:type="dxa"/>
              <w:bottom w:w="57" w:type="dxa"/>
              <w:right w:w="57" w:type="dxa"/>
            </w:tcMar>
            <w:vAlign w:val="center"/>
          </w:tcPr>
          <w:p w14:paraId="09D40035" w14:textId="77777777" w:rsidR="00DB49F9" w:rsidRPr="00883971" w:rsidRDefault="00DB49F9" w:rsidP="00DB49F9">
            <w:pPr>
              <w:pStyle w:val="Tabletext"/>
            </w:pPr>
            <w:r w:rsidRPr="00883971">
              <w:t>3</w:t>
            </w:r>
          </w:p>
        </w:tc>
        <w:tc>
          <w:tcPr>
            <w:tcW w:w="3722" w:type="dxa"/>
            <w:tcMar>
              <w:top w:w="57" w:type="dxa"/>
              <w:left w:w="57" w:type="dxa"/>
              <w:bottom w:w="57" w:type="dxa"/>
              <w:right w:w="57" w:type="dxa"/>
            </w:tcMar>
            <w:vAlign w:val="center"/>
          </w:tcPr>
          <w:p w14:paraId="2518A4A8" w14:textId="77777777" w:rsidR="00DB49F9" w:rsidRPr="00883971" w:rsidRDefault="00DB49F9" w:rsidP="00DB49F9">
            <w:pPr>
              <w:pStyle w:val="Tabletext"/>
            </w:pPr>
            <w:r w:rsidRPr="00883971">
              <w:t>Traffic Organisation Service (TOS)</w:t>
            </w:r>
          </w:p>
        </w:tc>
        <w:tc>
          <w:tcPr>
            <w:tcW w:w="4763" w:type="dxa"/>
            <w:tcMar>
              <w:top w:w="57" w:type="dxa"/>
              <w:left w:w="57" w:type="dxa"/>
              <w:bottom w:w="57" w:type="dxa"/>
              <w:right w:w="57" w:type="dxa"/>
            </w:tcMar>
            <w:vAlign w:val="center"/>
          </w:tcPr>
          <w:p w14:paraId="3D718BBC" w14:textId="77777777" w:rsidR="00DB49F9" w:rsidRPr="00883971" w:rsidRDefault="00DB49F9" w:rsidP="00DB49F9">
            <w:pPr>
              <w:pStyle w:val="Tabletext"/>
            </w:pPr>
            <w:r w:rsidRPr="00883971">
              <w:t>VTS Authority</w:t>
            </w:r>
          </w:p>
        </w:tc>
      </w:tr>
      <w:tr w:rsidR="00DB49F9" w:rsidRPr="00883971" w14:paraId="6F254E5A" w14:textId="77777777" w:rsidTr="00DB49F9">
        <w:trPr>
          <w:jc w:val="center"/>
        </w:trPr>
        <w:tc>
          <w:tcPr>
            <w:tcW w:w="928" w:type="dxa"/>
            <w:tcMar>
              <w:top w:w="57" w:type="dxa"/>
              <w:left w:w="57" w:type="dxa"/>
              <w:bottom w:w="57" w:type="dxa"/>
              <w:right w:w="57" w:type="dxa"/>
            </w:tcMar>
            <w:vAlign w:val="center"/>
          </w:tcPr>
          <w:p w14:paraId="572F3B0C" w14:textId="77777777" w:rsidR="00DB49F9" w:rsidRPr="00883971" w:rsidRDefault="00DB49F9" w:rsidP="00DB49F9">
            <w:pPr>
              <w:pStyle w:val="Tabletext"/>
            </w:pPr>
            <w:r w:rsidRPr="00883971">
              <w:t>4</w:t>
            </w:r>
          </w:p>
        </w:tc>
        <w:tc>
          <w:tcPr>
            <w:tcW w:w="3722" w:type="dxa"/>
            <w:tcMar>
              <w:top w:w="57" w:type="dxa"/>
              <w:left w:w="57" w:type="dxa"/>
              <w:bottom w:w="57" w:type="dxa"/>
              <w:right w:w="57" w:type="dxa"/>
            </w:tcMar>
            <w:vAlign w:val="center"/>
          </w:tcPr>
          <w:p w14:paraId="49F930FF" w14:textId="77777777" w:rsidR="00DB49F9" w:rsidRPr="00883971" w:rsidRDefault="00DB49F9" w:rsidP="00DB49F9">
            <w:pPr>
              <w:pStyle w:val="Tabletext"/>
            </w:pPr>
            <w:r w:rsidRPr="00883971">
              <w:t>Local port Service (LPS)</w:t>
            </w:r>
          </w:p>
        </w:tc>
        <w:tc>
          <w:tcPr>
            <w:tcW w:w="4763" w:type="dxa"/>
            <w:tcMar>
              <w:top w:w="57" w:type="dxa"/>
              <w:left w:w="57" w:type="dxa"/>
              <w:bottom w:w="57" w:type="dxa"/>
              <w:right w:w="57" w:type="dxa"/>
            </w:tcMar>
            <w:vAlign w:val="center"/>
          </w:tcPr>
          <w:p w14:paraId="77D98737" w14:textId="77777777" w:rsidR="00DB49F9" w:rsidRPr="00883971" w:rsidRDefault="00DB49F9" w:rsidP="00DB49F9">
            <w:pPr>
              <w:pStyle w:val="Tabletext"/>
            </w:pPr>
            <w:r w:rsidRPr="00883971">
              <w:t xml:space="preserve">Local Port/Harbour </w:t>
            </w:r>
            <w:r>
              <w:t>Authority</w:t>
            </w:r>
          </w:p>
        </w:tc>
      </w:tr>
      <w:tr w:rsidR="00DB49F9" w:rsidRPr="00883971" w14:paraId="3B376D6C" w14:textId="77777777" w:rsidTr="00DB49F9">
        <w:trPr>
          <w:jc w:val="center"/>
        </w:trPr>
        <w:tc>
          <w:tcPr>
            <w:tcW w:w="928" w:type="dxa"/>
            <w:tcMar>
              <w:top w:w="57" w:type="dxa"/>
              <w:left w:w="57" w:type="dxa"/>
              <w:bottom w:w="57" w:type="dxa"/>
              <w:right w:w="57" w:type="dxa"/>
            </w:tcMar>
            <w:vAlign w:val="center"/>
          </w:tcPr>
          <w:p w14:paraId="053BB8D4" w14:textId="77777777" w:rsidR="00DB49F9" w:rsidRPr="00883971" w:rsidRDefault="00DB49F9" w:rsidP="00DB49F9">
            <w:pPr>
              <w:pStyle w:val="Tabletext"/>
            </w:pPr>
            <w:r w:rsidRPr="00883971">
              <w:t>5</w:t>
            </w:r>
          </w:p>
        </w:tc>
        <w:tc>
          <w:tcPr>
            <w:tcW w:w="3722" w:type="dxa"/>
            <w:tcMar>
              <w:top w:w="57" w:type="dxa"/>
              <w:left w:w="57" w:type="dxa"/>
              <w:bottom w:w="57" w:type="dxa"/>
              <w:right w:w="57" w:type="dxa"/>
            </w:tcMar>
            <w:vAlign w:val="center"/>
          </w:tcPr>
          <w:p w14:paraId="5F2E404E" w14:textId="77777777" w:rsidR="00DB49F9" w:rsidRPr="00883971" w:rsidRDefault="00DB49F9" w:rsidP="00DB49F9">
            <w:pPr>
              <w:pStyle w:val="Tabletext"/>
            </w:pPr>
            <w:r w:rsidRPr="00883971">
              <w:t>Maritime Safety Information  (MSI)</w:t>
            </w:r>
            <w:r>
              <w:t xml:space="preserve"> </w:t>
            </w:r>
            <w:r w:rsidRPr="00883971">
              <w:t>Service</w:t>
            </w:r>
          </w:p>
        </w:tc>
        <w:tc>
          <w:tcPr>
            <w:tcW w:w="4763" w:type="dxa"/>
            <w:tcMar>
              <w:top w:w="57" w:type="dxa"/>
              <w:left w:w="57" w:type="dxa"/>
              <w:bottom w:w="57" w:type="dxa"/>
              <w:right w:w="57" w:type="dxa"/>
            </w:tcMar>
            <w:vAlign w:val="center"/>
          </w:tcPr>
          <w:p w14:paraId="0C65DF62" w14:textId="77777777" w:rsidR="00DB49F9" w:rsidRPr="00883971" w:rsidRDefault="00DB49F9" w:rsidP="00DB49F9">
            <w:pPr>
              <w:pStyle w:val="Tabletext"/>
            </w:pPr>
            <w:r w:rsidRPr="00883971">
              <w:t>National Competent Authority</w:t>
            </w:r>
            <w:r>
              <w:t xml:space="preserve"> </w:t>
            </w:r>
          </w:p>
        </w:tc>
      </w:tr>
      <w:tr w:rsidR="00DB49F9" w:rsidRPr="00883971" w14:paraId="78B32356" w14:textId="77777777" w:rsidTr="00DB49F9">
        <w:trPr>
          <w:jc w:val="center"/>
        </w:trPr>
        <w:tc>
          <w:tcPr>
            <w:tcW w:w="928" w:type="dxa"/>
            <w:tcMar>
              <w:top w:w="57" w:type="dxa"/>
              <w:left w:w="57" w:type="dxa"/>
              <w:bottom w:w="57" w:type="dxa"/>
              <w:right w:w="57" w:type="dxa"/>
            </w:tcMar>
            <w:vAlign w:val="center"/>
          </w:tcPr>
          <w:p w14:paraId="586D9243" w14:textId="77777777" w:rsidR="00DB49F9" w:rsidRPr="00883971" w:rsidRDefault="00DB49F9" w:rsidP="00DB49F9">
            <w:pPr>
              <w:pStyle w:val="Tabletext"/>
            </w:pPr>
            <w:r w:rsidRPr="00883971">
              <w:t>6</w:t>
            </w:r>
          </w:p>
        </w:tc>
        <w:tc>
          <w:tcPr>
            <w:tcW w:w="3722" w:type="dxa"/>
            <w:tcMar>
              <w:top w:w="57" w:type="dxa"/>
              <w:left w:w="57" w:type="dxa"/>
              <w:bottom w:w="57" w:type="dxa"/>
              <w:right w:w="57" w:type="dxa"/>
            </w:tcMar>
            <w:vAlign w:val="center"/>
          </w:tcPr>
          <w:p w14:paraId="7E90FFDC" w14:textId="77777777" w:rsidR="00DB49F9" w:rsidRPr="00883971" w:rsidRDefault="00DB49F9" w:rsidP="00DB49F9">
            <w:pPr>
              <w:pStyle w:val="Tabletext"/>
            </w:pPr>
            <w:r w:rsidRPr="00883971">
              <w:t>Pilotage service</w:t>
            </w:r>
          </w:p>
        </w:tc>
        <w:tc>
          <w:tcPr>
            <w:tcW w:w="4763" w:type="dxa"/>
            <w:tcMar>
              <w:top w:w="57" w:type="dxa"/>
              <w:left w:w="57" w:type="dxa"/>
              <w:bottom w:w="57" w:type="dxa"/>
              <w:right w:w="57" w:type="dxa"/>
            </w:tcMar>
            <w:vAlign w:val="center"/>
          </w:tcPr>
          <w:p w14:paraId="1BB48DDD" w14:textId="77777777" w:rsidR="00DB49F9" w:rsidRPr="00883971" w:rsidRDefault="00DB49F9" w:rsidP="00DB49F9">
            <w:pPr>
              <w:pStyle w:val="Tabletext"/>
            </w:pPr>
            <w:r w:rsidRPr="00883971">
              <w:t>Pilot</w:t>
            </w:r>
            <w:r>
              <w:t>age</w:t>
            </w:r>
            <w:r w:rsidRPr="00883971">
              <w:t xml:space="preserve"> Authority/Pilot Organization</w:t>
            </w:r>
          </w:p>
        </w:tc>
      </w:tr>
      <w:tr w:rsidR="00DB49F9" w:rsidRPr="00883971" w14:paraId="105551B6" w14:textId="77777777" w:rsidTr="00DB49F9">
        <w:trPr>
          <w:jc w:val="center"/>
        </w:trPr>
        <w:tc>
          <w:tcPr>
            <w:tcW w:w="928" w:type="dxa"/>
            <w:tcMar>
              <w:top w:w="57" w:type="dxa"/>
              <w:left w:w="57" w:type="dxa"/>
              <w:bottom w:w="57" w:type="dxa"/>
              <w:right w:w="57" w:type="dxa"/>
            </w:tcMar>
            <w:vAlign w:val="center"/>
          </w:tcPr>
          <w:p w14:paraId="0B5F8219" w14:textId="77777777" w:rsidR="00DB49F9" w:rsidRPr="00883971" w:rsidRDefault="00DB49F9" w:rsidP="00DB49F9">
            <w:pPr>
              <w:pStyle w:val="Tabletext"/>
            </w:pPr>
            <w:r w:rsidRPr="00883971">
              <w:t>7</w:t>
            </w:r>
          </w:p>
        </w:tc>
        <w:tc>
          <w:tcPr>
            <w:tcW w:w="3722" w:type="dxa"/>
            <w:tcMar>
              <w:top w:w="57" w:type="dxa"/>
              <w:left w:w="57" w:type="dxa"/>
              <w:bottom w:w="57" w:type="dxa"/>
              <w:right w:w="57" w:type="dxa"/>
            </w:tcMar>
            <w:vAlign w:val="center"/>
          </w:tcPr>
          <w:p w14:paraId="6A0EA344" w14:textId="77777777" w:rsidR="00DB49F9" w:rsidRPr="00883971" w:rsidRDefault="00DB49F9" w:rsidP="00DB49F9">
            <w:pPr>
              <w:pStyle w:val="Tabletext"/>
            </w:pPr>
            <w:r w:rsidRPr="00883971">
              <w:t>Tug Service</w:t>
            </w:r>
            <w:r>
              <w:t xml:space="preserve"> </w:t>
            </w:r>
          </w:p>
        </w:tc>
        <w:tc>
          <w:tcPr>
            <w:tcW w:w="4763" w:type="dxa"/>
            <w:tcMar>
              <w:top w:w="57" w:type="dxa"/>
              <w:left w:w="57" w:type="dxa"/>
              <w:bottom w:w="57" w:type="dxa"/>
              <w:right w:w="57" w:type="dxa"/>
            </w:tcMar>
            <w:vAlign w:val="center"/>
          </w:tcPr>
          <w:p w14:paraId="4E9A4BA8" w14:textId="77777777" w:rsidR="00DB49F9" w:rsidRPr="00883971" w:rsidRDefault="00DB49F9" w:rsidP="00DB49F9">
            <w:pPr>
              <w:pStyle w:val="Tabletext"/>
            </w:pPr>
            <w:r w:rsidRPr="00883971">
              <w:t>National Competent Authority</w:t>
            </w:r>
            <w:r>
              <w:t>; Local Port/Harbour Authority; private tug service company</w:t>
            </w:r>
          </w:p>
        </w:tc>
      </w:tr>
      <w:tr w:rsidR="00DB49F9" w:rsidRPr="00883971" w14:paraId="6FB3FF0E" w14:textId="77777777" w:rsidTr="00DB49F9">
        <w:trPr>
          <w:jc w:val="center"/>
        </w:trPr>
        <w:tc>
          <w:tcPr>
            <w:tcW w:w="928" w:type="dxa"/>
            <w:tcMar>
              <w:top w:w="57" w:type="dxa"/>
              <w:left w:w="57" w:type="dxa"/>
              <w:bottom w:w="57" w:type="dxa"/>
              <w:right w:w="57" w:type="dxa"/>
            </w:tcMar>
            <w:vAlign w:val="center"/>
          </w:tcPr>
          <w:p w14:paraId="342C7940" w14:textId="77777777" w:rsidR="00DB49F9" w:rsidRPr="00883971" w:rsidRDefault="00DB49F9" w:rsidP="00DB49F9">
            <w:pPr>
              <w:pStyle w:val="Tabletext"/>
            </w:pPr>
            <w:r w:rsidRPr="00883971">
              <w:t>8</w:t>
            </w:r>
          </w:p>
        </w:tc>
        <w:tc>
          <w:tcPr>
            <w:tcW w:w="3722" w:type="dxa"/>
            <w:tcMar>
              <w:top w:w="57" w:type="dxa"/>
              <w:left w:w="57" w:type="dxa"/>
              <w:bottom w:w="57" w:type="dxa"/>
              <w:right w:w="57" w:type="dxa"/>
            </w:tcMar>
            <w:vAlign w:val="center"/>
          </w:tcPr>
          <w:p w14:paraId="293466B1" w14:textId="77777777" w:rsidR="00DB49F9" w:rsidRPr="00883971" w:rsidRDefault="00DB49F9" w:rsidP="00DB49F9">
            <w:pPr>
              <w:pStyle w:val="Tabletext"/>
            </w:pPr>
            <w:r w:rsidRPr="00883971">
              <w:t>Vessel Shore Reporting</w:t>
            </w:r>
          </w:p>
        </w:tc>
        <w:tc>
          <w:tcPr>
            <w:tcW w:w="4763" w:type="dxa"/>
            <w:tcMar>
              <w:top w:w="57" w:type="dxa"/>
              <w:left w:w="57" w:type="dxa"/>
              <w:bottom w:w="57" w:type="dxa"/>
              <w:right w:w="57" w:type="dxa"/>
            </w:tcMar>
            <w:vAlign w:val="center"/>
          </w:tcPr>
          <w:p w14:paraId="5A5450FE" w14:textId="77777777" w:rsidR="00DB49F9" w:rsidRPr="00883971" w:rsidRDefault="00DB49F9" w:rsidP="00DB49F9">
            <w:pPr>
              <w:pStyle w:val="Tabletext"/>
            </w:pPr>
            <w:r w:rsidRPr="00883971">
              <w:t>National Competent Authority</w:t>
            </w:r>
            <w:r>
              <w:t xml:space="preserve"> and appointed service providers</w:t>
            </w:r>
          </w:p>
        </w:tc>
      </w:tr>
      <w:tr w:rsidR="00DB49F9" w:rsidRPr="00883971" w14:paraId="7B7CB1B9" w14:textId="77777777" w:rsidTr="00DB49F9">
        <w:trPr>
          <w:jc w:val="center"/>
        </w:trPr>
        <w:tc>
          <w:tcPr>
            <w:tcW w:w="928" w:type="dxa"/>
            <w:tcMar>
              <w:top w:w="57" w:type="dxa"/>
              <w:left w:w="57" w:type="dxa"/>
              <w:bottom w:w="57" w:type="dxa"/>
              <w:right w:w="57" w:type="dxa"/>
            </w:tcMar>
            <w:vAlign w:val="center"/>
          </w:tcPr>
          <w:p w14:paraId="674CB3AB" w14:textId="77777777" w:rsidR="00DB49F9" w:rsidRPr="00883971" w:rsidRDefault="00DB49F9" w:rsidP="00DB49F9">
            <w:pPr>
              <w:pStyle w:val="Tabletext"/>
            </w:pPr>
            <w:r w:rsidRPr="00883971">
              <w:t>9</w:t>
            </w:r>
          </w:p>
        </w:tc>
        <w:tc>
          <w:tcPr>
            <w:tcW w:w="3722" w:type="dxa"/>
            <w:tcMar>
              <w:top w:w="57" w:type="dxa"/>
              <w:left w:w="57" w:type="dxa"/>
              <w:bottom w:w="57" w:type="dxa"/>
              <w:right w:w="57" w:type="dxa"/>
            </w:tcMar>
            <w:vAlign w:val="center"/>
          </w:tcPr>
          <w:p w14:paraId="0495A36E" w14:textId="77777777" w:rsidR="00DB49F9" w:rsidRPr="00883971" w:rsidRDefault="00DB49F9" w:rsidP="00DB49F9">
            <w:pPr>
              <w:pStyle w:val="Tabletext"/>
            </w:pPr>
            <w:r w:rsidRPr="00883971">
              <w:t>Telemedical Assistance Service (TMAS)</w:t>
            </w:r>
          </w:p>
        </w:tc>
        <w:tc>
          <w:tcPr>
            <w:tcW w:w="4763" w:type="dxa"/>
            <w:tcMar>
              <w:top w:w="57" w:type="dxa"/>
              <w:left w:w="57" w:type="dxa"/>
              <w:bottom w:w="57" w:type="dxa"/>
              <w:right w:w="57" w:type="dxa"/>
            </w:tcMar>
            <w:vAlign w:val="center"/>
          </w:tcPr>
          <w:p w14:paraId="7BAB738C" w14:textId="77777777" w:rsidR="00DB49F9" w:rsidRPr="00883971" w:rsidRDefault="00DB49F9" w:rsidP="00DB49F9">
            <w:pPr>
              <w:pStyle w:val="Tabletext"/>
            </w:pPr>
            <w:r w:rsidRPr="00883971">
              <w:t>National health organization / dedicated health organization</w:t>
            </w:r>
          </w:p>
        </w:tc>
      </w:tr>
      <w:tr w:rsidR="00DB49F9" w:rsidRPr="00883971" w14:paraId="39E16149" w14:textId="77777777" w:rsidTr="00DB49F9">
        <w:trPr>
          <w:jc w:val="center"/>
        </w:trPr>
        <w:tc>
          <w:tcPr>
            <w:tcW w:w="928" w:type="dxa"/>
            <w:tcMar>
              <w:top w:w="57" w:type="dxa"/>
              <w:left w:w="57" w:type="dxa"/>
              <w:bottom w:w="57" w:type="dxa"/>
              <w:right w:w="57" w:type="dxa"/>
            </w:tcMar>
            <w:vAlign w:val="center"/>
          </w:tcPr>
          <w:p w14:paraId="79BB0DC0" w14:textId="77777777" w:rsidR="00DB49F9" w:rsidRPr="00883971" w:rsidRDefault="00DB49F9" w:rsidP="00DB49F9">
            <w:pPr>
              <w:pStyle w:val="Tabletext"/>
            </w:pPr>
            <w:r w:rsidRPr="00883971">
              <w:t>10</w:t>
            </w:r>
          </w:p>
        </w:tc>
        <w:tc>
          <w:tcPr>
            <w:tcW w:w="3722" w:type="dxa"/>
            <w:tcMar>
              <w:top w:w="57" w:type="dxa"/>
              <w:left w:w="57" w:type="dxa"/>
              <w:bottom w:w="57" w:type="dxa"/>
              <w:right w:w="57" w:type="dxa"/>
            </w:tcMar>
            <w:vAlign w:val="center"/>
          </w:tcPr>
          <w:p w14:paraId="180B6F38" w14:textId="77777777" w:rsidR="00DB49F9" w:rsidRPr="00883971" w:rsidRDefault="00DB49F9" w:rsidP="00DB49F9">
            <w:pPr>
              <w:pStyle w:val="Tabletext"/>
            </w:pPr>
            <w:r w:rsidRPr="00883971">
              <w:t>Maritime Assistance Service (MAS)</w:t>
            </w:r>
          </w:p>
        </w:tc>
        <w:tc>
          <w:tcPr>
            <w:tcW w:w="4763" w:type="dxa"/>
            <w:tcMar>
              <w:top w:w="57" w:type="dxa"/>
              <w:left w:w="57" w:type="dxa"/>
              <w:bottom w:w="57" w:type="dxa"/>
              <w:right w:w="57" w:type="dxa"/>
            </w:tcMar>
            <w:vAlign w:val="center"/>
          </w:tcPr>
          <w:p w14:paraId="09B6838D" w14:textId="77777777" w:rsidR="00DB49F9" w:rsidRPr="00883971" w:rsidRDefault="00DB49F9" w:rsidP="00DB49F9">
            <w:pPr>
              <w:pStyle w:val="Tabletext"/>
            </w:pPr>
            <w:r w:rsidRPr="00883971">
              <w:t>Coastal/Port Authority / Organization</w:t>
            </w:r>
          </w:p>
        </w:tc>
      </w:tr>
      <w:tr w:rsidR="00DB49F9" w:rsidRPr="00883971" w14:paraId="123D508C" w14:textId="77777777" w:rsidTr="00DB49F9">
        <w:trPr>
          <w:jc w:val="center"/>
        </w:trPr>
        <w:tc>
          <w:tcPr>
            <w:tcW w:w="928" w:type="dxa"/>
            <w:tcMar>
              <w:top w:w="57" w:type="dxa"/>
              <w:left w:w="57" w:type="dxa"/>
              <w:bottom w:w="57" w:type="dxa"/>
              <w:right w:w="57" w:type="dxa"/>
            </w:tcMar>
            <w:vAlign w:val="center"/>
          </w:tcPr>
          <w:p w14:paraId="165DF5AE" w14:textId="77777777" w:rsidR="00DB49F9" w:rsidRPr="00883971" w:rsidRDefault="00DB49F9" w:rsidP="00DB49F9">
            <w:pPr>
              <w:pStyle w:val="Tabletext"/>
            </w:pPr>
            <w:r w:rsidRPr="00883971">
              <w:t>11</w:t>
            </w:r>
          </w:p>
        </w:tc>
        <w:tc>
          <w:tcPr>
            <w:tcW w:w="3722" w:type="dxa"/>
            <w:tcMar>
              <w:top w:w="57" w:type="dxa"/>
              <w:left w:w="57" w:type="dxa"/>
              <w:bottom w:w="57" w:type="dxa"/>
              <w:right w:w="57" w:type="dxa"/>
            </w:tcMar>
            <w:vAlign w:val="center"/>
          </w:tcPr>
          <w:p w14:paraId="2DA6C49E" w14:textId="77777777" w:rsidR="00DB49F9" w:rsidRPr="00883971" w:rsidRDefault="00DB49F9" w:rsidP="00DB49F9">
            <w:pPr>
              <w:pStyle w:val="Tabletext"/>
            </w:pPr>
            <w:r w:rsidRPr="00883971">
              <w:t>Nautical Chart Service</w:t>
            </w:r>
          </w:p>
        </w:tc>
        <w:tc>
          <w:tcPr>
            <w:tcW w:w="4763" w:type="dxa"/>
            <w:tcMar>
              <w:top w:w="57" w:type="dxa"/>
              <w:left w:w="57" w:type="dxa"/>
              <w:bottom w:w="57" w:type="dxa"/>
              <w:right w:w="57" w:type="dxa"/>
            </w:tcMar>
            <w:vAlign w:val="center"/>
          </w:tcPr>
          <w:p w14:paraId="71D1A1E9" w14:textId="77777777" w:rsidR="00DB49F9" w:rsidRPr="00883971" w:rsidRDefault="00DB49F9" w:rsidP="00DB49F9">
            <w:pPr>
              <w:pStyle w:val="Tabletext"/>
            </w:pPr>
            <w:r w:rsidRPr="00883971">
              <w:t>National Hydrographic Authority / Organization</w:t>
            </w:r>
          </w:p>
        </w:tc>
      </w:tr>
      <w:tr w:rsidR="00DB49F9" w:rsidRPr="00883971" w14:paraId="6B78C219" w14:textId="77777777" w:rsidTr="00DB49F9">
        <w:trPr>
          <w:jc w:val="center"/>
        </w:trPr>
        <w:tc>
          <w:tcPr>
            <w:tcW w:w="928" w:type="dxa"/>
            <w:tcMar>
              <w:top w:w="57" w:type="dxa"/>
              <w:left w:w="57" w:type="dxa"/>
              <w:bottom w:w="57" w:type="dxa"/>
              <w:right w:w="57" w:type="dxa"/>
            </w:tcMar>
            <w:vAlign w:val="center"/>
          </w:tcPr>
          <w:p w14:paraId="5547C9B9" w14:textId="77777777" w:rsidR="00DB49F9" w:rsidRPr="00883971" w:rsidRDefault="00DB49F9" w:rsidP="00DB49F9">
            <w:pPr>
              <w:pStyle w:val="Tabletext"/>
            </w:pPr>
            <w:r w:rsidRPr="00883971">
              <w:t>12</w:t>
            </w:r>
          </w:p>
        </w:tc>
        <w:tc>
          <w:tcPr>
            <w:tcW w:w="3722" w:type="dxa"/>
            <w:tcMar>
              <w:top w:w="57" w:type="dxa"/>
              <w:left w:w="57" w:type="dxa"/>
              <w:bottom w:w="57" w:type="dxa"/>
              <w:right w:w="57" w:type="dxa"/>
            </w:tcMar>
            <w:vAlign w:val="center"/>
          </w:tcPr>
          <w:p w14:paraId="3E12A742" w14:textId="77777777" w:rsidR="00DB49F9" w:rsidRPr="00883971" w:rsidRDefault="00DB49F9" w:rsidP="00DB49F9">
            <w:pPr>
              <w:pStyle w:val="Tabletext"/>
            </w:pPr>
            <w:r w:rsidRPr="00883971">
              <w:t>Nautical Publications service</w:t>
            </w:r>
          </w:p>
        </w:tc>
        <w:tc>
          <w:tcPr>
            <w:tcW w:w="4763" w:type="dxa"/>
            <w:tcMar>
              <w:top w:w="57" w:type="dxa"/>
              <w:left w:w="57" w:type="dxa"/>
              <w:bottom w:w="57" w:type="dxa"/>
              <w:right w:w="57" w:type="dxa"/>
            </w:tcMar>
            <w:vAlign w:val="center"/>
          </w:tcPr>
          <w:p w14:paraId="6CA75BC7" w14:textId="77777777" w:rsidR="00DB49F9" w:rsidRPr="00883971" w:rsidRDefault="00DB49F9" w:rsidP="00DB49F9">
            <w:pPr>
              <w:pStyle w:val="Tabletext"/>
            </w:pPr>
            <w:r w:rsidRPr="00883971">
              <w:t>National Hydrographic Authority / Organization</w:t>
            </w:r>
          </w:p>
        </w:tc>
      </w:tr>
      <w:tr w:rsidR="00DB49F9" w:rsidRPr="00883971" w14:paraId="6D246AA9" w14:textId="77777777" w:rsidTr="00DB49F9">
        <w:trPr>
          <w:jc w:val="center"/>
        </w:trPr>
        <w:tc>
          <w:tcPr>
            <w:tcW w:w="928" w:type="dxa"/>
            <w:tcMar>
              <w:top w:w="57" w:type="dxa"/>
              <w:left w:w="57" w:type="dxa"/>
              <w:bottom w:w="57" w:type="dxa"/>
              <w:right w:w="57" w:type="dxa"/>
            </w:tcMar>
            <w:vAlign w:val="center"/>
          </w:tcPr>
          <w:p w14:paraId="12BB2D00" w14:textId="77777777" w:rsidR="00DB49F9" w:rsidRPr="00883971" w:rsidRDefault="00DB49F9" w:rsidP="00DB49F9">
            <w:pPr>
              <w:pStyle w:val="Tabletext"/>
            </w:pPr>
            <w:r w:rsidRPr="00883971">
              <w:t>13</w:t>
            </w:r>
          </w:p>
        </w:tc>
        <w:tc>
          <w:tcPr>
            <w:tcW w:w="3722" w:type="dxa"/>
            <w:tcMar>
              <w:top w:w="57" w:type="dxa"/>
              <w:left w:w="57" w:type="dxa"/>
              <w:bottom w:w="57" w:type="dxa"/>
              <w:right w:w="57" w:type="dxa"/>
            </w:tcMar>
            <w:vAlign w:val="center"/>
          </w:tcPr>
          <w:p w14:paraId="31BA0C7A" w14:textId="77777777" w:rsidR="00DB49F9" w:rsidRPr="00883971" w:rsidRDefault="00DB49F9" w:rsidP="00DB49F9">
            <w:pPr>
              <w:pStyle w:val="Tabletext"/>
            </w:pPr>
            <w:r w:rsidRPr="00883971">
              <w:t>Ice navigation Service</w:t>
            </w:r>
          </w:p>
        </w:tc>
        <w:tc>
          <w:tcPr>
            <w:tcW w:w="4763" w:type="dxa"/>
            <w:tcMar>
              <w:top w:w="57" w:type="dxa"/>
              <w:left w:w="57" w:type="dxa"/>
              <w:bottom w:w="57" w:type="dxa"/>
              <w:right w:w="57" w:type="dxa"/>
            </w:tcMar>
            <w:vAlign w:val="center"/>
          </w:tcPr>
          <w:p w14:paraId="497D75FE" w14:textId="77777777" w:rsidR="00DB49F9" w:rsidRPr="00883971" w:rsidRDefault="00DB49F9" w:rsidP="00DB49F9">
            <w:pPr>
              <w:pStyle w:val="Tabletext"/>
            </w:pPr>
            <w:r w:rsidRPr="00883971">
              <w:t>National Competent Authority Organization</w:t>
            </w:r>
          </w:p>
        </w:tc>
      </w:tr>
      <w:tr w:rsidR="00DB49F9" w:rsidRPr="00883971" w14:paraId="64836028" w14:textId="77777777" w:rsidTr="00DB49F9">
        <w:trPr>
          <w:jc w:val="center"/>
        </w:trPr>
        <w:tc>
          <w:tcPr>
            <w:tcW w:w="928" w:type="dxa"/>
            <w:tcMar>
              <w:top w:w="57" w:type="dxa"/>
              <w:left w:w="57" w:type="dxa"/>
              <w:bottom w:w="57" w:type="dxa"/>
              <w:right w:w="57" w:type="dxa"/>
            </w:tcMar>
            <w:vAlign w:val="center"/>
          </w:tcPr>
          <w:p w14:paraId="291CC9FC" w14:textId="77777777" w:rsidR="00DB49F9" w:rsidRPr="00883971" w:rsidRDefault="00DB49F9" w:rsidP="00DB49F9">
            <w:pPr>
              <w:pStyle w:val="Tabletext"/>
            </w:pPr>
            <w:r w:rsidRPr="00883971">
              <w:t>14</w:t>
            </w:r>
          </w:p>
        </w:tc>
        <w:tc>
          <w:tcPr>
            <w:tcW w:w="3722" w:type="dxa"/>
            <w:tcMar>
              <w:top w:w="57" w:type="dxa"/>
              <w:left w:w="57" w:type="dxa"/>
              <w:bottom w:w="57" w:type="dxa"/>
              <w:right w:w="57" w:type="dxa"/>
            </w:tcMar>
            <w:vAlign w:val="center"/>
          </w:tcPr>
          <w:p w14:paraId="507D944C" w14:textId="77777777" w:rsidR="00DB49F9" w:rsidRPr="00883971" w:rsidRDefault="00DB49F9" w:rsidP="00DB49F9">
            <w:pPr>
              <w:pStyle w:val="Tabletext"/>
            </w:pPr>
            <w:r w:rsidRPr="00883971">
              <w:t>Meteorological information service</w:t>
            </w:r>
          </w:p>
        </w:tc>
        <w:tc>
          <w:tcPr>
            <w:tcW w:w="4763" w:type="dxa"/>
            <w:tcMar>
              <w:top w:w="57" w:type="dxa"/>
              <w:left w:w="57" w:type="dxa"/>
              <w:bottom w:w="57" w:type="dxa"/>
              <w:right w:w="57" w:type="dxa"/>
            </w:tcMar>
            <w:vAlign w:val="center"/>
          </w:tcPr>
          <w:p w14:paraId="7CAF19F2" w14:textId="77777777" w:rsidR="00DB49F9" w:rsidRPr="00883971" w:rsidRDefault="00DB49F9" w:rsidP="00DB49F9">
            <w:pPr>
              <w:pStyle w:val="Tabletext"/>
            </w:pPr>
            <w:r w:rsidRPr="00883971">
              <w:t>National Meteorological Authority Public Institutions</w:t>
            </w:r>
          </w:p>
        </w:tc>
      </w:tr>
      <w:tr w:rsidR="00DB49F9" w:rsidRPr="00883971" w14:paraId="7D868713" w14:textId="77777777" w:rsidTr="00DB49F9">
        <w:trPr>
          <w:jc w:val="center"/>
        </w:trPr>
        <w:tc>
          <w:tcPr>
            <w:tcW w:w="928" w:type="dxa"/>
            <w:tcMar>
              <w:top w:w="57" w:type="dxa"/>
              <w:left w:w="57" w:type="dxa"/>
              <w:bottom w:w="57" w:type="dxa"/>
              <w:right w:w="57" w:type="dxa"/>
            </w:tcMar>
            <w:vAlign w:val="center"/>
          </w:tcPr>
          <w:p w14:paraId="1F0CD97E" w14:textId="77777777" w:rsidR="00DB49F9" w:rsidRPr="00883971" w:rsidRDefault="00DB49F9" w:rsidP="00DB49F9">
            <w:pPr>
              <w:pStyle w:val="Tabletext"/>
            </w:pPr>
            <w:r w:rsidRPr="00883971">
              <w:t>15</w:t>
            </w:r>
          </w:p>
        </w:tc>
        <w:tc>
          <w:tcPr>
            <w:tcW w:w="3722" w:type="dxa"/>
            <w:tcMar>
              <w:top w:w="57" w:type="dxa"/>
              <w:left w:w="57" w:type="dxa"/>
              <w:bottom w:w="57" w:type="dxa"/>
              <w:right w:w="57" w:type="dxa"/>
            </w:tcMar>
            <w:vAlign w:val="center"/>
          </w:tcPr>
          <w:p w14:paraId="4B006D05" w14:textId="77777777" w:rsidR="00DB49F9" w:rsidRPr="00883971" w:rsidRDefault="00DB49F9" w:rsidP="00DB49F9">
            <w:pPr>
              <w:pStyle w:val="Tabletext"/>
            </w:pPr>
            <w:r w:rsidRPr="00883971">
              <w:t>Real time hydrographic and environmental information service</w:t>
            </w:r>
          </w:p>
        </w:tc>
        <w:tc>
          <w:tcPr>
            <w:tcW w:w="4763" w:type="dxa"/>
            <w:tcMar>
              <w:top w:w="57" w:type="dxa"/>
              <w:left w:w="57" w:type="dxa"/>
              <w:bottom w:w="57" w:type="dxa"/>
              <w:right w:w="57" w:type="dxa"/>
            </w:tcMar>
            <w:vAlign w:val="center"/>
          </w:tcPr>
          <w:p w14:paraId="6A634622" w14:textId="77777777" w:rsidR="00DB49F9" w:rsidRPr="00883971" w:rsidRDefault="00DB49F9" w:rsidP="00DB49F9">
            <w:pPr>
              <w:pStyle w:val="Tabletext"/>
            </w:pPr>
            <w:r w:rsidRPr="00883971">
              <w:t>National Hydrographic and Meteorological Authorities</w:t>
            </w:r>
          </w:p>
        </w:tc>
      </w:tr>
      <w:tr w:rsidR="00DB49F9" w:rsidRPr="00883971" w14:paraId="40B7981A" w14:textId="77777777" w:rsidTr="00DB49F9">
        <w:trPr>
          <w:jc w:val="center"/>
        </w:trPr>
        <w:tc>
          <w:tcPr>
            <w:tcW w:w="928" w:type="dxa"/>
            <w:tcMar>
              <w:top w:w="57" w:type="dxa"/>
              <w:left w:w="57" w:type="dxa"/>
              <w:bottom w:w="57" w:type="dxa"/>
              <w:right w:w="57" w:type="dxa"/>
            </w:tcMar>
            <w:vAlign w:val="center"/>
          </w:tcPr>
          <w:p w14:paraId="2CF8E65B" w14:textId="77777777" w:rsidR="00DB49F9" w:rsidRPr="00883971" w:rsidRDefault="00DB49F9" w:rsidP="00DB49F9">
            <w:pPr>
              <w:pStyle w:val="Tabletext"/>
            </w:pPr>
            <w:r w:rsidRPr="00883971">
              <w:t>16</w:t>
            </w:r>
          </w:p>
        </w:tc>
        <w:tc>
          <w:tcPr>
            <w:tcW w:w="3722" w:type="dxa"/>
            <w:tcMar>
              <w:top w:w="57" w:type="dxa"/>
              <w:left w:w="57" w:type="dxa"/>
              <w:bottom w:w="57" w:type="dxa"/>
              <w:right w:w="57" w:type="dxa"/>
            </w:tcMar>
            <w:vAlign w:val="center"/>
          </w:tcPr>
          <w:p w14:paraId="63A9EDAC" w14:textId="77777777" w:rsidR="00DB49F9" w:rsidRPr="00883971" w:rsidRDefault="00DB49F9" w:rsidP="00DB49F9">
            <w:pPr>
              <w:pStyle w:val="Tabletext"/>
            </w:pPr>
            <w:r w:rsidRPr="00883971">
              <w:t>Search and Rescue Service</w:t>
            </w:r>
          </w:p>
        </w:tc>
        <w:tc>
          <w:tcPr>
            <w:tcW w:w="4763" w:type="dxa"/>
            <w:tcMar>
              <w:top w:w="57" w:type="dxa"/>
              <w:left w:w="57" w:type="dxa"/>
              <w:bottom w:w="57" w:type="dxa"/>
              <w:right w:w="57" w:type="dxa"/>
            </w:tcMar>
            <w:vAlign w:val="center"/>
          </w:tcPr>
          <w:p w14:paraId="090FDDAB" w14:textId="77777777" w:rsidR="00DB49F9" w:rsidRPr="00883971" w:rsidRDefault="00DB49F9" w:rsidP="00DB49F9">
            <w:pPr>
              <w:pStyle w:val="Tabletext"/>
            </w:pPr>
            <w:r w:rsidRPr="00883971">
              <w:t>SAR Authorities</w:t>
            </w:r>
          </w:p>
        </w:tc>
      </w:tr>
    </w:tbl>
    <w:p w14:paraId="5E52F303" w14:textId="77777777" w:rsidR="00DB49F9" w:rsidRPr="00883971" w:rsidRDefault="00DB49F9" w:rsidP="00DB49F9">
      <w:pPr>
        <w:pStyle w:val="BodyText"/>
        <w:jc w:val="center"/>
      </w:pPr>
    </w:p>
    <w:p w14:paraId="2F41A490" w14:textId="77777777" w:rsidR="00DB49F9" w:rsidRDefault="00DB49F9" w:rsidP="00FB5CED">
      <w:pPr>
        <w:pStyle w:val="Heading1"/>
        <w:keepNext/>
        <w:keepLines/>
        <w:widowControl/>
        <w:numPr>
          <w:ilvl w:val="0"/>
          <w:numId w:val="28"/>
        </w:numPr>
        <w:autoSpaceDE/>
        <w:autoSpaceDN/>
        <w:adjustRightInd/>
        <w:spacing w:before="240" w:line="240" w:lineRule="atLeast"/>
        <w:ind w:right="0"/>
      </w:pPr>
      <w:bookmarkStart w:id="28" w:name="_Toc447025133"/>
      <w:bookmarkStart w:id="29" w:name="_Toc491088290"/>
      <w:bookmarkEnd w:id="20"/>
      <w:r w:rsidRPr="00883971">
        <w:t xml:space="preserve">Defined sea areas for </w:t>
      </w:r>
      <w:bookmarkEnd w:id="28"/>
      <w:r>
        <w:t>MSP's</w:t>
      </w:r>
      <w:bookmarkEnd w:id="29"/>
    </w:p>
    <w:p w14:paraId="0453066D" w14:textId="77777777" w:rsidR="00DB49F9" w:rsidRPr="00224C7F" w:rsidRDefault="00DB49F9" w:rsidP="00DB49F9">
      <w:pPr>
        <w:pStyle w:val="Heading1separatationline"/>
      </w:pPr>
    </w:p>
    <w:p w14:paraId="002A3C79" w14:textId="77777777" w:rsidR="00DB49F9" w:rsidRPr="00883971" w:rsidRDefault="00DB49F9" w:rsidP="00DB49F9">
      <w:pPr>
        <w:pStyle w:val="BodyText"/>
      </w:pPr>
      <w:r w:rsidRPr="00883971">
        <w:t>The following six areas have been identified for the delivery of MSPs:</w:t>
      </w:r>
      <w:r>
        <w:t xml:space="preserve">  (See NCSR 1/28 Annex 7)</w:t>
      </w:r>
    </w:p>
    <w:p w14:paraId="6F5E9C43" w14:textId="77777777" w:rsidR="00DB49F9" w:rsidRPr="00883971" w:rsidRDefault="00DB49F9" w:rsidP="00DB49F9">
      <w:pPr>
        <w:pStyle w:val="List1"/>
      </w:pPr>
      <w:r w:rsidRPr="00883971">
        <w:t>port areas and approaches.</w:t>
      </w:r>
    </w:p>
    <w:p w14:paraId="1B9D99EC" w14:textId="77777777" w:rsidR="00DB49F9" w:rsidRPr="00883971" w:rsidRDefault="00DB49F9" w:rsidP="00DB49F9">
      <w:pPr>
        <w:pStyle w:val="List1"/>
      </w:pPr>
      <w:r w:rsidRPr="00883971">
        <w:t>coastal waters and confined or restricted areas.</w:t>
      </w:r>
    </w:p>
    <w:p w14:paraId="0826C409" w14:textId="77777777" w:rsidR="00DB49F9" w:rsidRPr="00883971" w:rsidRDefault="00DB49F9" w:rsidP="00DB49F9">
      <w:pPr>
        <w:pStyle w:val="List1"/>
      </w:pPr>
      <w:r w:rsidRPr="00883971">
        <w:t>open sea and open areas.</w:t>
      </w:r>
    </w:p>
    <w:p w14:paraId="523B43D1" w14:textId="77777777" w:rsidR="00DB49F9" w:rsidRPr="00883971" w:rsidRDefault="00DB49F9" w:rsidP="00DB49F9">
      <w:pPr>
        <w:pStyle w:val="List1"/>
      </w:pPr>
      <w:r w:rsidRPr="00883971">
        <w:lastRenderedPageBreak/>
        <w:t>areas with offshore and/or infrastructure developments.</w:t>
      </w:r>
    </w:p>
    <w:p w14:paraId="46A58BC2" w14:textId="77777777" w:rsidR="00DB49F9" w:rsidRPr="00C7286B" w:rsidRDefault="00DB49F9" w:rsidP="00DB49F9">
      <w:pPr>
        <w:pStyle w:val="List1"/>
      </w:pPr>
      <w:r w:rsidRPr="00C7286B">
        <w:t>Polar areas.</w:t>
      </w:r>
    </w:p>
    <w:p w14:paraId="57EF5B5B" w14:textId="77777777" w:rsidR="00DB49F9" w:rsidRDefault="00DB49F9" w:rsidP="00DB49F9">
      <w:pPr>
        <w:pStyle w:val="List1"/>
      </w:pPr>
      <w:r w:rsidRPr="00C7286B">
        <w:t>other remote areas.</w:t>
      </w:r>
    </w:p>
    <w:p w14:paraId="14908FA6" w14:textId="77777777" w:rsidR="00DB49F9" w:rsidRDefault="00DB49F9" w:rsidP="00FB5CED">
      <w:pPr>
        <w:pStyle w:val="Heading1"/>
        <w:keepNext/>
        <w:keepLines/>
        <w:widowControl/>
        <w:numPr>
          <w:ilvl w:val="0"/>
          <w:numId w:val="28"/>
        </w:numPr>
        <w:autoSpaceDE/>
        <w:autoSpaceDN/>
        <w:adjustRightInd/>
        <w:spacing w:before="240" w:line="240" w:lineRule="atLeast"/>
        <w:ind w:right="0"/>
      </w:pPr>
      <w:r>
        <w:br w:type="page"/>
      </w:r>
      <w:bookmarkStart w:id="30" w:name="_Toc491088291"/>
      <w:r w:rsidRPr="00E4237C">
        <w:lastRenderedPageBreak/>
        <w:t>MARITIME</w:t>
      </w:r>
      <w:r>
        <w:t xml:space="preserve"> SERVICES</w:t>
      </w:r>
      <w:bookmarkEnd w:id="30"/>
    </w:p>
    <w:p w14:paraId="08E381C4" w14:textId="77777777" w:rsidR="00DB49F9" w:rsidRDefault="00DB49F9" w:rsidP="00DB49F9">
      <w:pPr>
        <w:pStyle w:val="Heading1separatationline"/>
      </w:pPr>
    </w:p>
    <w:p w14:paraId="1AF5E0FF" w14:textId="77777777" w:rsidR="00DB49F9" w:rsidRPr="00A568F1" w:rsidRDefault="00DB49F9" w:rsidP="00FB5CED">
      <w:pPr>
        <w:pStyle w:val="Heading2"/>
        <w:keepNext/>
        <w:keepLines/>
        <w:widowControl/>
        <w:numPr>
          <w:ilvl w:val="1"/>
          <w:numId w:val="28"/>
        </w:numPr>
        <w:autoSpaceDE/>
        <w:autoSpaceDN/>
        <w:adjustRightInd/>
        <w:spacing w:line="216" w:lineRule="atLeast"/>
        <w:ind w:right="709"/>
        <w:rPr>
          <w:lang w:val="fr-FR"/>
        </w:rPr>
      </w:pPr>
      <w:bookmarkStart w:id="31" w:name="_Toc491088292"/>
      <w:r w:rsidRPr="00A568F1">
        <w:rPr>
          <w:lang w:val="fr-FR"/>
        </w:rPr>
        <w:t>MSP1 VTS Information Service (INS)</w:t>
      </w:r>
      <w:bookmarkEnd w:id="31"/>
    </w:p>
    <w:p w14:paraId="65C5513B" w14:textId="77777777" w:rsidR="00DB49F9" w:rsidRPr="00A568F1" w:rsidRDefault="00DB49F9" w:rsidP="00DB49F9">
      <w:pPr>
        <w:pStyle w:val="Heading2separationline"/>
        <w:rPr>
          <w:lang w:val="fr-FR"/>
        </w:rPr>
      </w:pPr>
    </w:p>
    <w:p w14:paraId="5DCA1FEB" w14:textId="77777777" w:rsidR="00DB49F9" w:rsidRDefault="00DB49F9" w:rsidP="00FB5CED">
      <w:pPr>
        <w:pStyle w:val="Heading3"/>
        <w:keepNext/>
        <w:keepLines/>
        <w:widowControl/>
        <w:numPr>
          <w:ilvl w:val="2"/>
          <w:numId w:val="28"/>
        </w:numPr>
        <w:tabs>
          <w:tab w:val="num" w:pos="1985"/>
        </w:tabs>
        <w:autoSpaceDE/>
        <w:autoSpaceDN/>
        <w:adjustRightInd/>
        <w:spacing w:before="120" w:after="120" w:line="216" w:lineRule="atLeast"/>
        <w:ind w:right="851"/>
      </w:pPr>
      <w:bookmarkStart w:id="32" w:name="_Toc491088293"/>
      <w:r>
        <w:t>Definition</w:t>
      </w:r>
      <w:bookmarkEnd w:id="32"/>
    </w:p>
    <w:p w14:paraId="2E377242" w14:textId="77777777" w:rsidR="00DB49F9" w:rsidRPr="004101AA" w:rsidRDefault="00DB49F9" w:rsidP="00435A8E">
      <w:pPr>
        <w:pStyle w:val="BodyText"/>
        <w:jc w:val="both"/>
        <w:rPr>
          <w:lang w:val="en-CA"/>
        </w:rPr>
      </w:pPr>
      <w:r w:rsidRPr="00E94943">
        <w:t xml:space="preserve">Information </w:t>
      </w:r>
      <w:r>
        <w:t xml:space="preserve">Service is defined by IMO as “a service to ensure that essential information becomes available in time for on-board navigational decision-making” (Res. A857(20)). Information is broadcasted at fixed times and intervals or when deemed necessary by the VTS centre, or upon a request from a vessel. It may </w:t>
      </w:r>
      <w:r w:rsidRPr="004101AA">
        <w:rPr>
          <w:lang w:val="en-CA"/>
        </w:rPr>
        <w:t>include but is not</w:t>
      </w:r>
      <w:r>
        <w:rPr>
          <w:lang w:val="en-CA"/>
        </w:rPr>
        <w:t xml:space="preserve"> </w:t>
      </w:r>
      <w:r w:rsidRPr="004101AA">
        <w:rPr>
          <w:lang w:val="en-CA"/>
        </w:rPr>
        <w:t>limited to</w:t>
      </w:r>
      <w:r>
        <w:rPr>
          <w:rStyle w:val="FootnoteReference"/>
          <w:lang w:val="en-CA"/>
        </w:rPr>
        <w:footnoteReference w:id="1"/>
      </w:r>
      <w:r w:rsidRPr="004101AA">
        <w:rPr>
          <w:lang w:val="en-CA"/>
        </w:rPr>
        <w:t>:</w:t>
      </w:r>
    </w:p>
    <w:p w14:paraId="2027196E" w14:textId="77777777" w:rsidR="00DB49F9" w:rsidRPr="004101AA" w:rsidRDefault="00DB49F9" w:rsidP="00435A8E">
      <w:pPr>
        <w:pStyle w:val="Bullet1"/>
        <w:jc w:val="both"/>
        <w:rPr>
          <w:lang w:val="en-CA"/>
        </w:rPr>
      </w:pPr>
      <w:r w:rsidRPr="004101AA">
        <w:rPr>
          <w:lang w:val="en-CA"/>
        </w:rPr>
        <w:t>The position, identity, intention and destination of vessels;</w:t>
      </w:r>
    </w:p>
    <w:p w14:paraId="1707676E" w14:textId="77777777" w:rsidR="00DB49F9" w:rsidRPr="004101AA" w:rsidRDefault="00DB49F9" w:rsidP="00435A8E">
      <w:pPr>
        <w:pStyle w:val="Bullet1"/>
        <w:jc w:val="both"/>
        <w:rPr>
          <w:lang w:val="en-CA"/>
        </w:rPr>
      </w:pPr>
      <w:r w:rsidRPr="004101AA">
        <w:rPr>
          <w:lang w:val="en-CA"/>
        </w:rPr>
        <w:t>Amendments and changes in promulgated information concerning the VTS area such as</w:t>
      </w:r>
      <w:r>
        <w:rPr>
          <w:lang w:val="en-CA"/>
        </w:rPr>
        <w:t xml:space="preserve"> </w:t>
      </w:r>
      <w:r w:rsidRPr="004101AA">
        <w:rPr>
          <w:lang w:val="en-CA"/>
        </w:rPr>
        <w:t>boundaries, procedures, radio frequencies, reporting points;</w:t>
      </w:r>
    </w:p>
    <w:p w14:paraId="1217B1F8" w14:textId="77777777" w:rsidR="00DB49F9" w:rsidRPr="004101AA" w:rsidRDefault="00DB49F9" w:rsidP="00435A8E">
      <w:pPr>
        <w:pStyle w:val="Bullet1"/>
        <w:jc w:val="both"/>
        <w:rPr>
          <w:lang w:val="en-CA"/>
        </w:rPr>
      </w:pPr>
      <w:r w:rsidRPr="004101AA">
        <w:rPr>
          <w:lang w:val="en-CA"/>
        </w:rPr>
        <w:t>The mandatory reporting of vessel traffic movements;</w:t>
      </w:r>
    </w:p>
    <w:p w14:paraId="321323C1" w14:textId="77777777" w:rsidR="00DB49F9" w:rsidRPr="004101AA" w:rsidRDefault="00DB49F9" w:rsidP="00435A8E">
      <w:pPr>
        <w:pStyle w:val="Bullet1"/>
        <w:jc w:val="both"/>
        <w:rPr>
          <w:lang w:val="en-CA"/>
        </w:rPr>
      </w:pPr>
      <w:r w:rsidRPr="004101AA">
        <w:rPr>
          <w:lang w:val="en-CA"/>
        </w:rPr>
        <w:t>Meteorological and hydrological conditions, notices to mariners, status of aids to</w:t>
      </w:r>
      <w:r>
        <w:rPr>
          <w:lang w:val="en-CA"/>
        </w:rPr>
        <w:t xml:space="preserve"> </w:t>
      </w:r>
      <w:r w:rsidRPr="004101AA">
        <w:rPr>
          <w:lang w:val="en-CA"/>
        </w:rPr>
        <w:t>navigation</w:t>
      </w:r>
      <w:r>
        <w:rPr>
          <w:lang w:val="en-CA"/>
        </w:rPr>
        <w:t>, and waterways conditions</w:t>
      </w:r>
      <w:r w:rsidRPr="004101AA">
        <w:rPr>
          <w:lang w:val="en-CA"/>
        </w:rPr>
        <w:t>;</w:t>
      </w:r>
    </w:p>
    <w:p w14:paraId="234F607B" w14:textId="77777777" w:rsidR="00DB49F9" w:rsidRPr="004101AA" w:rsidRDefault="00DB49F9" w:rsidP="00435A8E">
      <w:pPr>
        <w:pStyle w:val="Bullet1"/>
        <w:jc w:val="both"/>
        <w:rPr>
          <w:lang w:val="en-CA"/>
        </w:rPr>
      </w:pPr>
      <w:r w:rsidRPr="004101AA">
        <w:rPr>
          <w:lang w:val="en-CA"/>
        </w:rPr>
        <w:t>Maneuverability limitations of vessels in the VTS area that may impose restrictions on</w:t>
      </w:r>
      <w:r>
        <w:rPr>
          <w:lang w:val="en-CA"/>
        </w:rPr>
        <w:t xml:space="preserve"> </w:t>
      </w:r>
      <w:r w:rsidRPr="004101AA">
        <w:rPr>
          <w:lang w:val="en-CA"/>
        </w:rPr>
        <w:t>the navigation of other vessels, or any other potential hindrances: or</w:t>
      </w:r>
    </w:p>
    <w:p w14:paraId="37351F75" w14:textId="77777777" w:rsidR="00DB49F9" w:rsidRPr="00406B7F" w:rsidRDefault="00DB49F9" w:rsidP="00435A8E">
      <w:pPr>
        <w:pStyle w:val="Bullet1"/>
        <w:numPr>
          <w:ilvl w:val="0"/>
          <w:numId w:val="0"/>
        </w:numPr>
        <w:jc w:val="both"/>
        <w:rPr>
          <w:lang w:val="en-CA"/>
        </w:rPr>
      </w:pPr>
      <w:r w:rsidRPr="004101AA">
        <w:rPr>
          <w:lang w:val="en-CA"/>
        </w:rPr>
        <w:t>Any information concerning the safe navigation of the vessel.</w:t>
      </w:r>
    </w:p>
    <w:p w14:paraId="0C049E01" w14:textId="77777777" w:rsidR="00DB49F9" w:rsidRDefault="00DB49F9" w:rsidP="00435A8E">
      <w:pPr>
        <w:pStyle w:val="BodyText"/>
        <w:jc w:val="both"/>
        <w:rPr>
          <w:lang w:val="en-CA"/>
        </w:rPr>
      </w:pPr>
      <w:r>
        <w:rPr>
          <w:lang w:val="en-CA"/>
        </w:rPr>
        <w:t xml:space="preserve">The role of VTS in the provision of information service may differ from coutries to countries. Table x provides a general overview of information service that can be provided by VTS. </w:t>
      </w:r>
    </w:p>
    <w:p w14:paraId="282E3F51" w14:textId="77777777" w:rsidR="00DB49F9" w:rsidRDefault="00DB49F9" w:rsidP="00435A8E">
      <w:pPr>
        <w:pStyle w:val="BodyText"/>
        <w:jc w:val="both"/>
        <w:rPr>
          <w:lang w:val="en-CA"/>
        </w:rPr>
      </w:pPr>
      <w:r>
        <w:rPr>
          <w:lang w:val="en-CA"/>
        </w:rPr>
        <w:t>Table x – VTS Information Service</w:t>
      </w:r>
    </w:p>
    <w:tbl>
      <w:tblPr>
        <w:tblStyle w:val="TableGrid"/>
        <w:tblW w:w="0" w:type="auto"/>
        <w:tblLook w:val="04A0" w:firstRow="1" w:lastRow="0" w:firstColumn="1" w:lastColumn="0" w:noHBand="0" w:noVBand="1"/>
      </w:tblPr>
      <w:tblGrid>
        <w:gridCol w:w="4620"/>
        <w:gridCol w:w="4774"/>
      </w:tblGrid>
      <w:tr w:rsidR="00DB49F9" w14:paraId="5C134161" w14:textId="77777777" w:rsidTr="00DB49F9">
        <w:trPr>
          <w:tblHeader/>
        </w:trPr>
        <w:tc>
          <w:tcPr>
            <w:tcW w:w="5210" w:type="dxa"/>
          </w:tcPr>
          <w:p w14:paraId="113FCDB0" w14:textId="77777777" w:rsidR="00DB49F9" w:rsidRDefault="00DB49F9" w:rsidP="00DB49F9">
            <w:pPr>
              <w:pStyle w:val="BodyText"/>
              <w:rPr>
                <w:lang w:val="en-CA"/>
              </w:rPr>
            </w:pPr>
            <w:r>
              <w:rPr>
                <w:rFonts w:ascii="Arial-BoldMT" w:hAnsi="Arial-BoldMT" w:cs="Arial-BoldMT"/>
                <w:b/>
                <w:bCs/>
                <w:sz w:val="20"/>
                <w:szCs w:val="20"/>
                <w:lang w:val="en-CA"/>
              </w:rPr>
              <w:t xml:space="preserve">Information related to: </w:t>
            </w:r>
          </w:p>
        </w:tc>
        <w:tc>
          <w:tcPr>
            <w:tcW w:w="5211" w:type="dxa"/>
          </w:tcPr>
          <w:p w14:paraId="57C28272" w14:textId="77777777" w:rsidR="00DB49F9" w:rsidRDefault="00DB49F9" w:rsidP="00DB49F9">
            <w:pPr>
              <w:pStyle w:val="BodyText"/>
              <w:rPr>
                <w:lang w:val="en-CA"/>
              </w:rPr>
            </w:pPr>
            <w:r>
              <w:rPr>
                <w:rFonts w:ascii="Arial-BoldMT" w:hAnsi="Arial-BoldMT" w:cs="Arial-BoldMT"/>
                <w:b/>
                <w:bCs/>
                <w:sz w:val="20"/>
                <w:szCs w:val="20"/>
                <w:lang w:val="en-CA"/>
              </w:rPr>
              <w:t>Examples:</w:t>
            </w:r>
          </w:p>
        </w:tc>
      </w:tr>
      <w:tr w:rsidR="00DB49F9" w14:paraId="4DFA427F" w14:textId="77777777" w:rsidTr="00DB49F9">
        <w:tc>
          <w:tcPr>
            <w:tcW w:w="5210" w:type="dxa"/>
          </w:tcPr>
          <w:p w14:paraId="69C00AA4" w14:textId="77777777" w:rsidR="00DB49F9" w:rsidRDefault="00DB49F9" w:rsidP="00DB49F9">
            <w:pPr>
              <w:rPr>
                <w:rFonts w:ascii="ArialMT" w:hAnsi="ArialMT" w:cs="ArialMT"/>
                <w:sz w:val="20"/>
                <w:szCs w:val="20"/>
                <w:lang w:val="en-CA"/>
              </w:rPr>
            </w:pPr>
            <w:r>
              <w:rPr>
                <w:rFonts w:ascii="ArialMT" w:hAnsi="ArialMT" w:cs="ArialMT"/>
                <w:sz w:val="20"/>
                <w:szCs w:val="20"/>
                <w:lang w:val="en-CA"/>
              </w:rPr>
              <w:t>Navigational situations</w:t>
            </w:r>
          </w:p>
          <w:p w14:paraId="07651EB5" w14:textId="77777777" w:rsidR="00DB49F9" w:rsidRDefault="00DB49F9" w:rsidP="00DB49F9">
            <w:pPr>
              <w:rPr>
                <w:rFonts w:ascii="ArialMT" w:hAnsi="ArialMT" w:cs="ArialMT"/>
                <w:sz w:val="20"/>
                <w:szCs w:val="20"/>
                <w:lang w:val="en-CA"/>
              </w:rPr>
            </w:pPr>
            <w:r>
              <w:rPr>
                <w:rFonts w:ascii="ArialMT" w:hAnsi="ArialMT" w:cs="ArialMT"/>
                <w:sz w:val="20"/>
                <w:szCs w:val="20"/>
                <w:lang w:val="en-CA"/>
              </w:rPr>
              <w:t>(including traffic and route</w:t>
            </w:r>
          </w:p>
          <w:p w14:paraId="4D57B329" w14:textId="77777777" w:rsidR="00DB49F9" w:rsidRDefault="00DB49F9" w:rsidP="00DB49F9">
            <w:pPr>
              <w:pStyle w:val="BodyText"/>
              <w:rPr>
                <w:lang w:val="en-CA"/>
              </w:rPr>
            </w:pPr>
            <w:r>
              <w:rPr>
                <w:rFonts w:ascii="ArialMT" w:hAnsi="ArialMT" w:cs="ArialMT"/>
                <w:sz w:val="20"/>
                <w:szCs w:val="20"/>
                <w:lang w:val="en-CA"/>
              </w:rPr>
              <w:t>information)</w:t>
            </w:r>
          </w:p>
        </w:tc>
        <w:tc>
          <w:tcPr>
            <w:tcW w:w="5211" w:type="dxa"/>
          </w:tcPr>
          <w:p w14:paraId="38810895" w14:textId="77777777" w:rsidR="00DB49F9" w:rsidRDefault="00DB49F9" w:rsidP="001A7D12">
            <w:pPr>
              <w:pStyle w:val="ListParagraph"/>
              <w:numPr>
                <w:ilvl w:val="0"/>
                <w:numId w:val="46"/>
              </w:numPr>
              <w:rPr>
                <w:b/>
                <w:bCs w:val="0"/>
                <w:lang w:val="en-CA"/>
              </w:rPr>
            </w:pPr>
            <w:r w:rsidRPr="004101AA">
              <w:rPr>
                <w:lang w:val="en-CA"/>
              </w:rPr>
              <w:t>Position, identity, destination of vessels and the intention of other traffic;</w:t>
            </w:r>
          </w:p>
          <w:p w14:paraId="49330A0E" w14:textId="77777777" w:rsidR="00DB49F9" w:rsidRPr="004101AA" w:rsidRDefault="00DB49F9">
            <w:pPr>
              <w:pStyle w:val="ListParagraph"/>
              <w:numPr>
                <w:ilvl w:val="0"/>
                <w:numId w:val="46"/>
              </w:numPr>
              <w:rPr>
                <w:lang w:val="en-CA"/>
              </w:rPr>
            </w:pPr>
            <w:r w:rsidRPr="004101AA">
              <w:rPr>
                <w:lang w:val="en-CA"/>
              </w:rPr>
              <w:t>Amendments and changes in promulgated information</w:t>
            </w:r>
          </w:p>
          <w:p w14:paraId="46159154" w14:textId="77777777" w:rsidR="00DB49F9" w:rsidRDefault="00DB49F9" w:rsidP="00DB49F9">
            <w:pPr>
              <w:ind w:left="177" w:hanging="177"/>
              <w:rPr>
                <w:rFonts w:ascii="ArialMT" w:hAnsi="ArialMT" w:cs="ArialMT"/>
                <w:sz w:val="20"/>
                <w:szCs w:val="20"/>
                <w:lang w:val="en-CA"/>
              </w:rPr>
            </w:pPr>
            <w:r>
              <w:rPr>
                <w:rFonts w:ascii="ArialMT" w:hAnsi="ArialMT" w:cs="ArialMT"/>
                <w:sz w:val="20"/>
                <w:szCs w:val="20"/>
                <w:lang w:val="en-CA"/>
              </w:rPr>
              <w:t xml:space="preserve">   concerning the VTS area such as boundaries, procedures, radio frequencies, reporting points; the mandatory reporting of movements;</w:t>
            </w:r>
          </w:p>
          <w:p w14:paraId="44751FFA" w14:textId="77777777" w:rsidR="00DB49F9" w:rsidRPr="004101AA" w:rsidRDefault="00DB49F9" w:rsidP="001A7D12">
            <w:pPr>
              <w:pStyle w:val="ListParagraph"/>
              <w:numPr>
                <w:ilvl w:val="0"/>
                <w:numId w:val="47"/>
              </w:numPr>
              <w:rPr>
                <w:b/>
                <w:bCs w:val="0"/>
                <w:lang w:val="en-CA"/>
              </w:rPr>
            </w:pPr>
            <w:r w:rsidRPr="004101AA">
              <w:rPr>
                <w:lang w:val="en-CA"/>
              </w:rPr>
              <w:t>Limited maneuverability that may impose restrictions on the navigation of other vessels, or any other potential hindrances;</w:t>
            </w:r>
          </w:p>
          <w:p w14:paraId="5C589934" w14:textId="77777777" w:rsidR="00DB49F9" w:rsidRDefault="00DB49F9">
            <w:pPr>
              <w:pStyle w:val="ListParagraph"/>
              <w:numPr>
                <w:ilvl w:val="0"/>
                <w:numId w:val="47"/>
              </w:numPr>
              <w:rPr>
                <w:lang w:val="en-CA"/>
              </w:rPr>
            </w:pPr>
            <w:r>
              <w:rPr>
                <w:lang w:val="en-CA"/>
              </w:rPr>
              <w:t>Suspension or change of routes; etc.</w:t>
            </w:r>
          </w:p>
        </w:tc>
      </w:tr>
      <w:tr w:rsidR="00DB49F9" w14:paraId="342C1BFA" w14:textId="77777777" w:rsidTr="00DB49F9">
        <w:tc>
          <w:tcPr>
            <w:tcW w:w="5210" w:type="dxa"/>
          </w:tcPr>
          <w:p w14:paraId="14D5DD7A" w14:textId="77777777" w:rsidR="00DB49F9" w:rsidRDefault="00DB49F9" w:rsidP="00DB49F9">
            <w:pPr>
              <w:pStyle w:val="BodyText"/>
              <w:rPr>
                <w:lang w:val="en-CA"/>
              </w:rPr>
            </w:pPr>
            <w:r>
              <w:rPr>
                <w:rFonts w:ascii="ArialMT" w:hAnsi="ArialMT" w:cs="ArialMT"/>
                <w:sz w:val="20"/>
                <w:szCs w:val="20"/>
                <w:lang w:val="en-CA"/>
              </w:rPr>
              <w:t>Navigational warnings</w:t>
            </w:r>
          </w:p>
        </w:tc>
        <w:tc>
          <w:tcPr>
            <w:tcW w:w="5211" w:type="dxa"/>
          </w:tcPr>
          <w:p w14:paraId="6B9E54E7" w14:textId="77777777" w:rsidR="00DB49F9" w:rsidRPr="000C631A" w:rsidRDefault="00DB49F9" w:rsidP="001A7D12">
            <w:pPr>
              <w:pStyle w:val="ListParagraph"/>
              <w:numPr>
                <w:ilvl w:val="0"/>
                <w:numId w:val="48"/>
              </w:numPr>
              <w:rPr>
                <w:b/>
                <w:bCs w:val="0"/>
                <w:lang w:val="en-CA"/>
              </w:rPr>
            </w:pPr>
            <w:r w:rsidRPr="000C631A">
              <w:rPr>
                <w:lang w:val="en-CA"/>
              </w:rPr>
              <w:t>Dangerous wrecks, obstacles not otherwise promulgated, diving operations, vessels not under command, etc.</w:t>
            </w:r>
          </w:p>
        </w:tc>
      </w:tr>
      <w:tr w:rsidR="00DB49F9" w14:paraId="4913D778" w14:textId="77777777" w:rsidTr="00DB49F9">
        <w:tc>
          <w:tcPr>
            <w:tcW w:w="5210" w:type="dxa"/>
          </w:tcPr>
          <w:p w14:paraId="1B3A1B9E" w14:textId="77777777" w:rsidR="00DB49F9" w:rsidRDefault="00DB49F9" w:rsidP="00DB49F9">
            <w:pPr>
              <w:pStyle w:val="BodyText"/>
              <w:rPr>
                <w:lang w:val="en-CA"/>
              </w:rPr>
            </w:pPr>
            <w:r>
              <w:rPr>
                <w:rFonts w:ascii="ArialMT" w:hAnsi="ArialMT" w:cs="ArialMT"/>
                <w:sz w:val="20"/>
                <w:szCs w:val="20"/>
                <w:lang w:val="en-CA"/>
              </w:rPr>
              <w:t>Meteorology</w:t>
            </w:r>
          </w:p>
        </w:tc>
        <w:tc>
          <w:tcPr>
            <w:tcW w:w="5211" w:type="dxa"/>
          </w:tcPr>
          <w:p w14:paraId="1F422F0D" w14:textId="77777777" w:rsidR="00DB49F9" w:rsidRPr="000C631A" w:rsidRDefault="00DB49F9">
            <w:pPr>
              <w:pStyle w:val="ListParagraph"/>
              <w:numPr>
                <w:ilvl w:val="0"/>
                <w:numId w:val="48"/>
              </w:numPr>
              <w:rPr>
                <w:lang w:val="en-CA"/>
              </w:rPr>
            </w:pPr>
            <w:r w:rsidRPr="000C631A">
              <w:rPr>
                <w:lang w:val="en-CA"/>
              </w:rPr>
              <w:t xml:space="preserve">Information that will include the speed and direction of the prevailing wind, direction and height of the waves, visibility, atmospheric pressure, the </w:t>
            </w:r>
            <w:r w:rsidRPr="000C631A">
              <w:rPr>
                <w:lang w:val="en-CA"/>
              </w:rPr>
              <w:lastRenderedPageBreak/>
              <w:t>formation of ice, etc.</w:t>
            </w:r>
          </w:p>
        </w:tc>
      </w:tr>
      <w:tr w:rsidR="00DB49F9" w14:paraId="69B74383" w14:textId="77777777" w:rsidTr="00DB49F9">
        <w:tc>
          <w:tcPr>
            <w:tcW w:w="5210" w:type="dxa"/>
          </w:tcPr>
          <w:p w14:paraId="193DF6F4" w14:textId="77777777" w:rsidR="00DB49F9" w:rsidRDefault="00DB49F9" w:rsidP="00DB49F9">
            <w:pPr>
              <w:pStyle w:val="BodyText"/>
              <w:rPr>
                <w:lang w:val="en-CA"/>
              </w:rPr>
            </w:pPr>
            <w:r>
              <w:rPr>
                <w:rFonts w:ascii="ArialMT" w:hAnsi="ArialMT" w:cs="ArialMT"/>
                <w:sz w:val="20"/>
                <w:szCs w:val="20"/>
                <w:lang w:val="en-CA"/>
              </w:rPr>
              <w:lastRenderedPageBreak/>
              <w:t>Meteorological warnings</w:t>
            </w:r>
          </w:p>
        </w:tc>
        <w:tc>
          <w:tcPr>
            <w:tcW w:w="5211" w:type="dxa"/>
          </w:tcPr>
          <w:p w14:paraId="7937B8BE" w14:textId="77777777" w:rsidR="00DB49F9" w:rsidRDefault="00DB49F9" w:rsidP="00FB5CED">
            <w:pPr>
              <w:pStyle w:val="BodyText"/>
              <w:numPr>
                <w:ilvl w:val="0"/>
                <w:numId w:val="48"/>
              </w:numPr>
              <w:ind w:left="176" w:hanging="142"/>
              <w:rPr>
                <w:lang w:val="en-CA"/>
              </w:rPr>
            </w:pPr>
            <w:r>
              <w:rPr>
                <w:rFonts w:ascii="ArialMT" w:hAnsi="ArialMT" w:cs="ArialMT"/>
                <w:sz w:val="20"/>
                <w:szCs w:val="20"/>
                <w:lang w:val="en-CA"/>
              </w:rPr>
              <w:t>Gale, storm, tsunami, restricted visibility, etc.</w:t>
            </w:r>
          </w:p>
        </w:tc>
      </w:tr>
      <w:tr w:rsidR="00DB49F9" w14:paraId="6D77CCA0" w14:textId="77777777" w:rsidTr="00DB49F9">
        <w:trPr>
          <w:cantSplit/>
        </w:trPr>
        <w:tc>
          <w:tcPr>
            <w:tcW w:w="5210" w:type="dxa"/>
          </w:tcPr>
          <w:p w14:paraId="36A5E769" w14:textId="77777777" w:rsidR="00DB49F9" w:rsidRDefault="00DB49F9" w:rsidP="00DB49F9">
            <w:pPr>
              <w:pStyle w:val="BodyText"/>
              <w:rPr>
                <w:lang w:val="en-CA"/>
              </w:rPr>
            </w:pPr>
            <w:r>
              <w:rPr>
                <w:rFonts w:ascii="ArialMT" w:hAnsi="ArialMT" w:cs="ArialMT"/>
                <w:sz w:val="20"/>
                <w:szCs w:val="20"/>
                <w:lang w:val="en-CA"/>
              </w:rPr>
              <w:t>Hydrography</w:t>
            </w:r>
          </w:p>
        </w:tc>
        <w:tc>
          <w:tcPr>
            <w:tcW w:w="5211" w:type="dxa"/>
          </w:tcPr>
          <w:p w14:paraId="15AB736D" w14:textId="77777777" w:rsidR="00DB49F9" w:rsidRPr="000C631A" w:rsidRDefault="00DB49F9" w:rsidP="00A74785">
            <w:pPr>
              <w:pStyle w:val="ListParagraph"/>
              <w:numPr>
                <w:ilvl w:val="0"/>
                <w:numId w:val="48"/>
              </w:numPr>
              <w:rPr>
                <w:lang w:val="en-CA"/>
              </w:rPr>
            </w:pPr>
            <w:r w:rsidRPr="000C631A">
              <w:rPr>
                <w:lang w:val="en-CA"/>
              </w:rPr>
              <w:t>Information that will include factors such as the stability of the seabed, sea depth, the accuracy of surveys, tidal ranges, tidal streams, prevailing currents and swell, etc.</w:t>
            </w:r>
          </w:p>
        </w:tc>
      </w:tr>
      <w:tr w:rsidR="00DB49F9" w:rsidRPr="0035684A" w14:paraId="6005BAA4" w14:textId="77777777" w:rsidTr="00DB49F9">
        <w:tc>
          <w:tcPr>
            <w:tcW w:w="5210" w:type="dxa"/>
          </w:tcPr>
          <w:p w14:paraId="27F20086" w14:textId="77777777" w:rsidR="00DB49F9" w:rsidRDefault="00DB49F9" w:rsidP="00DB49F9">
            <w:pPr>
              <w:pStyle w:val="BodyText"/>
              <w:rPr>
                <w:lang w:val="en-CA"/>
              </w:rPr>
            </w:pPr>
            <w:r>
              <w:rPr>
                <w:rFonts w:ascii="ArialMT" w:hAnsi="ArialMT" w:cs="ArialMT"/>
                <w:sz w:val="20"/>
                <w:szCs w:val="20"/>
                <w:lang w:val="en-CA"/>
              </w:rPr>
              <w:t>Electronic navigational aids</w:t>
            </w:r>
          </w:p>
        </w:tc>
        <w:tc>
          <w:tcPr>
            <w:tcW w:w="5211" w:type="dxa"/>
          </w:tcPr>
          <w:p w14:paraId="0A0AEBD3" w14:textId="77777777" w:rsidR="00DB49F9" w:rsidRPr="000C631A" w:rsidRDefault="00DB49F9" w:rsidP="00A74785">
            <w:pPr>
              <w:pStyle w:val="ListParagraph"/>
              <w:numPr>
                <w:ilvl w:val="0"/>
                <w:numId w:val="48"/>
              </w:numPr>
              <w:rPr>
                <w:lang w:val="en-CA"/>
              </w:rPr>
            </w:pPr>
            <w:r w:rsidRPr="000C631A">
              <w:rPr>
                <w:lang w:val="en-CA"/>
              </w:rPr>
              <w:t>The availability of electronic navigational aids such as: GNSS, Loran, LRIT, DGPS, AIS, RACON etc.</w:t>
            </w:r>
          </w:p>
        </w:tc>
      </w:tr>
      <w:tr w:rsidR="00DB49F9" w:rsidRPr="0035684A" w14:paraId="55BA42FF" w14:textId="77777777" w:rsidTr="00DB49F9">
        <w:tc>
          <w:tcPr>
            <w:tcW w:w="5210" w:type="dxa"/>
          </w:tcPr>
          <w:p w14:paraId="56D6203C" w14:textId="77777777" w:rsidR="00DB49F9" w:rsidRPr="0035684A" w:rsidRDefault="00DB49F9" w:rsidP="00DB49F9">
            <w:pPr>
              <w:pStyle w:val="BodyText"/>
              <w:rPr>
                <w:lang w:val="en-CA"/>
              </w:rPr>
            </w:pPr>
            <w:r>
              <w:rPr>
                <w:rFonts w:ascii="ArialMT" w:hAnsi="ArialMT" w:cs="ArialMT"/>
                <w:sz w:val="20"/>
                <w:szCs w:val="20"/>
                <w:lang w:val="en-CA"/>
              </w:rPr>
              <w:t>Other information</w:t>
            </w:r>
          </w:p>
        </w:tc>
        <w:tc>
          <w:tcPr>
            <w:tcW w:w="5211" w:type="dxa"/>
          </w:tcPr>
          <w:p w14:paraId="6F9F84E5" w14:textId="77777777" w:rsidR="00DB49F9" w:rsidRPr="000C631A" w:rsidRDefault="00DB49F9" w:rsidP="00A74785">
            <w:pPr>
              <w:pStyle w:val="ListParagraph"/>
              <w:numPr>
                <w:ilvl w:val="0"/>
                <w:numId w:val="48"/>
              </w:numPr>
              <w:rPr>
                <w:lang w:val="en-CA"/>
              </w:rPr>
            </w:pPr>
            <w:r w:rsidRPr="000C631A">
              <w:rPr>
                <w:lang w:val="en-CA"/>
              </w:rPr>
              <w:t>Port information, pilot or tug request, cargo information, health condition, PSC, ISPS, etc.</w:t>
            </w:r>
          </w:p>
        </w:tc>
      </w:tr>
    </w:tbl>
    <w:p w14:paraId="65A90993" w14:textId="77777777" w:rsidR="00DB49F9" w:rsidRDefault="00DB49F9" w:rsidP="00FB5CED">
      <w:pPr>
        <w:pStyle w:val="Heading3"/>
        <w:keepNext/>
        <w:keepLines/>
        <w:widowControl/>
        <w:numPr>
          <w:ilvl w:val="2"/>
          <w:numId w:val="28"/>
        </w:numPr>
        <w:tabs>
          <w:tab w:val="num" w:pos="1985"/>
        </w:tabs>
        <w:autoSpaceDE/>
        <w:autoSpaceDN/>
        <w:adjustRightInd/>
        <w:spacing w:before="120" w:after="120" w:line="216" w:lineRule="atLeast"/>
        <w:ind w:right="851"/>
      </w:pPr>
      <w:bookmarkStart w:id="33" w:name="_Toc491088294"/>
      <w:bookmarkStart w:id="34" w:name="_Toc463358320"/>
      <w:r>
        <w:t>Scope</w:t>
      </w:r>
      <w:bookmarkEnd w:id="33"/>
    </w:p>
    <w:p w14:paraId="20E13D8C" w14:textId="77777777" w:rsidR="00DB49F9" w:rsidRDefault="00DB49F9" w:rsidP="00DB49F9">
      <w:pPr>
        <w:pStyle w:val="BodyText"/>
      </w:pPr>
      <w:r>
        <w:t xml:space="preserve">MSP1 can be delivered in all sea areas (1-6). </w:t>
      </w:r>
    </w:p>
    <w:p w14:paraId="7C02E1F9" w14:textId="77777777" w:rsidR="00DB49F9" w:rsidRDefault="00DB49F9" w:rsidP="00FB5CED">
      <w:pPr>
        <w:pStyle w:val="Heading3"/>
        <w:keepNext/>
        <w:keepLines/>
        <w:widowControl/>
        <w:numPr>
          <w:ilvl w:val="2"/>
          <w:numId w:val="28"/>
        </w:numPr>
        <w:tabs>
          <w:tab w:val="num" w:pos="1985"/>
        </w:tabs>
        <w:autoSpaceDE/>
        <w:autoSpaceDN/>
        <w:adjustRightInd/>
        <w:spacing w:before="120" w:after="120" w:line="216" w:lineRule="atLeast"/>
        <w:ind w:right="851"/>
      </w:pPr>
      <w:bookmarkStart w:id="35" w:name="_Toc491088295"/>
      <w:bookmarkEnd w:id="34"/>
      <w:r>
        <w:t>Objective</w:t>
      </w:r>
      <w:bookmarkEnd w:id="35"/>
    </w:p>
    <w:p w14:paraId="15A3FD8D" w14:textId="77777777" w:rsidR="00DB49F9" w:rsidRDefault="00DB49F9" w:rsidP="00435A8E">
      <w:pPr>
        <w:pStyle w:val="BodyText"/>
        <w:jc w:val="both"/>
      </w:pPr>
      <w:r>
        <w:t>IALA guideline 1089 provides guidance on the delivery of the three different types of services provided by a VTS; Information Service (INS), Traffic Organization Service (TOS) and Navigational Assistance Service (NAS).</w:t>
      </w:r>
    </w:p>
    <w:p w14:paraId="4F42D9DF" w14:textId="77777777" w:rsidR="00DB49F9" w:rsidRDefault="00DB49F9" w:rsidP="00435A8E">
      <w:pPr>
        <w:pStyle w:val="BodyText"/>
        <w:jc w:val="both"/>
      </w:pPr>
      <w:r>
        <w:t xml:space="preserve">The categories of services and the associated details are listed in annex 1, MSP1 Information Service template.  </w:t>
      </w:r>
    </w:p>
    <w:p w14:paraId="52AD1D12" w14:textId="77777777" w:rsidR="00DB49F9" w:rsidRDefault="00DB49F9" w:rsidP="00435A8E">
      <w:pPr>
        <w:pStyle w:val="Heading3"/>
        <w:keepNext/>
        <w:keepLines/>
        <w:widowControl/>
        <w:numPr>
          <w:ilvl w:val="2"/>
          <w:numId w:val="28"/>
        </w:numPr>
        <w:tabs>
          <w:tab w:val="num" w:pos="1985"/>
        </w:tabs>
        <w:autoSpaceDE/>
        <w:autoSpaceDN/>
        <w:adjustRightInd/>
        <w:spacing w:before="120" w:after="120" w:line="216" w:lineRule="atLeast"/>
        <w:ind w:right="851"/>
        <w:jc w:val="both"/>
      </w:pPr>
      <w:bookmarkStart w:id="36" w:name="_Toc477879583"/>
      <w:bookmarkStart w:id="37" w:name="_Toc477879584"/>
      <w:bookmarkStart w:id="38" w:name="_Toc477879585"/>
      <w:bookmarkStart w:id="39" w:name="_Toc477879586"/>
      <w:bookmarkStart w:id="40" w:name="_Toc477879587"/>
      <w:bookmarkStart w:id="41" w:name="_Toc491088296"/>
      <w:bookmarkEnd w:id="36"/>
      <w:bookmarkEnd w:id="37"/>
      <w:bookmarkEnd w:id="38"/>
      <w:bookmarkEnd w:id="39"/>
      <w:bookmarkEnd w:id="40"/>
      <w:r>
        <w:t>User requirements</w:t>
      </w:r>
      <w:bookmarkEnd w:id="41"/>
    </w:p>
    <w:p w14:paraId="56412C4E" w14:textId="77777777" w:rsidR="00DB49F9" w:rsidRDefault="00DB49F9" w:rsidP="00435A8E">
      <w:pPr>
        <w:pStyle w:val="BodyText"/>
        <w:jc w:val="both"/>
      </w:pPr>
      <w:r>
        <w:t xml:space="preserve">According to the situation, information provided electronically (digital format) could complement and/or replace radio communication. However, critical and urgent situations will most likely be better addressed through radio voice communication, which ensures that the distress call has reached out a VTS centre and proper response is triggered. For non-critical situations, information can be provided in a digital format but care should be taken to ensure that all ships have the capacity to receive and display properly the information. </w:t>
      </w:r>
    </w:p>
    <w:p w14:paraId="1D4D9457" w14:textId="4FF00407" w:rsidR="00DB49F9" w:rsidRDefault="00DB49F9" w:rsidP="00435A8E">
      <w:pPr>
        <w:pStyle w:val="BodyText"/>
        <w:jc w:val="both"/>
      </w:pPr>
      <w:r>
        <w:t xml:space="preserve">Given that neither shore-based authorities nor all ships will have modernized their </w:t>
      </w:r>
      <w:r w:rsidR="00754018">
        <w:t>equipment</w:t>
      </w:r>
      <w:r>
        <w:t xml:space="preserve"> to the digital format level at the same time, a transition period from the current provision of VTS Information Service to the Digital Service format must be envisaged. This transition period will also allow to both ship and shore authorities to get familiar with the new technology and have confident into it.</w:t>
      </w:r>
    </w:p>
    <w:p w14:paraId="44408594" w14:textId="77777777" w:rsidR="00DB49F9" w:rsidRDefault="00DB49F9" w:rsidP="00435A8E">
      <w:pPr>
        <w:pStyle w:val="BodyText"/>
        <w:jc w:val="both"/>
      </w:pPr>
      <w:r>
        <w:t>It is also important to consider that the provision of VTS Information Service in many VTS areas is not limited to SOLAS vessels but includes as well other type of vessels (domestic, fishing, pleasure craft, etc.). These vessels will need a similar period of transition, which can be longer according to the financial investment that might be required. Thus, the transition period will require that both ways of communication, radio and digital, be maintained in parallel to ensure safety of navigation, and until the Digital format proves to be as efficient and reliable for all situations (figure x).</w:t>
      </w:r>
    </w:p>
    <w:p w14:paraId="7A514C8A" w14:textId="77777777" w:rsidR="00DB49F9" w:rsidRDefault="00DB49F9" w:rsidP="00DB49F9">
      <w:pPr>
        <w:pStyle w:val="BodyText"/>
      </w:pPr>
      <w:r>
        <w:rPr>
          <w:noProof/>
          <w:lang w:val="en-IE" w:eastAsia="en-IE"/>
        </w:rPr>
        <w:lastRenderedPageBreak/>
        <w:drawing>
          <wp:inline distT="0" distB="0" distL="0" distR="0" wp14:anchorId="5AE5C41C" wp14:editId="3BA142B5">
            <wp:extent cx="6300000" cy="936000"/>
            <wp:effectExtent l="0" t="38100" r="43815" b="54610"/>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inline>
        </w:drawing>
      </w:r>
    </w:p>
    <w:p w14:paraId="1BF238CE" w14:textId="77777777" w:rsidR="00DB49F9" w:rsidRDefault="00DB49F9" w:rsidP="00DB49F9">
      <w:pPr>
        <w:pStyle w:val="BodyText"/>
      </w:pPr>
      <w:r>
        <w:t xml:space="preserve">Figure x – Illustration of the provision of VTS information service over time. </w:t>
      </w:r>
    </w:p>
    <w:p w14:paraId="3679F541" w14:textId="45D7567C" w:rsidR="00DB49F9" w:rsidRDefault="00DB49F9" w:rsidP="00435A8E">
      <w:pPr>
        <w:pStyle w:val="BodyText"/>
        <w:jc w:val="both"/>
      </w:pPr>
      <w:r>
        <w:t xml:space="preserve">Also, many VTS Information Services are produced by other national authorities (see 4.1.5 below) and the conversion of information such as ice, meteorological and hydrographic data to the digital format will gradually change the role of VTS </w:t>
      </w:r>
      <w:r w:rsidR="00754018">
        <w:t>centres</w:t>
      </w:r>
      <w:r>
        <w:t xml:space="preserve"> with respect to these data. In some cases, the digitalization process will allow to transmit directly the information to mariners without necessarily passing through a VTS centre. However, these situations will require that VTS centres have a constant access to these data in order to monitor its status and to provide the information to ships experiencing electronic problems.</w:t>
      </w:r>
    </w:p>
    <w:p w14:paraId="7FC27DD9" w14:textId="77777777" w:rsidR="00DB49F9" w:rsidRDefault="00DB49F9" w:rsidP="00435A8E">
      <w:pPr>
        <w:pStyle w:val="BodyText"/>
        <w:jc w:val="both"/>
      </w:pPr>
      <w:r>
        <w:t>Currently, there are situations where the exchange of information between shore authorities and ships is done electronically.</w:t>
      </w:r>
    </w:p>
    <w:p w14:paraId="6362F9B9" w14:textId="77777777" w:rsidR="00DB49F9" w:rsidRDefault="00DB49F9" w:rsidP="00435A8E">
      <w:pPr>
        <w:pStyle w:val="BodyText"/>
        <w:jc w:val="both"/>
      </w:pPr>
      <w:r>
        <w:t>For example:</w:t>
      </w:r>
    </w:p>
    <w:p w14:paraId="67130CD7" w14:textId="77777777" w:rsidR="00DB49F9" w:rsidRDefault="00DB49F9" w:rsidP="00435A8E">
      <w:pPr>
        <w:pStyle w:val="Bullet1"/>
        <w:jc w:val="both"/>
      </w:pPr>
      <w:r>
        <w:t>Provision of VTS services such as INS can be done electronically without radio voice communication;</w:t>
      </w:r>
    </w:p>
    <w:p w14:paraId="60E07DC1" w14:textId="77777777" w:rsidR="00DB49F9" w:rsidRDefault="00DB49F9" w:rsidP="00435A8E">
      <w:pPr>
        <w:pStyle w:val="Bullet1"/>
        <w:jc w:val="both"/>
      </w:pPr>
      <w:r>
        <w:t>Meteorological, hydrographic and other type of environmental data can be broadcasted directly to ships through AIS Application Specific Message (AIS ASM), without passing by a VTS centre; and</w:t>
      </w:r>
    </w:p>
    <w:p w14:paraId="1F45334D" w14:textId="77777777" w:rsidR="00DB49F9" w:rsidRDefault="00DB49F9" w:rsidP="00435A8E">
      <w:pPr>
        <w:pStyle w:val="Bullet1"/>
        <w:jc w:val="both"/>
      </w:pPr>
      <w:r>
        <w:t>The content of the VHF communication can be transmitted electronically and be displayed as a text in parallel to voice communication.</w:t>
      </w:r>
    </w:p>
    <w:p w14:paraId="3CCDD0D0" w14:textId="77777777" w:rsidR="00DB49F9" w:rsidRDefault="00DB49F9" w:rsidP="00435A8E">
      <w:pPr>
        <w:pStyle w:val="Heading3"/>
        <w:keepNext/>
        <w:keepLines/>
        <w:widowControl/>
        <w:numPr>
          <w:ilvl w:val="2"/>
          <w:numId w:val="28"/>
        </w:numPr>
        <w:tabs>
          <w:tab w:val="num" w:pos="1985"/>
        </w:tabs>
        <w:autoSpaceDE/>
        <w:autoSpaceDN/>
        <w:adjustRightInd/>
        <w:spacing w:before="120" w:after="120" w:line="216" w:lineRule="atLeast"/>
        <w:ind w:right="851"/>
        <w:jc w:val="both"/>
      </w:pPr>
      <w:bookmarkStart w:id="42" w:name="_Toc463358324"/>
      <w:bookmarkStart w:id="43" w:name="_Toc491088297"/>
      <w:r>
        <w:t>Relationship to other MSPs</w:t>
      </w:r>
      <w:bookmarkEnd w:id="42"/>
      <w:bookmarkEnd w:id="43"/>
    </w:p>
    <w:p w14:paraId="3ED08C1C" w14:textId="2B1F805A" w:rsidR="0078550D" w:rsidRDefault="00DB49F9" w:rsidP="00435A8E">
      <w:pPr>
        <w:pStyle w:val="BodyText"/>
        <w:jc w:val="both"/>
      </w:pPr>
      <w:r>
        <w:t xml:space="preserve">As illustrated in figure x, digitalization of information will change the communication procedure between shore authorities and ships and consequently, the role of VTS. Historically, VTS used to communicate to ships most of the information services (MSPs) produced by other recognized organizations (figure xx). </w:t>
      </w:r>
    </w:p>
    <w:p w14:paraId="728BB843" w14:textId="77777777" w:rsidR="0078550D" w:rsidRDefault="0078550D">
      <w:pPr>
        <w:widowControl/>
        <w:autoSpaceDE/>
        <w:autoSpaceDN/>
        <w:adjustRightInd/>
        <w:rPr>
          <w:rFonts w:asciiTheme="minorHAnsi" w:eastAsiaTheme="minorHAnsi" w:hAnsiTheme="minorHAnsi" w:cstheme="minorBidi"/>
          <w:szCs w:val="22"/>
        </w:rPr>
      </w:pPr>
      <w:r>
        <w:br w:type="page"/>
      </w:r>
    </w:p>
    <w:p w14:paraId="4866CEFC" w14:textId="77777777" w:rsidR="00DB49F9" w:rsidRDefault="00DB49F9" w:rsidP="00435A8E">
      <w:pPr>
        <w:pStyle w:val="BodyText"/>
        <w:jc w:val="both"/>
      </w:pPr>
    </w:p>
    <w:p w14:paraId="619BF220" w14:textId="77777777" w:rsidR="00DB49F9" w:rsidRDefault="00DB49F9" w:rsidP="00DB49F9">
      <w:pPr>
        <w:pStyle w:val="BodyText"/>
      </w:pPr>
      <w:r>
        <w:rPr>
          <w:noProof/>
          <w:lang w:val="en-IE" w:eastAsia="en-IE"/>
        </w:rPr>
        <mc:AlternateContent>
          <mc:Choice Requires="wps">
            <w:drawing>
              <wp:anchor distT="0" distB="0" distL="114300" distR="114300" simplePos="0" relativeHeight="251677696" behindDoc="0" locked="0" layoutInCell="1" allowOverlap="1" wp14:anchorId="3489001B" wp14:editId="06D5EA4C">
                <wp:simplePos x="0" y="0"/>
                <wp:positionH relativeFrom="column">
                  <wp:posOffset>788035</wp:posOffset>
                </wp:positionH>
                <wp:positionV relativeFrom="paragraph">
                  <wp:posOffset>234950</wp:posOffset>
                </wp:positionV>
                <wp:extent cx="990600" cy="2286000"/>
                <wp:effectExtent l="0" t="0" r="19050" b="19050"/>
                <wp:wrapNone/>
                <wp:docPr id="38" name="Straight Connector 38"/>
                <wp:cNvGraphicFramePr/>
                <a:graphic xmlns:a="http://schemas.openxmlformats.org/drawingml/2006/main">
                  <a:graphicData uri="http://schemas.microsoft.com/office/word/2010/wordprocessingShape">
                    <wps:wsp>
                      <wps:cNvCnPr/>
                      <wps:spPr>
                        <a:xfrm>
                          <a:off x="0" y="0"/>
                          <a:ext cx="990600" cy="2286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B507D2" id="Straight Connector 38" o:spid="_x0000_s1026" style="position:absolute;z-index:251677696;visibility:visible;mso-wrap-style:square;mso-wrap-distance-left:9pt;mso-wrap-distance-top:0;mso-wrap-distance-right:9pt;mso-wrap-distance-bottom:0;mso-position-horizontal:absolute;mso-position-horizontal-relative:text;mso-position-vertical:absolute;mso-position-vertical-relative:text" from="62.05pt,18.5pt" to="140.0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" strokecolor="#4579b8 [3044]"/>
            </w:pict>
          </mc:Fallback>
        </mc:AlternateContent>
      </w:r>
      <w:r>
        <w:rPr>
          <w:noProof/>
          <w:lang w:val="en-IE" w:eastAsia="en-IE"/>
        </w:rPr>
        <mc:AlternateContent>
          <mc:Choice Requires="wps">
            <w:drawing>
              <wp:anchor distT="0" distB="0" distL="114300" distR="114300" simplePos="0" relativeHeight="251659264" behindDoc="0" locked="0" layoutInCell="1" allowOverlap="1" wp14:anchorId="578A1AF5" wp14:editId="68390F6E">
                <wp:simplePos x="0" y="0"/>
                <wp:positionH relativeFrom="column">
                  <wp:posOffset>3175</wp:posOffset>
                </wp:positionH>
                <wp:positionV relativeFrom="paragraph">
                  <wp:posOffset>21590</wp:posOffset>
                </wp:positionV>
                <wp:extent cx="784860" cy="419100"/>
                <wp:effectExtent l="76200" t="38100" r="91440" b="114300"/>
                <wp:wrapNone/>
                <wp:docPr id="9" name="Flowchart: Alternate Process 9"/>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14:paraId="7EF1A33D"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78A1AF5"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9" o:spid="_x0000_s1026" type="#_x0000_t176" style="position:absolute;margin-left:.25pt;margin-top:1.7pt;width:61.8pt;height:3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" fillcolor="#652523 [1637]" stroked="f">
                <v:fill color2="#ba4442 [3013]" rotate="t" angle="180" colors="0 #9b2d2a;52429f #cb3d3a;1 #ce3b37" focus="100%" type="gradient">
                  <o:fill v:ext="view" type="gradientUnscaled"/>
                </v:fill>
                <v:shadow on="t" color="black" opacity="22937f" origin=",.5" offset="0,.63889mm"/>
                <v:textbox>
                  <w:txbxContent>
                    <w:p w14:paraId="7EF1A33D"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MSP5</w:t>
                      </w:r>
                    </w:p>
                  </w:txbxContent>
                </v:textbox>
              </v:shape>
            </w:pict>
          </mc:Fallback>
        </mc:AlternateContent>
      </w:r>
    </w:p>
    <w:p w14:paraId="36A49B4E" w14:textId="77777777" w:rsidR="00DB49F9" w:rsidRDefault="00DB49F9" w:rsidP="00DB49F9">
      <w:pPr>
        <w:pStyle w:val="BodyText"/>
      </w:pPr>
      <w:r>
        <w:rPr>
          <w:noProof/>
          <w:lang w:val="en-IE" w:eastAsia="en-IE"/>
        </w:rPr>
        <mc:AlternateContent>
          <mc:Choice Requires="wps">
            <w:drawing>
              <wp:anchor distT="0" distB="0" distL="114300" distR="114300" simplePos="0" relativeHeight="251668480" behindDoc="0" locked="0" layoutInCell="1" allowOverlap="1" wp14:anchorId="7011D469" wp14:editId="770EBE19">
                <wp:simplePos x="0" y="0"/>
                <wp:positionH relativeFrom="column">
                  <wp:posOffset>399415</wp:posOffset>
                </wp:positionH>
                <wp:positionV relativeFrom="paragraph">
                  <wp:posOffset>193675</wp:posOffset>
                </wp:positionV>
                <wp:extent cx="0" cy="152400"/>
                <wp:effectExtent l="0" t="0" r="19050" b="19050"/>
                <wp:wrapNone/>
                <wp:docPr id="27" name="Straight Connector 27"/>
                <wp:cNvGraphicFramePr/>
                <a:graphic xmlns:a="http://schemas.openxmlformats.org/drawingml/2006/main">
                  <a:graphicData uri="http://schemas.microsoft.com/office/word/2010/wordprocessingShape">
                    <wps:wsp>
                      <wps:cNvCnPr/>
                      <wps:spPr>
                        <a:xfrm flipV="1">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C8A3EB" id="Straight Connector 27" o:spid="_x0000_s1026" style="position:absolute;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45pt,15.25pt" to="31.45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" strokecolor="#4579b8 [3044]"/>
            </w:pict>
          </mc:Fallback>
        </mc:AlternateContent>
      </w:r>
    </w:p>
    <w:p w14:paraId="63E6C578" w14:textId="77777777" w:rsidR="00DB49F9" w:rsidRDefault="00DB49F9" w:rsidP="00DB49F9">
      <w:pPr>
        <w:pStyle w:val="BodyText"/>
      </w:pPr>
      <w:r>
        <w:rPr>
          <w:noProof/>
          <w:lang w:val="en-IE" w:eastAsia="en-IE"/>
        </w:rPr>
        <mc:AlternateContent>
          <mc:Choice Requires="wps">
            <w:drawing>
              <wp:anchor distT="0" distB="0" distL="114300" distR="114300" simplePos="0" relativeHeight="251660288" behindDoc="0" locked="0" layoutInCell="1" allowOverlap="1" wp14:anchorId="0B9FABF6" wp14:editId="0794BEFB">
                <wp:simplePos x="0" y="0"/>
                <wp:positionH relativeFrom="column">
                  <wp:posOffset>3175</wp:posOffset>
                </wp:positionH>
                <wp:positionV relativeFrom="paragraph">
                  <wp:posOffset>95885</wp:posOffset>
                </wp:positionV>
                <wp:extent cx="784860" cy="419100"/>
                <wp:effectExtent l="76200" t="38100" r="91440" b="114300"/>
                <wp:wrapNone/>
                <wp:docPr id="10" name="Flowchart: Alternate Process 10"/>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14:paraId="6629CE84"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B9FABF6" id="Flowchart: Alternate Process 10" o:spid="_x0000_s1027" type="#_x0000_t176" style="position:absolute;margin-left:.25pt;margin-top:7.55pt;width:61.8pt;height:33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" fillcolor="#652523 [1637]" stroked="f">
                <v:fill color2="#ba4442 [3013]" rotate="t" angle="180" colors="0 #9b2d2a;52429f #cb3d3a;1 #ce3b37" focus="100%" type="gradient">
                  <o:fill v:ext="view" type="gradientUnscaled"/>
                </v:fill>
                <v:shadow on="t" color="black" opacity="22937f" origin=",.5" offset="0,.63889mm"/>
                <v:textbox>
                  <w:txbxContent>
                    <w:p w14:paraId="6629CE84"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6</w:t>
                      </w:r>
                    </w:p>
                  </w:txbxContent>
                </v:textbox>
              </v:shape>
            </w:pict>
          </mc:Fallback>
        </mc:AlternateContent>
      </w:r>
    </w:p>
    <w:p w14:paraId="27326709" w14:textId="77777777" w:rsidR="00DB49F9" w:rsidRDefault="00DB49F9" w:rsidP="00DB49F9">
      <w:pPr>
        <w:pStyle w:val="BodyText"/>
      </w:pPr>
      <w:r>
        <w:rPr>
          <w:noProof/>
          <w:lang w:val="en-IE" w:eastAsia="en-IE"/>
        </w:rPr>
        <mc:AlternateContent>
          <mc:Choice Requires="wps">
            <w:drawing>
              <wp:anchor distT="0" distB="0" distL="114300" distR="114300" simplePos="0" relativeHeight="251678720" behindDoc="0" locked="0" layoutInCell="1" allowOverlap="1" wp14:anchorId="706F6904" wp14:editId="7D1CA361">
                <wp:simplePos x="0" y="0"/>
                <wp:positionH relativeFrom="column">
                  <wp:posOffset>788035</wp:posOffset>
                </wp:positionH>
                <wp:positionV relativeFrom="paragraph">
                  <wp:posOffset>81280</wp:posOffset>
                </wp:positionV>
                <wp:extent cx="990600" cy="1699260"/>
                <wp:effectExtent l="0" t="0" r="19050" b="15240"/>
                <wp:wrapNone/>
                <wp:docPr id="39" name="Straight Connector 39"/>
                <wp:cNvGraphicFramePr/>
                <a:graphic xmlns:a="http://schemas.openxmlformats.org/drawingml/2006/main">
                  <a:graphicData uri="http://schemas.microsoft.com/office/word/2010/wordprocessingShape">
                    <wps:wsp>
                      <wps:cNvCnPr/>
                      <wps:spPr>
                        <a:xfrm>
                          <a:off x="0" y="0"/>
                          <a:ext cx="990600" cy="1699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1897ABC" id="Straight Connector 39"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62.05pt,6.4pt" to="140.05pt,1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" strokecolor="#4579b8 [3044]"/>
            </w:pict>
          </mc:Fallback>
        </mc:AlternateContent>
      </w:r>
    </w:p>
    <w:p w14:paraId="53A780F6" w14:textId="77777777" w:rsidR="00DB49F9" w:rsidRDefault="00DB49F9" w:rsidP="00DB49F9">
      <w:pPr>
        <w:pStyle w:val="BodyText"/>
      </w:pPr>
      <w:r>
        <w:rPr>
          <w:noProof/>
          <w:lang w:val="en-IE" w:eastAsia="en-IE"/>
        </w:rPr>
        <mc:AlternateContent>
          <mc:Choice Requires="wps">
            <w:drawing>
              <wp:anchor distT="0" distB="0" distL="114300" distR="114300" simplePos="0" relativeHeight="251688960" behindDoc="0" locked="0" layoutInCell="1" allowOverlap="1" wp14:anchorId="4EB4B3DA" wp14:editId="05649687">
                <wp:simplePos x="0" y="0"/>
                <wp:positionH relativeFrom="column">
                  <wp:posOffset>3150235</wp:posOffset>
                </wp:positionH>
                <wp:positionV relativeFrom="paragraph">
                  <wp:posOffset>25400</wp:posOffset>
                </wp:positionV>
                <wp:extent cx="510540" cy="791845"/>
                <wp:effectExtent l="0" t="0" r="3810" b="8255"/>
                <wp:wrapNone/>
                <wp:docPr id="53" name="Text Box 53"/>
                <wp:cNvGraphicFramePr/>
                <a:graphic xmlns:a="http://schemas.openxmlformats.org/drawingml/2006/main">
                  <a:graphicData uri="http://schemas.microsoft.com/office/word/2010/wordprocessingShape">
                    <wps:wsp>
                      <wps:cNvSpPr txBox="1"/>
                      <wps:spPr>
                        <a:xfrm>
                          <a:off x="0" y="0"/>
                          <a:ext cx="510540" cy="7918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4F10B9E" w14:textId="77777777" w:rsidR="00950157" w:rsidRPr="00BD22DC" w:rsidRDefault="00950157">
                            <w:pPr>
                              <w:rPr>
                                <w:b/>
                                <w:sz w:val="96"/>
                              </w:rPr>
                            </w:pPr>
                            <w:r w:rsidRPr="00BD22DC">
                              <w:rPr>
                                <w:rFonts w:ascii="ESRI Telecom" w:hAnsi="ESRI Telecom"/>
                                <w:b/>
                                <w:sz w:val="96"/>
                              </w:rPr>
                              <w: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B4B3DA" id="_x0000_t202" coordsize="21600,21600" o:spt="202" path="m,l,21600r21600,l21600,xe">
                <v:stroke joinstyle="miter"/>
                <v:path gradientshapeok="t" o:connecttype="rect"/>
              </v:shapetype>
              <v:shape id="Text Box 53" o:spid="_x0000_s1028" type="#_x0000_t202" style="position:absolute;margin-left:248.05pt;margin-top:2pt;width:40.2pt;height:62.3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" fillcolor="white [3201]" stroked="f" strokeweight=".5pt">
                <v:textbox>
                  <w:txbxContent>
                    <w:p w14:paraId="14F10B9E" w14:textId="77777777" w:rsidR="00950157" w:rsidRPr="00BD22DC" w:rsidRDefault="00950157">
                      <w:pPr>
                        <w:rPr>
                          <w:b/>
                          <w:sz w:val="96"/>
                        </w:rPr>
                      </w:pPr>
                      <w:r w:rsidRPr="00BD22DC">
                        <w:rPr>
                          <w:rFonts w:ascii="ESRI Telecom" w:hAnsi="ESRI Telecom"/>
                          <w:b/>
                          <w:sz w:val="96"/>
                        </w:rPr>
                        <w:t>Y</w:t>
                      </w:r>
                    </w:p>
                  </w:txbxContent>
                </v:textbox>
              </v:shape>
            </w:pict>
          </mc:Fallback>
        </mc:AlternateContent>
      </w:r>
      <w:r>
        <w:rPr>
          <w:noProof/>
          <w:lang w:val="en-IE" w:eastAsia="en-IE"/>
        </w:rPr>
        <mc:AlternateContent>
          <mc:Choice Requires="wps">
            <w:drawing>
              <wp:anchor distT="0" distB="0" distL="114300" distR="114300" simplePos="0" relativeHeight="251669504" behindDoc="0" locked="0" layoutInCell="1" allowOverlap="1" wp14:anchorId="7EEF74D5" wp14:editId="43620DA2">
                <wp:simplePos x="0" y="0"/>
                <wp:positionH relativeFrom="column">
                  <wp:posOffset>399415</wp:posOffset>
                </wp:positionH>
                <wp:positionV relativeFrom="paragraph">
                  <wp:posOffset>25400</wp:posOffset>
                </wp:positionV>
                <wp:extent cx="0" cy="144780"/>
                <wp:effectExtent l="0" t="0" r="19050" b="26670"/>
                <wp:wrapNone/>
                <wp:docPr id="28" name="Straight Connector 28"/>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CBD8B12" id="Straight Connector 28"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31.45pt,2pt" to="31.4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" strokecolor="#4579b8 [3044]"/>
            </w:pict>
          </mc:Fallback>
        </mc:AlternateContent>
      </w:r>
      <w:r>
        <w:rPr>
          <w:noProof/>
          <w:lang w:val="en-IE" w:eastAsia="en-IE"/>
        </w:rPr>
        <mc:AlternateContent>
          <mc:Choice Requires="wps">
            <w:drawing>
              <wp:anchor distT="0" distB="0" distL="114300" distR="114300" simplePos="0" relativeHeight="251661312" behindDoc="0" locked="0" layoutInCell="1" allowOverlap="1" wp14:anchorId="23B1DC3D" wp14:editId="795AE893">
                <wp:simplePos x="0" y="0"/>
                <wp:positionH relativeFrom="column">
                  <wp:posOffset>3175</wp:posOffset>
                </wp:positionH>
                <wp:positionV relativeFrom="paragraph">
                  <wp:posOffset>170180</wp:posOffset>
                </wp:positionV>
                <wp:extent cx="784860" cy="419100"/>
                <wp:effectExtent l="76200" t="38100" r="91440" b="114300"/>
                <wp:wrapNone/>
                <wp:docPr id="12" name="Flowchart: Alternate Process 12"/>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14:paraId="7B110E82"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3B1DC3D" id="Flowchart: Alternate Process 12" o:spid="_x0000_s1029" type="#_x0000_t176" style="position:absolute;margin-left:.25pt;margin-top:13.4pt;width:61.8pt;height:33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" fillcolor="#652523 [1637]" stroked="f">
                <v:fill color2="#ba4442 [3013]" rotate="t" angle="180" colors="0 #9b2d2a;52429f #cb3d3a;1 #ce3b37" focus="100%" type="gradient">
                  <o:fill v:ext="view" type="gradientUnscaled"/>
                </v:fill>
                <v:shadow on="t" color="black" opacity="22937f" origin=",.5" offset="0,.63889mm"/>
                <v:textbox>
                  <w:txbxContent>
                    <w:p w14:paraId="7B110E82"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7</w:t>
                      </w:r>
                    </w:p>
                  </w:txbxContent>
                </v:textbox>
              </v:shape>
            </w:pict>
          </mc:Fallback>
        </mc:AlternateContent>
      </w:r>
    </w:p>
    <w:p w14:paraId="5C0B3C26" w14:textId="77777777" w:rsidR="00DB49F9" w:rsidRDefault="00DB49F9" w:rsidP="00DB49F9">
      <w:pPr>
        <w:pStyle w:val="BodyText"/>
      </w:pPr>
      <w:r>
        <w:rPr>
          <w:noProof/>
          <w:lang w:val="en-IE" w:eastAsia="en-IE"/>
        </w:rPr>
        <mc:AlternateContent>
          <mc:Choice Requires="wps">
            <w:drawing>
              <wp:anchor distT="0" distB="0" distL="114300" distR="114300" simplePos="0" relativeHeight="251694080" behindDoc="0" locked="0" layoutInCell="1" allowOverlap="1" wp14:anchorId="2F993621" wp14:editId="23BE6B07">
                <wp:simplePos x="0" y="0"/>
                <wp:positionH relativeFrom="column">
                  <wp:posOffset>3576955</wp:posOffset>
                </wp:positionH>
                <wp:positionV relativeFrom="paragraph">
                  <wp:posOffset>14605</wp:posOffset>
                </wp:positionV>
                <wp:extent cx="2159635" cy="944880"/>
                <wp:effectExtent l="38100" t="38100" r="50165" b="64770"/>
                <wp:wrapNone/>
                <wp:docPr id="63" name="Straight Arrow Connector 63"/>
                <wp:cNvGraphicFramePr/>
                <a:graphic xmlns:a="http://schemas.openxmlformats.org/drawingml/2006/main">
                  <a:graphicData uri="http://schemas.microsoft.com/office/word/2010/wordprocessingShape">
                    <wps:wsp>
                      <wps:cNvCnPr/>
                      <wps:spPr>
                        <a:xfrm>
                          <a:off x="0" y="0"/>
                          <a:ext cx="2159635" cy="94488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C045F37" id="_x0000_t32" coordsize="21600,21600" o:spt="32" o:oned="t" path="m,l21600,21600e" filled="f">
                <v:path arrowok="t" fillok="f" o:connecttype="none"/>
                <o:lock v:ext="edit" shapetype="t"/>
              </v:shapetype>
              <v:shape id="Straight Arrow Connector 63" o:spid="_x0000_s1026" type="#_x0000_t32" style="position:absolute;margin-left:281.65pt;margin-top:1.15pt;width:170.05pt;height:74.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" strokecolor="#4579b8 [3044]" strokeweight="1.5pt">
                <v:stroke startarrow="open" endarrow="open"/>
              </v:shape>
            </w:pict>
          </mc:Fallback>
        </mc:AlternateContent>
      </w:r>
      <w:r>
        <w:rPr>
          <w:noProof/>
          <w:lang w:val="en-IE" w:eastAsia="en-IE"/>
        </w:rPr>
        <mc:AlternateContent>
          <mc:Choice Requires="wps">
            <w:drawing>
              <wp:anchor distT="0" distB="0" distL="114300" distR="114300" simplePos="0" relativeHeight="251679744" behindDoc="0" locked="0" layoutInCell="1" allowOverlap="1" wp14:anchorId="5B1CB99E" wp14:editId="7809C693">
                <wp:simplePos x="0" y="0"/>
                <wp:positionH relativeFrom="column">
                  <wp:posOffset>788035</wp:posOffset>
                </wp:positionH>
                <wp:positionV relativeFrom="paragraph">
                  <wp:posOffset>159385</wp:posOffset>
                </wp:positionV>
                <wp:extent cx="990600" cy="1127760"/>
                <wp:effectExtent l="0" t="0" r="19050" b="34290"/>
                <wp:wrapNone/>
                <wp:docPr id="40" name="Straight Connector 40"/>
                <wp:cNvGraphicFramePr/>
                <a:graphic xmlns:a="http://schemas.openxmlformats.org/drawingml/2006/main">
                  <a:graphicData uri="http://schemas.microsoft.com/office/word/2010/wordprocessingShape">
                    <wps:wsp>
                      <wps:cNvCnPr/>
                      <wps:spPr>
                        <a:xfrm>
                          <a:off x="0" y="0"/>
                          <a:ext cx="990600" cy="11277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2C5D5B" id="Straight Connector 40" o:spid="_x0000_s1026" style="position:absolute;z-index:251679744;visibility:visible;mso-wrap-style:square;mso-wrap-distance-left:9pt;mso-wrap-distance-top:0;mso-wrap-distance-right:9pt;mso-wrap-distance-bottom:0;mso-position-horizontal:absolute;mso-position-horizontal-relative:text;mso-position-vertical:absolute;mso-position-vertical-relative:text" from="62.05pt,12.55pt" to="140.05pt,10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" strokecolor="#4579b8 [3044]"/>
            </w:pict>
          </mc:Fallback>
        </mc:AlternateContent>
      </w:r>
    </w:p>
    <w:p w14:paraId="360F7564" w14:textId="77777777" w:rsidR="00DB49F9" w:rsidRDefault="00DB49F9" w:rsidP="00DB49F9">
      <w:pPr>
        <w:pStyle w:val="BodyText"/>
      </w:pPr>
      <w:r>
        <w:rPr>
          <w:noProof/>
          <w:lang w:val="en-IE" w:eastAsia="en-IE"/>
        </w:rPr>
        <mc:AlternateContent>
          <mc:Choice Requires="wps">
            <w:drawing>
              <wp:anchor distT="0" distB="0" distL="114300" distR="114300" simplePos="0" relativeHeight="251670528" behindDoc="0" locked="0" layoutInCell="1" allowOverlap="1" wp14:anchorId="2A13EFFD" wp14:editId="59EA76AE">
                <wp:simplePos x="0" y="0"/>
                <wp:positionH relativeFrom="column">
                  <wp:posOffset>399415</wp:posOffset>
                </wp:positionH>
                <wp:positionV relativeFrom="paragraph">
                  <wp:posOffset>95885</wp:posOffset>
                </wp:positionV>
                <wp:extent cx="0" cy="152400"/>
                <wp:effectExtent l="0" t="0" r="19050" b="19050"/>
                <wp:wrapNone/>
                <wp:docPr id="29" name="Straight Connector 29"/>
                <wp:cNvGraphicFramePr/>
                <a:graphic xmlns:a="http://schemas.openxmlformats.org/drawingml/2006/main">
                  <a:graphicData uri="http://schemas.microsoft.com/office/word/2010/wordprocessingShape">
                    <wps:wsp>
                      <wps:cNvCnPr/>
                      <wps:spPr>
                        <a:xfrm>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80444A3" id="Straight Connector 29"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31.45pt,7.55pt" to="31.45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" strokecolor="#4579b8 [3044]"/>
            </w:pict>
          </mc:Fallback>
        </mc:AlternateContent>
      </w:r>
      <w:r>
        <w:rPr>
          <w:noProof/>
          <w:lang w:val="en-IE" w:eastAsia="en-IE"/>
        </w:rPr>
        <mc:AlternateContent>
          <mc:Choice Requires="wps">
            <w:drawing>
              <wp:anchor distT="0" distB="0" distL="114300" distR="114300" simplePos="0" relativeHeight="251662336" behindDoc="0" locked="0" layoutInCell="1" allowOverlap="1" wp14:anchorId="12D7CCC7" wp14:editId="7BD7A06B">
                <wp:simplePos x="0" y="0"/>
                <wp:positionH relativeFrom="column">
                  <wp:posOffset>3175</wp:posOffset>
                </wp:positionH>
                <wp:positionV relativeFrom="paragraph">
                  <wp:posOffset>244475</wp:posOffset>
                </wp:positionV>
                <wp:extent cx="784860" cy="419100"/>
                <wp:effectExtent l="76200" t="38100" r="91440" b="114300"/>
                <wp:wrapNone/>
                <wp:docPr id="15" name="Flowchart: Alternate Process 15"/>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14:paraId="6EAA1FF3"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2D7CCC7" id="Flowchart: Alternate Process 15" o:spid="_x0000_s1030" type="#_x0000_t176" style="position:absolute;margin-left:.25pt;margin-top:19.25pt;width:61.8pt;height:33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" fillcolor="#652523 [1637]" stroked="f">
                <v:fill color2="#ba4442 [3013]" rotate="t" angle="180" colors="0 #9b2d2a;52429f #cb3d3a;1 #ce3b37" focus="100%" type="gradient">
                  <o:fill v:ext="view" type="gradientUnscaled"/>
                </v:fill>
                <v:shadow on="t" color="black" opacity="22937f" origin=",.5" offset="0,.63889mm"/>
                <v:textbox>
                  <w:txbxContent>
                    <w:p w14:paraId="6EAA1FF3"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8</w:t>
                      </w:r>
                    </w:p>
                  </w:txbxContent>
                </v:textbox>
              </v:shape>
            </w:pict>
          </mc:Fallback>
        </mc:AlternateContent>
      </w:r>
    </w:p>
    <w:p w14:paraId="0A175346" w14:textId="77777777" w:rsidR="00DB49F9" w:rsidRDefault="00DB49F9" w:rsidP="00DB49F9">
      <w:pPr>
        <w:pStyle w:val="BodyText"/>
      </w:pPr>
      <w:r>
        <w:rPr>
          <w:noProof/>
          <w:lang w:val="en-IE" w:eastAsia="en-IE"/>
        </w:rPr>
        <mc:AlternateContent>
          <mc:Choice Requires="wps">
            <w:drawing>
              <wp:anchor distT="0" distB="0" distL="114300" distR="114300" simplePos="0" relativeHeight="251691008" behindDoc="0" locked="0" layoutInCell="1" allowOverlap="1" wp14:anchorId="1A321692" wp14:editId="0E988F85">
                <wp:simplePos x="0" y="0"/>
                <wp:positionH relativeFrom="column">
                  <wp:posOffset>3394075</wp:posOffset>
                </wp:positionH>
                <wp:positionV relativeFrom="paragraph">
                  <wp:posOffset>1270</wp:posOffset>
                </wp:positionV>
                <wp:extent cx="0" cy="464820"/>
                <wp:effectExtent l="95250" t="38100" r="76200" b="49530"/>
                <wp:wrapNone/>
                <wp:docPr id="58" name="Straight Arrow Connector 58"/>
                <wp:cNvGraphicFramePr/>
                <a:graphic xmlns:a="http://schemas.openxmlformats.org/drawingml/2006/main">
                  <a:graphicData uri="http://schemas.microsoft.com/office/word/2010/wordprocessingShape">
                    <wps:wsp>
                      <wps:cNvCnPr/>
                      <wps:spPr>
                        <a:xfrm>
                          <a:off x="0" y="0"/>
                          <a:ext cx="0" cy="46482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12286A" id="Straight Arrow Connector 58" o:spid="_x0000_s1026" type="#_x0000_t32" style="position:absolute;margin-left:267.25pt;margin-top:.1pt;width:0;height:36.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" strokecolor="#4579b8 [3044]" strokeweight="1.5pt">
                <v:stroke startarrow="open" endarrow="open"/>
              </v:shape>
            </w:pict>
          </mc:Fallback>
        </mc:AlternateContent>
      </w:r>
      <w:r>
        <w:rPr>
          <w:noProof/>
          <w:lang w:val="en-IE" w:eastAsia="en-IE"/>
        </w:rPr>
        <mc:AlternateContent>
          <mc:Choice Requires="wps">
            <w:drawing>
              <wp:anchor distT="0" distB="0" distL="114300" distR="114300" simplePos="0" relativeHeight="251680768" behindDoc="0" locked="0" layoutInCell="1" allowOverlap="1" wp14:anchorId="0DC6A8CD" wp14:editId="19467EE4">
                <wp:simplePos x="0" y="0"/>
                <wp:positionH relativeFrom="column">
                  <wp:posOffset>788035</wp:posOffset>
                </wp:positionH>
                <wp:positionV relativeFrom="paragraph">
                  <wp:posOffset>191770</wp:posOffset>
                </wp:positionV>
                <wp:extent cx="990600" cy="601980"/>
                <wp:effectExtent l="0" t="0" r="19050" b="26670"/>
                <wp:wrapNone/>
                <wp:docPr id="41" name="Straight Connector 41"/>
                <wp:cNvGraphicFramePr/>
                <a:graphic xmlns:a="http://schemas.openxmlformats.org/drawingml/2006/main">
                  <a:graphicData uri="http://schemas.microsoft.com/office/word/2010/wordprocessingShape">
                    <wps:wsp>
                      <wps:cNvCnPr/>
                      <wps:spPr>
                        <a:xfrm>
                          <a:off x="0" y="0"/>
                          <a:ext cx="990600" cy="6019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5C3B9E4" id="Straight Connector 41" o:spid="_x0000_s1026" style="position:absolute;z-index:251680768;visibility:visible;mso-wrap-style:square;mso-wrap-distance-left:9pt;mso-wrap-distance-top:0;mso-wrap-distance-right:9pt;mso-wrap-distance-bottom:0;mso-position-horizontal:absolute;mso-position-horizontal-relative:text;mso-position-vertical:absolute;mso-position-vertical-relative:text" from="62.05pt,15.1pt" to="140.0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" strokecolor="#4579b8 [3044]"/>
            </w:pict>
          </mc:Fallback>
        </mc:AlternateContent>
      </w:r>
    </w:p>
    <w:p w14:paraId="3BE26505" w14:textId="77777777" w:rsidR="00DB49F9" w:rsidRDefault="00DB49F9" w:rsidP="00DB49F9">
      <w:pPr>
        <w:pStyle w:val="BodyText"/>
      </w:pPr>
      <w:r>
        <w:rPr>
          <w:noProof/>
          <w:lang w:val="en-IE" w:eastAsia="en-IE"/>
        </w:rPr>
        <mc:AlternateContent>
          <mc:Choice Requires="wps">
            <w:drawing>
              <wp:anchor distT="0" distB="0" distL="114300" distR="114300" simplePos="0" relativeHeight="251693056" behindDoc="0" locked="0" layoutInCell="1" allowOverlap="1" wp14:anchorId="407EB011" wp14:editId="573561B4">
                <wp:simplePos x="0" y="0"/>
                <wp:positionH relativeFrom="column">
                  <wp:posOffset>4742815</wp:posOffset>
                </wp:positionH>
                <wp:positionV relativeFrom="paragraph">
                  <wp:posOffset>51435</wp:posOffset>
                </wp:positionV>
                <wp:extent cx="1592580" cy="1013460"/>
                <wp:effectExtent l="0" t="0" r="0" b="5080"/>
                <wp:wrapNone/>
                <wp:docPr id="61" name="Text Box 61"/>
                <wp:cNvGraphicFramePr/>
                <a:graphic xmlns:a="http://schemas.openxmlformats.org/drawingml/2006/main">
                  <a:graphicData uri="http://schemas.microsoft.com/office/word/2010/wordprocessingShape">
                    <wps:wsp>
                      <wps:cNvSpPr txBox="1"/>
                      <wps:spPr>
                        <a:xfrm>
                          <a:off x="0" y="0"/>
                          <a:ext cx="1592580" cy="10134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FE23264" w14:textId="77777777" w:rsidR="00950157" w:rsidRDefault="00950157">
                            <w:r>
                              <w:rPr>
                                <w:noProof/>
                                <w:lang w:val="en-IE" w:eastAsia="en-IE"/>
                              </w:rPr>
                              <w:drawing>
                                <wp:inline distT="0" distB="0" distL="0" distR="0" wp14:anchorId="3A265603" wp14:editId="6BBE902C">
                                  <wp:extent cx="1394460" cy="1173480"/>
                                  <wp:effectExtent l="0" t="0" r="0" b="7620"/>
                                  <wp:docPr id="123" name="Picture 62"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Y:\Marine-E-Navigation\IALA\MSPs\MSP 123_170502\Image\1460916273bateau-super-petrolier.gif"/>
                                          <pic:cNvPicPr>
                                            <a:picLocks noChangeAspect="1" noChangeArrowheads="1"/>
                                          </pic:cNvPicPr>
                                        </pic:nvPicPr>
                                        <pic:blipFill rotWithShape="1">
                                          <a:blip r:embed="rId47">
                                            <a:extLst>
                                              <a:ext uri="{28A0092B-C50C-407E-A947-70E740481C1C}">
                                                <a14:useLocalDpi xmlns:a14="http://schemas.microsoft.com/office/drawing/2010/main" val="0"/>
                                              </a:ext>
                                            </a:extLst>
                                          </a:blip>
                                          <a:srcRect t="1" b="3750"/>
                                          <a:stretch/>
                                        </pic:blipFill>
                                        <pic:spPr bwMode="auto">
                                          <a:xfrm>
                                            <a:off x="0" y="0"/>
                                            <a:ext cx="1394460" cy="1173480"/>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07EB011" id="Text Box 61" o:spid="_x0000_s1031" type="#_x0000_t202" style="position:absolute;margin-left:373.45pt;margin-top:4.05pt;width:125.4pt;height:79.8pt;z-index:2516930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" fillcolor="white [3201]" stroked="f" strokeweight=".5pt">
                <v:textbox style="mso-fit-shape-to-text:t">
                  <w:txbxContent>
                    <w:p w14:paraId="6FE23264" w14:textId="77777777" w:rsidR="00950157" w:rsidRDefault="00950157">
                      <w:r>
                        <w:rPr>
                          <w:noProof/>
                          <w:lang w:eastAsia="en-GB"/>
                        </w:rPr>
                        <w:drawing>
                          <wp:inline distT="0" distB="0" distL="0" distR="0" wp14:anchorId="3A265603" wp14:editId="6BBE902C">
                            <wp:extent cx="1394460" cy="1173480"/>
                            <wp:effectExtent l="0" t="0" r="0" b="7620"/>
                            <wp:docPr id="123" name="Picture 62"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Y:\Marine-E-Navigation\IALA\MSPs\MSP 123_170502\Image\1460916273bateau-super-petrolier.gif"/>
                                    <pic:cNvPicPr>
                                      <a:picLocks noChangeAspect="1" noChangeArrowheads="1"/>
                                    </pic:cNvPicPr>
                                  </pic:nvPicPr>
                                  <pic:blipFill rotWithShape="1">
                                    <a:blip r:embed="rId48">
                                      <a:extLst>
                                        <a:ext uri="{28A0092B-C50C-407E-A947-70E740481C1C}">
                                          <a14:useLocalDpi xmlns:a14="http://schemas.microsoft.com/office/drawing/2010/main" val="0"/>
                                        </a:ext>
                                      </a:extLst>
                                    </a:blip>
                                    <a:srcRect t="1" b="3750"/>
                                    <a:stretch/>
                                  </pic:blipFill>
                                  <pic:spPr bwMode="auto">
                                    <a:xfrm>
                                      <a:off x="0" y="0"/>
                                      <a:ext cx="1394460" cy="1173480"/>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Pr>
          <w:noProof/>
          <w:lang w:val="en-IE" w:eastAsia="en-IE"/>
        </w:rPr>
        <mc:AlternateContent>
          <mc:Choice Requires="wps">
            <w:drawing>
              <wp:anchor distT="0" distB="0" distL="114300" distR="114300" simplePos="0" relativeHeight="251686912" behindDoc="0" locked="0" layoutInCell="1" allowOverlap="1" wp14:anchorId="35F214F3" wp14:editId="231A90F6">
                <wp:simplePos x="0" y="0"/>
                <wp:positionH relativeFrom="column">
                  <wp:posOffset>2670175</wp:posOffset>
                </wp:positionH>
                <wp:positionV relativeFrom="paragraph">
                  <wp:posOffset>173355</wp:posOffset>
                </wp:positionV>
                <wp:extent cx="1272540" cy="716280"/>
                <wp:effectExtent l="0" t="0" r="635" b="5080"/>
                <wp:wrapNone/>
                <wp:docPr id="48" name="Text Box 48"/>
                <wp:cNvGraphicFramePr/>
                <a:graphic xmlns:a="http://schemas.openxmlformats.org/drawingml/2006/main">
                  <a:graphicData uri="http://schemas.microsoft.com/office/word/2010/wordprocessingShape">
                    <wps:wsp>
                      <wps:cNvSpPr txBox="1"/>
                      <wps:spPr>
                        <a:xfrm>
                          <a:off x="0" y="0"/>
                          <a:ext cx="1272540" cy="716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E03C616" w14:textId="77777777" w:rsidR="00950157" w:rsidRDefault="00950157">
                            <w:r>
                              <w:rPr>
                                <w:noProof/>
                                <w:lang w:val="en-IE" w:eastAsia="en-IE"/>
                              </w:rPr>
                              <w:drawing>
                                <wp:inline distT="0" distB="0" distL="0" distR="0" wp14:anchorId="08ADD515" wp14:editId="0FD44C17">
                                  <wp:extent cx="1082040" cy="716280"/>
                                  <wp:effectExtent l="0" t="0" r="3810" b="7620"/>
                                  <wp:docPr id="124" name="Picture 51" descr="Y:\Marine-E-Navigation\IALA\MSPs\MSP 123_170502\Image\V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Marine-E-Navigation\IALA\MSPs\MSP 123_170502\Image\VTS.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082040" cy="71628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5F214F3" id="Text Box 48" o:spid="_x0000_s1032" type="#_x0000_t202" style="position:absolute;margin-left:210.25pt;margin-top:13.65pt;width:100.2pt;height:56.4pt;z-index:2516869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" fillcolor="white [3201]" stroked="f" strokeweight=".5pt">
                <v:textbox style="mso-fit-shape-to-text:t">
                  <w:txbxContent>
                    <w:p w14:paraId="3E03C616" w14:textId="77777777" w:rsidR="00950157" w:rsidRDefault="00950157">
                      <w:r>
                        <w:rPr>
                          <w:noProof/>
                          <w:lang w:eastAsia="en-GB"/>
                        </w:rPr>
                        <w:drawing>
                          <wp:inline distT="0" distB="0" distL="0" distR="0" wp14:anchorId="08ADD515" wp14:editId="0FD44C17">
                            <wp:extent cx="1082040" cy="716280"/>
                            <wp:effectExtent l="0" t="0" r="3810" b="7620"/>
                            <wp:docPr id="124" name="Picture 51" descr="Y:\Marine-E-Navigation\IALA\MSPs\MSP 123_170502\Image\V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Marine-E-Navigation\IALA\MSPs\MSP 123_170502\Image\VTS.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82040" cy="716280"/>
                                    </a:xfrm>
                                    <a:prstGeom prst="rect">
                                      <a:avLst/>
                                    </a:prstGeom>
                                    <a:noFill/>
                                    <a:ln>
                                      <a:noFill/>
                                    </a:ln>
                                  </pic:spPr>
                                </pic:pic>
                              </a:graphicData>
                            </a:graphic>
                          </wp:inline>
                        </w:drawing>
                      </w:r>
                    </w:p>
                  </w:txbxContent>
                </v:textbox>
              </v:shape>
            </w:pict>
          </mc:Fallback>
        </mc:AlternateContent>
      </w:r>
      <w:r>
        <w:rPr>
          <w:noProof/>
          <w:lang w:val="en-IE" w:eastAsia="en-IE"/>
        </w:rPr>
        <mc:AlternateContent>
          <mc:Choice Requires="wps">
            <w:drawing>
              <wp:anchor distT="0" distB="0" distL="114300" distR="114300" simplePos="0" relativeHeight="251671552" behindDoc="0" locked="0" layoutInCell="1" allowOverlap="1" wp14:anchorId="4D37E94F" wp14:editId="74FE6186">
                <wp:simplePos x="0" y="0"/>
                <wp:positionH relativeFrom="column">
                  <wp:posOffset>399415</wp:posOffset>
                </wp:positionH>
                <wp:positionV relativeFrom="paragraph">
                  <wp:posOffset>173355</wp:posOffset>
                </wp:positionV>
                <wp:extent cx="0" cy="144780"/>
                <wp:effectExtent l="0" t="0" r="19050" b="26670"/>
                <wp:wrapNone/>
                <wp:docPr id="30" name="Straight Connector 30"/>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9535E8D" id="Straight Connector 30"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31.45pt,13.65pt" to="31.45pt,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" strokecolor="#4579b8 [3044]"/>
            </w:pict>
          </mc:Fallback>
        </mc:AlternateContent>
      </w:r>
    </w:p>
    <w:p w14:paraId="774A3A51" w14:textId="77777777" w:rsidR="00DB49F9" w:rsidRDefault="00DB49F9" w:rsidP="00DB49F9">
      <w:pPr>
        <w:pStyle w:val="BodyText"/>
      </w:pPr>
      <w:r>
        <w:rPr>
          <w:noProof/>
          <w:lang w:val="en-IE" w:eastAsia="en-IE"/>
        </w:rPr>
        <mc:AlternateContent>
          <mc:Choice Requires="wps">
            <w:drawing>
              <wp:anchor distT="0" distB="0" distL="114300" distR="114300" simplePos="0" relativeHeight="251695104" behindDoc="0" locked="0" layoutInCell="1" allowOverlap="1" wp14:anchorId="5DF04C1C" wp14:editId="66A4C6E1">
                <wp:simplePos x="0" y="0"/>
                <wp:positionH relativeFrom="column">
                  <wp:posOffset>3576955</wp:posOffset>
                </wp:positionH>
                <wp:positionV relativeFrom="paragraph">
                  <wp:posOffset>163195</wp:posOffset>
                </wp:positionV>
                <wp:extent cx="2049780" cy="1211580"/>
                <wp:effectExtent l="38100" t="38100" r="45720" b="64770"/>
                <wp:wrapNone/>
                <wp:docPr id="64" name="Straight Arrow Connector 64"/>
                <wp:cNvGraphicFramePr/>
                <a:graphic xmlns:a="http://schemas.openxmlformats.org/drawingml/2006/main">
                  <a:graphicData uri="http://schemas.microsoft.com/office/word/2010/wordprocessingShape">
                    <wps:wsp>
                      <wps:cNvCnPr/>
                      <wps:spPr>
                        <a:xfrm flipV="1">
                          <a:off x="0" y="0"/>
                          <a:ext cx="2049780" cy="121158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256F91" id="Straight Arrow Connector 64" o:spid="_x0000_s1026" type="#_x0000_t32" style="position:absolute;margin-left:281.65pt;margin-top:12.85pt;width:161.4pt;height:95.4pt;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" strokecolor="#4579b8 [3044]" strokeweight="1.5pt">
                <v:stroke startarrow="open" endarrow="open"/>
              </v:shape>
            </w:pict>
          </mc:Fallback>
        </mc:AlternateContent>
      </w:r>
      <w:r>
        <w:rPr>
          <w:noProof/>
          <w:lang w:val="en-IE" w:eastAsia="en-IE"/>
        </w:rPr>
        <mc:AlternateContent>
          <mc:Choice Requires="wpg">
            <w:drawing>
              <wp:anchor distT="0" distB="0" distL="114300" distR="114300" simplePos="0" relativeHeight="251676672" behindDoc="0" locked="0" layoutInCell="1" allowOverlap="1" wp14:anchorId="5A6E977A" wp14:editId="5FB6192E">
                <wp:simplePos x="0" y="0"/>
                <wp:positionH relativeFrom="column">
                  <wp:posOffset>1778635</wp:posOffset>
                </wp:positionH>
                <wp:positionV relativeFrom="paragraph">
                  <wp:posOffset>64135</wp:posOffset>
                </wp:positionV>
                <wp:extent cx="769620" cy="441960"/>
                <wp:effectExtent l="0" t="0" r="11430" b="15240"/>
                <wp:wrapNone/>
                <wp:docPr id="37" name="Group 37"/>
                <wp:cNvGraphicFramePr/>
                <a:graphic xmlns:a="http://schemas.openxmlformats.org/drawingml/2006/main">
                  <a:graphicData uri="http://schemas.microsoft.com/office/word/2010/wordprocessingGroup">
                    <wpg:wgp>
                      <wpg:cNvGrpSpPr/>
                      <wpg:grpSpPr>
                        <a:xfrm>
                          <a:off x="0" y="0"/>
                          <a:ext cx="769620" cy="441960"/>
                          <a:chOff x="0" y="0"/>
                          <a:chExt cx="769620" cy="441960"/>
                        </a:xfrm>
                      </wpg:grpSpPr>
                      <wps:wsp>
                        <wps:cNvPr id="35" name="Flowchart: Alternate Process 35"/>
                        <wps:cNvSpPr/>
                        <wps:spPr>
                          <a:xfrm>
                            <a:off x="0" y="0"/>
                            <a:ext cx="769620" cy="44196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Text Box 36"/>
                        <wps:cNvSpPr txBox="1"/>
                        <wps:spPr>
                          <a:xfrm>
                            <a:off x="160020" y="99060"/>
                            <a:ext cx="464820" cy="236220"/>
                          </a:xfrm>
                          <a:prstGeom prst="rect">
                            <a:avLst/>
                          </a:prstGeom>
                          <a:solidFill>
                            <a:schemeClr val="accent1">
                              <a:lumMod val="20000"/>
                              <a:lumOff val="8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97BC641" w14:textId="77777777" w:rsidR="00950157" w:rsidRPr="005C5F84" w:rsidRDefault="00950157">
                              <w:pPr>
                                <w:rPr>
                                  <w:b/>
                                  <w:lang w:val="en-CA"/>
                                </w:rPr>
                              </w:pPr>
                              <w:r w:rsidRPr="005C5F84">
                                <w:rPr>
                                  <w:b/>
                                  <w:lang w:val="en-CA"/>
                                </w:rPr>
                                <w:t>MSP1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A6E977A" id="Group 37" o:spid="_x0000_s1033" style="position:absolute;margin-left:140.05pt;margin-top:5.05pt;width:60.6pt;height:34.8pt;z-index:251676672" coordsize="7696,4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">
                <v:shape id="Flowchart: Alternate Process 35" o:spid="_x0000_s1034" type="#_x0000_t176" style="position:absolute;width:7696;height:44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StMsMA&#10;AADbAAAADwAAAGRycy9kb3ducmV2LnhtbESPzWoCMRSF94LvEK7QnSZaqmVqFJkibd05uunudnKd&#10;GZzcDEmq0z59UxBcHs7Px1mue9uKC/nQONYwnSgQxKUzDVcajoft+BlEiMgGW8ek4YcCrFfDwRIz&#10;4668p0sRK5FGOGSooY6xy6QMZU0Ww8R1xMk7OW8xJukraTxe07ht5UypubTYcCLU2FFeU3kuvm2C&#10;/L6qz4XZfW2Lt7xTxub+45xr/TDqNy8gIvXxHr61342Gxyf4/5J+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StMsMAAADbAAAADwAAAAAAAAAAAAAAAACYAgAAZHJzL2Rv&#10;d25yZXYueG1sUEsFBgAAAAAEAAQA9QAAAIgDAAAAAA==&#10;" fillcolor="#4f81bd [3204]" strokecolor="#243f60 [1604]" strokeweight="2pt"/>
                <v:shape id="Text Box 36" o:spid="_x0000_s1035" type="#_x0000_t202" style="position:absolute;left:1600;top:990;width:4648;height:2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fDucMA&#10;AADbAAAADwAAAGRycy9kb3ducmV2LnhtbESPwWrDMBBE74H8g9hAb4mcGkxwooTWpFDwKU4g18Xa&#10;2qbWykiK7fbrq0Khx2Fm3jCH02x6MZLznWUF200Cgri2uuNGwe36tt6B8AFZY2+ZFHyRh9NxuThg&#10;ru3EFxqr0IgIYZ+jgjaEIZfS1y0Z9Bs7EEfvwzqDIUrXSO1winDTy+ckyaTBjuNCiwMVLdWf1cMo&#10;KCv5fb6WNht6s7u77SUdXwtW6mk1v+xBBJrDf/iv/a4VpBn8fok/QB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fDucMAAADbAAAADwAAAAAAAAAAAAAAAACYAgAAZHJzL2Rv&#10;d25yZXYueG1sUEsFBgAAAAAEAAQA9QAAAIgDAAAAAA==&#10;" fillcolor="#dbe5f1 [660]" strokeweight=".5pt">
                  <v:textbox>
                    <w:txbxContent>
                      <w:p w14:paraId="097BC641" w14:textId="77777777" w:rsidR="00950157" w:rsidRPr="005C5F84" w:rsidRDefault="00950157">
                        <w:pPr>
                          <w:rPr>
                            <w:b/>
                            <w:lang w:val="en-CA"/>
                          </w:rPr>
                        </w:pPr>
                        <w:r w:rsidRPr="005C5F84">
                          <w:rPr>
                            <w:b/>
                            <w:lang w:val="en-CA"/>
                          </w:rPr>
                          <w:t>MSP1</w:t>
                        </w:r>
                      </w:p>
                    </w:txbxContent>
                  </v:textbox>
                </v:shape>
              </v:group>
            </w:pict>
          </mc:Fallback>
        </mc:AlternateContent>
      </w:r>
      <w:r>
        <w:rPr>
          <w:noProof/>
          <w:lang w:val="en-IE" w:eastAsia="en-IE"/>
        </w:rPr>
        <mc:AlternateContent>
          <mc:Choice Requires="wps">
            <w:drawing>
              <wp:anchor distT="0" distB="0" distL="114300" distR="114300" simplePos="0" relativeHeight="251663360" behindDoc="0" locked="0" layoutInCell="1" allowOverlap="1" wp14:anchorId="67F0EF32" wp14:editId="21154A2D">
                <wp:simplePos x="0" y="0"/>
                <wp:positionH relativeFrom="column">
                  <wp:posOffset>3175</wp:posOffset>
                </wp:positionH>
                <wp:positionV relativeFrom="paragraph">
                  <wp:posOffset>83185</wp:posOffset>
                </wp:positionV>
                <wp:extent cx="784860" cy="419100"/>
                <wp:effectExtent l="76200" t="38100" r="91440" b="114300"/>
                <wp:wrapNone/>
                <wp:docPr id="17" name="Flowchart: Alternate Process 17"/>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14:paraId="5348B350"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7F0EF32" id="Flowchart: Alternate Process 17" o:spid="_x0000_s1036" type="#_x0000_t176" style="position:absolute;margin-left:.25pt;margin-top:6.55pt;width:61.8pt;height:33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" fillcolor="#652523 [1637]" stroked="f">
                <v:fill color2="#ba4442 [3013]" rotate="t" angle="180" colors="0 #9b2d2a;52429f #cb3d3a;1 #ce3b37" focus="100%" type="gradient">
                  <o:fill v:ext="view" type="gradientUnscaled"/>
                </v:fill>
                <v:shadow on="t" color="black" opacity="22937f" origin=",.5" offset="0,.63889mm"/>
                <v:textbox>
                  <w:txbxContent>
                    <w:p w14:paraId="5348B350"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10</w:t>
                      </w:r>
                    </w:p>
                  </w:txbxContent>
                </v:textbox>
              </v:shape>
            </w:pict>
          </mc:Fallback>
        </mc:AlternateContent>
      </w:r>
    </w:p>
    <w:p w14:paraId="75AC3CE5" w14:textId="77777777" w:rsidR="00DB49F9" w:rsidRDefault="00DB49F9" w:rsidP="00DB49F9">
      <w:pPr>
        <w:pStyle w:val="BodyText"/>
      </w:pPr>
      <w:r>
        <w:rPr>
          <w:noProof/>
          <w:lang w:val="en-IE" w:eastAsia="en-IE"/>
        </w:rPr>
        <mc:AlternateContent>
          <mc:Choice Requires="wps">
            <w:drawing>
              <wp:anchor distT="0" distB="0" distL="114300" distR="114300" simplePos="0" relativeHeight="251687936" behindDoc="0" locked="0" layoutInCell="1" allowOverlap="1" wp14:anchorId="48CB613C" wp14:editId="3D5E202D">
                <wp:simplePos x="0" y="0"/>
                <wp:positionH relativeFrom="column">
                  <wp:posOffset>2548255</wp:posOffset>
                </wp:positionH>
                <wp:positionV relativeFrom="paragraph">
                  <wp:posOffset>53340</wp:posOffset>
                </wp:positionV>
                <wp:extent cx="213360" cy="0"/>
                <wp:effectExtent l="0" t="0" r="15240" b="19050"/>
                <wp:wrapNone/>
                <wp:docPr id="52" name="Straight Connector 52"/>
                <wp:cNvGraphicFramePr/>
                <a:graphic xmlns:a="http://schemas.openxmlformats.org/drawingml/2006/main">
                  <a:graphicData uri="http://schemas.microsoft.com/office/word/2010/wordprocessingShape">
                    <wps:wsp>
                      <wps:cNvCnPr/>
                      <wps:spPr>
                        <a:xfrm>
                          <a:off x="0" y="0"/>
                          <a:ext cx="21336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BD22049" id="Straight Connector 52"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200.65pt,4.2pt" to="217.4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" strokecolor="#4579b8 [3044]"/>
            </w:pict>
          </mc:Fallback>
        </mc:AlternateContent>
      </w:r>
      <w:r>
        <w:rPr>
          <w:noProof/>
          <w:lang w:val="en-IE" w:eastAsia="en-IE"/>
        </w:rPr>
        <mc:AlternateContent>
          <mc:Choice Requires="wps">
            <w:drawing>
              <wp:anchor distT="0" distB="0" distL="114300" distR="114300" simplePos="0" relativeHeight="251685888" behindDoc="0" locked="0" layoutInCell="1" allowOverlap="1" wp14:anchorId="5F052EF8" wp14:editId="64E7CB04">
                <wp:simplePos x="0" y="0"/>
                <wp:positionH relativeFrom="column">
                  <wp:posOffset>788035</wp:posOffset>
                </wp:positionH>
                <wp:positionV relativeFrom="paragraph">
                  <wp:posOffset>53340</wp:posOffset>
                </wp:positionV>
                <wp:extent cx="990600" cy="2270760"/>
                <wp:effectExtent l="0" t="0" r="19050" b="15240"/>
                <wp:wrapNone/>
                <wp:docPr id="46" name="Straight Connector 46"/>
                <wp:cNvGraphicFramePr/>
                <a:graphic xmlns:a="http://schemas.openxmlformats.org/drawingml/2006/main">
                  <a:graphicData uri="http://schemas.microsoft.com/office/word/2010/wordprocessingShape">
                    <wps:wsp>
                      <wps:cNvCnPr/>
                      <wps:spPr>
                        <a:xfrm flipV="1">
                          <a:off x="0" y="0"/>
                          <a:ext cx="990600" cy="22707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231894" id="Straight Connector 46" o:spid="_x0000_s1026" style="position:absolute;flip:y;z-index:251685888;visibility:visible;mso-wrap-style:square;mso-wrap-distance-left:9pt;mso-wrap-distance-top:0;mso-wrap-distance-right:9pt;mso-wrap-distance-bottom:0;mso-position-horizontal:absolute;mso-position-horizontal-relative:text;mso-position-vertical:absolute;mso-position-vertical-relative:text" from="62.05pt,4.2pt" to="140.05pt,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" strokecolor="#4579b8 [3044]"/>
            </w:pict>
          </mc:Fallback>
        </mc:AlternateContent>
      </w:r>
      <w:r>
        <w:rPr>
          <w:noProof/>
          <w:lang w:val="en-IE" w:eastAsia="en-IE"/>
        </w:rPr>
        <mc:AlternateContent>
          <mc:Choice Requires="wps">
            <w:drawing>
              <wp:anchor distT="0" distB="0" distL="114300" distR="114300" simplePos="0" relativeHeight="251684864" behindDoc="0" locked="0" layoutInCell="1" allowOverlap="1" wp14:anchorId="2B643A03" wp14:editId="3F124B99">
                <wp:simplePos x="0" y="0"/>
                <wp:positionH relativeFrom="column">
                  <wp:posOffset>788035</wp:posOffset>
                </wp:positionH>
                <wp:positionV relativeFrom="paragraph">
                  <wp:posOffset>53340</wp:posOffset>
                </wp:positionV>
                <wp:extent cx="990600" cy="1691640"/>
                <wp:effectExtent l="0" t="0" r="19050" b="22860"/>
                <wp:wrapNone/>
                <wp:docPr id="45" name="Straight Connector 45"/>
                <wp:cNvGraphicFramePr/>
                <a:graphic xmlns:a="http://schemas.openxmlformats.org/drawingml/2006/main">
                  <a:graphicData uri="http://schemas.microsoft.com/office/word/2010/wordprocessingShape">
                    <wps:wsp>
                      <wps:cNvCnPr/>
                      <wps:spPr>
                        <a:xfrm flipV="1">
                          <a:off x="0" y="0"/>
                          <a:ext cx="990600" cy="16916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AB7644B" id="Straight Connector 45" o:spid="_x0000_s1026" style="position:absolute;flip:y;z-index:251684864;visibility:visible;mso-wrap-style:square;mso-wrap-distance-left:9pt;mso-wrap-distance-top:0;mso-wrap-distance-right:9pt;mso-wrap-distance-bottom:0;mso-position-horizontal:absolute;mso-position-horizontal-relative:text;mso-position-vertical:absolute;mso-position-vertical-relative:text" from="62.05pt,4.2pt" to="140.05pt,1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" strokecolor="#4579b8 [3044]"/>
            </w:pict>
          </mc:Fallback>
        </mc:AlternateContent>
      </w:r>
      <w:r>
        <w:rPr>
          <w:noProof/>
          <w:lang w:val="en-IE" w:eastAsia="en-IE"/>
        </w:rPr>
        <mc:AlternateContent>
          <mc:Choice Requires="wps">
            <w:drawing>
              <wp:anchor distT="0" distB="0" distL="114300" distR="114300" simplePos="0" relativeHeight="251683840" behindDoc="0" locked="0" layoutInCell="1" allowOverlap="1" wp14:anchorId="3BEB0380" wp14:editId="41F213F3">
                <wp:simplePos x="0" y="0"/>
                <wp:positionH relativeFrom="column">
                  <wp:posOffset>788035</wp:posOffset>
                </wp:positionH>
                <wp:positionV relativeFrom="paragraph">
                  <wp:posOffset>53340</wp:posOffset>
                </wp:positionV>
                <wp:extent cx="990600" cy="1120140"/>
                <wp:effectExtent l="0" t="0" r="19050" b="22860"/>
                <wp:wrapNone/>
                <wp:docPr id="44" name="Straight Connector 44"/>
                <wp:cNvGraphicFramePr/>
                <a:graphic xmlns:a="http://schemas.openxmlformats.org/drawingml/2006/main">
                  <a:graphicData uri="http://schemas.microsoft.com/office/word/2010/wordprocessingShape">
                    <wps:wsp>
                      <wps:cNvCnPr/>
                      <wps:spPr>
                        <a:xfrm flipV="1">
                          <a:off x="0" y="0"/>
                          <a:ext cx="990600" cy="11201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7B5B16" id="Straight Connector 44" o:spid="_x0000_s1026" style="position:absolute;flip:y;z-index:251683840;visibility:visible;mso-wrap-style:square;mso-wrap-distance-left:9pt;mso-wrap-distance-top:0;mso-wrap-distance-right:9pt;mso-wrap-distance-bottom:0;mso-position-horizontal:absolute;mso-position-horizontal-relative:text;mso-position-vertical:absolute;mso-position-vertical-relative:text" from="62.05pt,4.2pt" to="140.05pt,9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" strokecolor="#4579b8 [3044]"/>
            </w:pict>
          </mc:Fallback>
        </mc:AlternateContent>
      </w:r>
      <w:r>
        <w:rPr>
          <w:noProof/>
          <w:lang w:val="en-IE" w:eastAsia="en-IE"/>
        </w:rPr>
        <mc:AlternateContent>
          <mc:Choice Requires="wps">
            <w:drawing>
              <wp:anchor distT="0" distB="0" distL="114300" distR="114300" simplePos="0" relativeHeight="251682816" behindDoc="0" locked="0" layoutInCell="1" allowOverlap="1" wp14:anchorId="7EF431EE" wp14:editId="792C83CC">
                <wp:simplePos x="0" y="0"/>
                <wp:positionH relativeFrom="column">
                  <wp:posOffset>788035</wp:posOffset>
                </wp:positionH>
                <wp:positionV relativeFrom="paragraph">
                  <wp:posOffset>53340</wp:posOffset>
                </wp:positionV>
                <wp:extent cx="990600" cy="563880"/>
                <wp:effectExtent l="0" t="0" r="19050" b="26670"/>
                <wp:wrapNone/>
                <wp:docPr id="43" name="Straight Connector 43"/>
                <wp:cNvGraphicFramePr/>
                <a:graphic xmlns:a="http://schemas.openxmlformats.org/drawingml/2006/main">
                  <a:graphicData uri="http://schemas.microsoft.com/office/word/2010/wordprocessingShape">
                    <wps:wsp>
                      <wps:cNvCnPr/>
                      <wps:spPr>
                        <a:xfrm flipV="1">
                          <a:off x="0" y="0"/>
                          <a:ext cx="990600" cy="5638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E1E9B1" id="Straight Connector 43" o:spid="_x0000_s1026" style="position:absolute;flip:y;z-index:251682816;visibility:visible;mso-wrap-style:square;mso-wrap-distance-left:9pt;mso-wrap-distance-top:0;mso-wrap-distance-right:9pt;mso-wrap-distance-bottom:0;mso-position-horizontal:absolute;mso-position-horizontal-relative:text;mso-position-vertical:absolute;mso-position-vertical-relative:text" from="62.05pt,4.2pt" to="140.05pt,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" strokecolor="#4579b8 [3044]"/>
            </w:pict>
          </mc:Fallback>
        </mc:AlternateContent>
      </w:r>
      <w:r>
        <w:rPr>
          <w:noProof/>
          <w:lang w:val="en-IE" w:eastAsia="en-IE"/>
        </w:rPr>
        <mc:AlternateContent>
          <mc:Choice Requires="wps">
            <w:drawing>
              <wp:anchor distT="0" distB="0" distL="114300" distR="114300" simplePos="0" relativeHeight="251681792" behindDoc="0" locked="0" layoutInCell="1" allowOverlap="1" wp14:anchorId="3BC9318E" wp14:editId="307EE596">
                <wp:simplePos x="0" y="0"/>
                <wp:positionH relativeFrom="column">
                  <wp:posOffset>788035</wp:posOffset>
                </wp:positionH>
                <wp:positionV relativeFrom="paragraph">
                  <wp:posOffset>53340</wp:posOffset>
                </wp:positionV>
                <wp:extent cx="990600" cy="0"/>
                <wp:effectExtent l="0" t="0" r="19050" b="19050"/>
                <wp:wrapNone/>
                <wp:docPr id="42" name="Straight Connector 42"/>
                <wp:cNvGraphicFramePr/>
                <a:graphic xmlns:a="http://schemas.openxmlformats.org/drawingml/2006/main">
                  <a:graphicData uri="http://schemas.microsoft.com/office/word/2010/wordprocessingShape">
                    <wps:wsp>
                      <wps:cNvCnPr/>
                      <wps:spPr>
                        <a:xfrm>
                          <a:off x="0" y="0"/>
                          <a:ext cx="990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1B61269" id="Straight Connector 42" o:spid="_x0000_s1026" style="position:absolute;z-index:251681792;visibility:visible;mso-wrap-style:square;mso-wrap-distance-left:9pt;mso-wrap-distance-top:0;mso-wrap-distance-right:9pt;mso-wrap-distance-bottom:0;mso-position-horizontal:absolute;mso-position-horizontal-relative:text;mso-position-vertical:absolute;mso-position-vertical-relative:text" from="62.05pt,4.2pt" to="140.0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" strokecolor="#4579b8 [3044]"/>
            </w:pict>
          </mc:Fallback>
        </mc:AlternateContent>
      </w:r>
    </w:p>
    <w:p w14:paraId="6BA9069D" w14:textId="77777777" w:rsidR="00DB49F9" w:rsidRDefault="00DB49F9" w:rsidP="00DB49F9">
      <w:pPr>
        <w:pStyle w:val="BodyText"/>
      </w:pPr>
      <w:r>
        <w:rPr>
          <w:noProof/>
          <w:lang w:val="en-IE" w:eastAsia="en-IE"/>
        </w:rPr>
        <mc:AlternateContent>
          <mc:Choice Requires="wps">
            <w:drawing>
              <wp:anchor distT="0" distB="0" distL="114300" distR="114300" simplePos="0" relativeHeight="251672576" behindDoc="0" locked="0" layoutInCell="1" allowOverlap="1" wp14:anchorId="0F3A6C89" wp14:editId="4F626A5B">
                <wp:simplePos x="0" y="0"/>
                <wp:positionH relativeFrom="column">
                  <wp:posOffset>399415</wp:posOffset>
                </wp:positionH>
                <wp:positionV relativeFrom="paragraph">
                  <wp:posOffset>-2540</wp:posOffset>
                </wp:positionV>
                <wp:extent cx="0" cy="152400"/>
                <wp:effectExtent l="0" t="0" r="19050" b="19050"/>
                <wp:wrapNone/>
                <wp:docPr id="31" name="Straight Connector 31"/>
                <wp:cNvGraphicFramePr/>
                <a:graphic xmlns:a="http://schemas.openxmlformats.org/drawingml/2006/main">
                  <a:graphicData uri="http://schemas.microsoft.com/office/word/2010/wordprocessingShape">
                    <wps:wsp>
                      <wps:cNvCnPr/>
                      <wps:spPr>
                        <a:xfrm>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81E9E92" id="Straight Connector 31"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31.45pt,-.2pt" to="31.4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" strokecolor="#4579b8 [3044]"/>
            </w:pict>
          </mc:Fallback>
        </mc:AlternateContent>
      </w:r>
      <w:r>
        <w:rPr>
          <w:noProof/>
          <w:lang w:val="en-IE" w:eastAsia="en-IE"/>
        </w:rPr>
        <mc:AlternateContent>
          <mc:Choice Requires="wps">
            <w:drawing>
              <wp:anchor distT="0" distB="0" distL="114300" distR="114300" simplePos="0" relativeHeight="251664384" behindDoc="0" locked="0" layoutInCell="1" allowOverlap="1" wp14:anchorId="0D9713CE" wp14:editId="77DF8B24">
                <wp:simplePos x="0" y="0"/>
                <wp:positionH relativeFrom="column">
                  <wp:posOffset>3175</wp:posOffset>
                </wp:positionH>
                <wp:positionV relativeFrom="paragraph">
                  <wp:posOffset>146050</wp:posOffset>
                </wp:positionV>
                <wp:extent cx="784860" cy="419100"/>
                <wp:effectExtent l="76200" t="38100" r="91440" b="114300"/>
                <wp:wrapNone/>
                <wp:docPr id="18" name="Flowchart: Alternate Process 18"/>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14:paraId="41542BA8"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D9713CE" id="Flowchart: Alternate Process 18" o:spid="_x0000_s1037" type="#_x0000_t176" style="position:absolute;margin-left:.25pt;margin-top:11.5pt;width:61.8pt;height:33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" fillcolor="#652523 [1637]" stroked="f">
                <v:fill color2="#ba4442 [3013]" rotate="t" angle="180" colors="0 #9b2d2a;52429f #cb3d3a;1 #ce3b37" focus="100%" type="gradient">
                  <o:fill v:ext="view" type="gradientUnscaled"/>
                </v:fill>
                <v:shadow on="t" color="black" opacity="22937f" origin=",.5" offset="0,.63889mm"/>
                <v:textbox>
                  <w:txbxContent>
                    <w:p w14:paraId="41542BA8"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13</w:t>
                      </w:r>
                    </w:p>
                  </w:txbxContent>
                </v:textbox>
              </v:shape>
            </w:pict>
          </mc:Fallback>
        </mc:AlternateContent>
      </w:r>
    </w:p>
    <w:p w14:paraId="4E6FA4C1" w14:textId="77777777" w:rsidR="00DB49F9" w:rsidRDefault="00DB49F9" w:rsidP="00DB49F9">
      <w:pPr>
        <w:pStyle w:val="BodyText"/>
      </w:pPr>
      <w:r>
        <w:rPr>
          <w:noProof/>
          <w:lang w:val="en-IE" w:eastAsia="en-IE"/>
        </w:rPr>
        <mc:AlternateContent>
          <mc:Choice Requires="wps">
            <w:drawing>
              <wp:anchor distT="0" distB="0" distL="114300" distR="114300" simplePos="0" relativeHeight="251692032" behindDoc="0" locked="0" layoutInCell="1" allowOverlap="1" wp14:anchorId="55E9E4F4" wp14:editId="09014EAB">
                <wp:simplePos x="0" y="0"/>
                <wp:positionH relativeFrom="column">
                  <wp:posOffset>3394075</wp:posOffset>
                </wp:positionH>
                <wp:positionV relativeFrom="paragraph">
                  <wp:posOffset>1905</wp:posOffset>
                </wp:positionV>
                <wp:extent cx="0" cy="464820"/>
                <wp:effectExtent l="95250" t="38100" r="76200" b="49530"/>
                <wp:wrapNone/>
                <wp:docPr id="60" name="Straight Arrow Connector 60"/>
                <wp:cNvGraphicFramePr/>
                <a:graphic xmlns:a="http://schemas.openxmlformats.org/drawingml/2006/main">
                  <a:graphicData uri="http://schemas.microsoft.com/office/word/2010/wordprocessingShape">
                    <wps:wsp>
                      <wps:cNvCnPr/>
                      <wps:spPr>
                        <a:xfrm>
                          <a:off x="0" y="0"/>
                          <a:ext cx="0" cy="46482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7B14C4" id="Straight Arrow Connector 60" o:spid="_x0000_s1026" type="#_x0000_t32" style="position:absolute;margin-left:267.25pt;margin-top:.15pt;width:0;height:36.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" strokecolor="#4579b8 [3044]" strokeweight="1.5pt">
                <v:stroke startarrow="open" endarrow="open"/>
              </v:shape>
            </w:pict>
          </mc:Fallback>
        </mc:AlternateContent>
      </w:r>
    </w:p>
    <w:p w14:paraId="2C10535C" w14:textId="77777777" w:rsidR="00DB49F9" w:rsidRDefault="00DB49F9" w:rsidP="00DB49F9">
      <w:pPr>
        <w:pStyle w:val="BodyText"/>
      </w:pPr>
      <w:r>
        <w:rPr>
          <w:noProof/>
          <w:lang w:val="en-IE" w:eastAsia="en-IE"/>
        </w:rPr>
        <mc:AlternateContent>
          <mc:Choice Requires="wps">
            <w:drawing>
              <wp:anchor distT="0" distB="0" distL="114300" distR="114300" simplePos="0" relativeHeight="251689984" behindDoc="0" locked="0" layoutInCell="1" allowOverlap="1" wp14:anchorId="1233AA6D" wp14:editId="631DC2D4">
                <wp:simplePos x="0" y="0"/>
                <wp:positionH relativeFrom="column">
                  <wp:posOffset>3150235</wp:posOffset>
                </wp:positionH>
                <wp:positionV relativeFrom="paragraph">
                  <wp:posOffset>174625</wp:posOffset>
                </wp:positionV>
                <wp:extent cx="511175" cy="791845"/>
                <wp:effectExtent l="0" t="0" r="3175" b="8255"/>
                <wp:wrapNone/>
                <wp:docPr id="57" name="Text Box 57"/>
                <wp:cNvGraphicFramePr/>
                <a:graphic xmlns:a="http://schemas.openxmlformats.org/drawingml/2006/main">
                  <a:graphicData uri="http://schemas.microsoft.com/office/word/2010/wordprocessingShape">
                    <wps:wsp>
                      <wps:cNvSpPr txBox="1"/>
                      <wps:spPr>
                        <a:xfrm>
                          <a:off x="0" y="0"/>
                          <a:ext cx="511175" cy="7918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2215D64" w14:textId="77777777" w:rsidR="00950157" w:rsidRDefault="00950157">
                            <w:r w:rsidRPr="00BD22DC">
                              <w:rPr>
                                <w:rFonts w:ascii="ESRI Telecom" w:hAnsi="ESRI Telecom"/>
                                <w:b/>
                                <w:sz w:val="96"/>
                              </w:rPr>
                              <w: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33AA6D" id="Text Box 57" o:spid="_x0000_s1038" type="#_x0000_t202" style="position:absolute;margin-left:248.05pt;margin-top:13.75pt;width:40.25pt;height:62.3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" fillcolor="white [3201]" stroked="f" strokeweight=".5pt">
                <v:textbox>
                  <w:txbxContent>
                    <w:p w14:paraId="22215D64" w14:textId="77777777" w:rsidR="00950157" w:rsidRDefault="00950157">
                      <w:r w:rsidRPr="00BD22DC">
                        <w:rPr>
                          <w:rFonts w:ascii="ESRI Telecom" w:hAnsi="ESRI Telecom"/>
                          <w:b/>
                          <w:sz w:val="96"/>
                        </w:rPr>
                        <w:t>Y</w:t>
                      </w:r>
                    </w:p>
                  </w:txbxContent>
                </v:textbox>
              </v:shape>
            </w:pict>
          </mc:Fallback>
        </mc:AlternateContent>
      </w:r>
      <w:r>
        <w:rPr>
          <w:noProof/>
          <w:lang w:val="en-IE" w:eastAsia="en-IE"/>
        </w:rPr>
        <mc:AlternateContent>
          <mc:Choice Requires="wps">
            <w:drawing>
              <wp:anchor distT="0" distB="0" distL="114300" distR="114300" simplePos="0" relativeHeight="251673600" behindDoc="0" locked="0" layoutInCell="1" allowOverlap="1" wp14:anchorId="07C837CE" wp14:editId="271185D2">
                <wp:simplePos x="0" y="0"/>
                <wp:positionH relativeFrom="column">
                  <wp:posOffset>399415</wp:posOffset>
                </wp:positionH>
                <wp:positionV relativeFrom="paragraph">
                  <wp:posOffset>75565</wp:posOffset>
                </wp:positionV>
                <wp:extent cx="0" cy="144780"/>
                <wp:effectExtent l="0" t="0" r="19050" b="26670"/>
                <wp:wrapNone/>
                <wp:docPr id="32" name="Straight Connector 32"/>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C1E9DDA" id="Straight Connector 32"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31.45pt,5.95pt" to="31.45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" strokecolor="#4579b8 [3044]"/>
            </w:pict>
          </mc:Fallback>
        </mc:AlternateContent>
      </w:r>
      <w:r>
        <w:rPr>
          <w:noProof/>
          <w:lang w:val="en-IE" w:eastAsia="en-IE"/>
        </w:rPr>
        <mc:AlternateContent>
          <mc:Choice Requires="wps">
            <w:drawing>
              <wp:anchor distT="0" distB="0" distL="114300" distR="114300" simplePos="0" relativeHeight="251665408" behindDoc="0" locked="0" layoutInCell="1" allowOverlap="1" wp14:anchorId="664794AA" wp14:editId="631F339E">
                <wp:simplePos x="0" y="0"/>
                <wp:positionH relativeFrom="column">
                  <wp:posOffset>3175</wp:posOffset>
                </wp:positionH>
                <wp:positionV relativeFrom="paragraph">
                  <wp:posOffset>220345</wp:posOffset>
                </wp:positionV>
                <wp:extent cx="784860" cy="419100"/>
                <wp:effectExtent l="76200" t="38100" r="91440" b="114300"/>
                <wp:wrapNone/>
                <wp:docPr id="19" name="Flowchart: Alternate Process 19"/>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14:paraId="63AA2A81"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64794AA" id="Flowchart: Alternate Process 19" o:spid="_x0000_s1039" type="#_x0000_t176" style="position:absolute;margin-left:.25pt;margin-top:17.35pt;width:61.8pt;height:33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" fillcolor="#652523 [1637]" stroked="f">
                <v:fill color2="#ba4442 [3013]" rotate="t" angle="180" colors="0 #9b2d2a;52429f #cb3d3a;1 #ce3b37" focus="100%" type="gradient">
                  <o:fill v:ext="view" type="gradientUnscaled"/>
                </v:fill>
                <v:shadow on="t" color="black" opacity="22937f" origin=",.5" offset="0,.63889mm"/>
                <v:textbox>
                  <w:txbxContent>
                    <w:p w14:paraId="63AA2A81"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14</w:t>
                      </w:r>
                    </w:p>
                  </w:txbxContent>
                </v:textbox>
              </v:shape>
            </w:pict>
          </mc:Fallback>
        </mc:AlternateContent>
      </w:r>
    </w:p>
    <w:p w14:paraId="095AC2B2" w14:textId="77777777" w:rsidR="00DB49F9" w:rsidRDefault="00DB49F9" w:rsidP="00DB49F9">
      <w:pPr>
        <w:pStyle w:val="BodyText"/>
      </w:pPr>
    </w:p>
    <w:p w14:paraId="79EBEB12" w14:textId="77777777" w:rsidR="00DB49F9" w:rsidRDefault="00DB49F9" w:rsidP="00DB49F9">
      <w:pPr>
        <w:pStyle w:val="BodyText"/>
      </w:pPr>
      <w:r>
        <w:rPr>
          <w:noProof/>
          <w:lang w:val="en-IE" w:eastAsia="en-IE"/>
        </w:rPr>
        <mc:AlternateContent>
          <mc:Choice Requires="wps">
            <w:drawing>
              <wp:anchor distT="0" distB="0" distL="114300" distR="114300" simplePos="0" relativeHeight="251675648" behindDoc="0" locked="0" layoutInCell="1" allowOverlap="1" wp14:anchorId="3F0C29E3" wp14:editId="50AFBC1C">
                <wp:simplePos x="0" y="0"/>
                <wp:positionH relativeFrom="column">
                  <wp:posOffset>399415</wp:posOffset>
                </wp:positionH>
                <wp:positionV relativeFrom="paragraph">
                  <wp:posOffset>717550</wp:posOffset>
                </wp:positionV>
                <wp:extent cx="0" cy="144780"/>
                <wp:effectExtent l="0" t="0" r="19050" b="26670"/>
                <wp:wrapNone/>
                <wp:docPr id="34" name="Straight Connector 34"/>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A22680" id="Straight Connector 34" o:spid="_x0000_s1026" style="position:absolute;z-index:251675648;visibility:visible;mso-wrap-style:square;mso-wrap-distance-left:9pt;mso-wrap-distance-top:0;mso-wrap-distance-right:9pt;mso-wrap-distance-bottom:0;mso-position-horizontal:absolute;mso-position-horizontal-relative:text;mso-position-vertical:absolute;mso-position-vertical-relative:text" from="31.45pt,56.5pt" to="31.45pt,6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" strokecolor="#4579b8 [3044]"/>
            </w:pict>
          </mc:Fallback>
        </mc:AlternateContent>
      </w:r>
      <w:r>
        <w:rPr>
          <w:noProof/>
          <w:lang w:val="en-IE" w:eastAsia="en-IE"/>
        </w:rPr>
        <mc:AlternateContent>
          <mc:Choice Requires="wps">
            <w:drawing>
              <wp:anchor distT="0" distB="0" distL="114300" distR="114300" simplePos="0" relativeHeight="251674624" behindDoc="0" locked="0" layoutInCell="1" allowOverlap="1" wp14:anchorId="00D0656D" wp14:editId="55CFC59D">
                <wp:simplePos x="0" y="0"/>
                <wp:positionH relativeFrom="column">
                  <wp:posOffset>399415</wp:posOffset>
                </wp:positionH>
                <wp:positionV relativeFrom="paragraph">
                  <wp:posOffset>146050</wp:posOffset>
                </wp:positionV>
                <wp:extent cx="0" cy="152400"/>
                <wp:effectExtent l="0" t="0" r="19050" b="19050"/>
                <wp:wrapNone/>
                <wp:docPr id="33" name="Straight Connector 33"/>
                <wp:cNvGraphicFramePr/>
                <a:graphic xmlns:a="http://schemas.openxmlformats.org/drawingml/2006/main">
                  <a:graphicData uri="http://schemas.microsoft.com/office/word/2010/wordprocessingShape">
                    <wps:wsp>
                      <wps:cNvCnPr/>
                      <wps:spPr>
                        <a:xfrm>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CBD4F59" id="Straight Connector 33"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31.45pt,11.5pt" to="31.45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" strokecolor="#4579b8 [3044]"/>
            </w:pict>
          </mc:Fallback>
        </mc:AlternateContent>
      </w:r>
      <w:r>
        <w:rPr>
          <w:noProof/>
          <w:lang w:val="en-IE" w:eastAsia="en-IE"/>
        </w:rPr>
        <mc:AlternateContent>
          <mc:Choice Requires="wps">
            <w:drawing>
              <wp:anchor distT="0" distB="0" distL="114300" distR="114300" simplePos="0" relativeHeight="251667456" behindDoc="0" locked="0" layoutInCell="1" allowOverlap="1" wp14:anchorId="1EDCE8A9" wp14:editId="1BD66B6C">
                <wp:simplePos x="0" y="0"/>
                <wp:positionH relativeFrom="column">
                  <wp:posOffset>3175</wp:posOffset>
                </wp:positionH>
                <wp:positionV relativeFrom="paragraph">
                  <wp:posOffset>862330</wp:posOffset>
                </wp:positionV>
                <wp:extent cx="784860" cy="419100"/>
                <wp:effectExtent l="76200" t="38100" r="91440" b="114300"/>
                <wp:wrapNone/>
                <wp:docPr id="22" name="Flowchart: Alternate Process 22"/>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14:paraId="74B0F667"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EDCE8A9" id="Flowchart: Alternate Process 22" o:spid="_x0000_s1040" type="#_x0000_t176" style="position:absolute;margin-left:.25pt;margin-top:67.9pt;width:61.8pt;height:33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" fillcolor="#652523 [1637]" stroked="f">
                <v:fill color2="#ba4442 [3013]" rotate="t" angle="180" colors="0 #9b2d2a;52429f #cb3d3a;1 #ce3b37" focus="100%" type="gradient">
                  <o:fill v:ext="view" type="gradientUnscaled"/>
                </v:fill>
                <v:shadow on="t" color="black" opacity="22937f" origin=",.5" offset="0,.63889mm"/>
                <v:textbox>
                  <w:txbxContent>
                    <w:p w14:paraId="74B0F667"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16</w:t>
                      </w:r>
                    </w:p>
                  </w:txbxContent>
                </v:textbox>
              </v:shape>
            </w:pict>
          </mc:Fallback>
        </mc:AlternateContent>
      </w:r>
      <w:r>
        <w:rPr>
          <w:noProof/>
          <w:lang w:val="en-IE" w:eastAsia="en-IE"/>
        </w:rPr>
        <mc:AlternateContent>
          <mc:Choice Requires="wps">
            <w:drawing>
              <wp:anchor distT="0" distB="0" distL="114300" distR="114300" simplePos="0" relativeHeight="251666432" behindDoc="0" locked="0" layoutInCell="1" allowOverlap="1" wp14:anchorId="0BE3C16A" wp14:editId="3B7FB54F">
                <wp:simplePos x="0" y="0"/>
                <wp:positionH relativeFrom="column">
                  <wp:posOffset>3175</wp:posOffset>
                </wp:positionH>
                <wp:positionV relativeFrom="paragraph">
                  <wp:posOffset>294640</wp:posOffset>
                </wp:positionV>
                <wp:extent cx="784860" cy="419100"/>
                <wp:effectExtent l="76200" t="38100" r="91440" b="114300"/>
                <wp:wrapNone/>
                <wp:docPr id="20" name="Flowchart: Alternate Process 20"/>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14:paraId="7C34567D"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BE3C16A" id="Flowchart: Alternate Process 20" o:spid="_x0000_s1041" type="#_x0000_t176" style="position:absolute;margin-left:.25pt;margin-top:23.2pt;width:61.8pt;height:33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" fillcolor="#652523 [1637]" stroked="f">
                <v:fill color2="#ba4442 [3013]" rotate="t" angle="180" colors="0 #9b2d2a;52429f #cb3d3a;1 #ce3b37" focus="100%" type="gradient">
                  <o:fill v:ext="view" type="gradientUnscaled"/>
                </v:fill>
                <v:shadow on="t" color="black" opacity="22937f" origin=",.5" offset="0,.63889mm"/>
                <v:textbox>
                  <w:txbxContent>
                    <w:p w14:paraId="7C34567D" w14:textId="77777777" w:rsidR="00950157" w:rsidRPr="001269AF" w:rsidRDefault="00950157" w:rsidP="00DB49F9">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15</w:t>
                      </w:r>
                    </w:p>
                  </w:txbxContent>
                </v:textbox>
              </v:shape>
            </w:pict>
          </mc:Fallback>
        </mc:AlternateContent>
      </w:r>
    </w:p>
    <w:p w14:paraId="6AA60B85" w14:textId="77777777" w:rsidR="00DB49F9" w:rsidRDefault="00DB49F9" w:rsidP="00DB49F9">
      <w:pPr>
        <w:pStyle w:val="BodyText"/>
        <w:rPr>
          <w:noProof/>
          <w:lang w:val="en-CA" w:eastAsia="en-CA"/>
        </w:rPr>
      </w:pPr>
    </w:p>
    <w:p w14:paraId="7F14E26D" w14:textId="77777777" w:rsidR="00DB49F9" w:rsidRDefault="00DB49F9" w:rsidP="00DB49F9">
      <w:pPr>
        <w:pStyle w:val="BodyText"/>
        <w:rPr>
          <w:noProof/>
          <w:lang w:val="en-CA" w:eastAsia="en-CA"/>
        </w:rPr>
      </w:pPr>
    </w:p>
    <w:p w14:paraId="5F3F6C20" w14:textId="77777777" w:rsidR="00DB49F9" w:rsidRDefault="00DB49F9" w:rsidP="00DB49F9">
      <w:pPr>
        <w:pStyle w:val="BodyText"/>
        <w:rPr>
          <w:noProof/>
          <w:lang w:val="en-CA" w:eastAsia="en-CA"/>
        </w:rPr>
      </w:pPr>
    </w:p>
    <w:p w14:paraId="1F2403A2" w14:textId="77777777" w:rsidR="00DB49F9" w:rsidRDefault="00DB49F9" w:rsidP="00DB49F9">
      <w:pPr>
        <w:pStyle w:val="BodyText"/>
        <w:rPr>
          <w:noProof/>
          <w:lang w:val="en-CA" w:eastAsia="en-CA"/>
        </w:rPr>
      </w:pPr>
    </w:p>
    <w:p w14:paraId="43AC28EE" w14:textId="77777777" w:rsidR="00DB49F9" w:rsidRDefault="00DB49F9" w:rsidP="00DB49F9">
      <w:pPr>
        <w:pStyle w:val="BodyText"/>
        <w:rPr>
          <w:noProof/>
          <w:lang w:val="en-CA" w:eastAsia="en-CA"/>
        </w:rPr>
      </w:pPr>
    </w:p>
    <w:p w14:paraId="3EAB0C73" w14:textId="77777777" w:rsidR="00DB49F9" w:rsidRDefault="00DB49F9" w:rsidP="00DB49F9">
      <w:pPr>
        <w:pStyle w:val="BodyText"/>
        <w:rPr>
          <w:noProof/>
          <w:lang w:val="en-CA" w:eastAsia="en-CA"/>
        </w:rPr>
      </w:pPr>
      <w:r>
        <w:rPr>
          <w:noProof/>
          <w:lang w:val="en-CA" w:eastAsia="en-CA"/>
        </w:rPr>
        <w:t>Figure xx: Illustration of the historical communication process between shore and ship.</w:t>
      </w:r>
    </w:p>
    <w:p w14:paraId="43097763" w14:textId="77777777" w:rsidR="00DB49F9" w:rsidRDefault="00DB49F9" w:rsidP="00DB49F9">
      <w:pPr>
        <w:pStyle w:val="BodyText"/>
        <w:spacing w:after="0"/>
        <w:rPr>
          <w:noProof/>
          <w:lang w:val="en-CA" w:eastAsia="en-CA"/>
        </w:rPr>
      </w:pPr>
    </w:p>
    <w:p w14:paraId="5D35E21C" w14:textId="77777777" w:rsidR="00DB49F9" w:rsidRDefault="00DB49F9" w:rsidP="00DB49F9">
      <w:pPr>
        <w:pStyle w:val="BodyText"/>
        <w:rPr>
          <w:noProof/>
          <w:lang w:val="en-CA" w:eastAsia="en-CA"/>
        </w:rPr>
      </w:pPr>
      <w:r>
        <w:rPr>
          <w:noProof/>
          <w:lang w:val="en-CA" w:eastAsia="en-CA"/>
        </w:rPr>
        <w:t xml:space="preserve">Over the last decades, the common practice was to “push” information to ships. This allowed VTS to have a knowledge of the status of this information and to trigger a notification procedure whenever a problem was noted. Digitalization of information introduces new ways to communicate with ships and although it will still be possible to push it through communication systems such as AIS and VDES, the capacity of ships  to “pull” it directly from internet through Web services will also exist. In both cases, the assistance of VTS may not be required. This new situation  may decrease the situational information awareness  of VTS as they won’t know whether or not information has been received by ships. In order to keep pace with the digital transformation of information service, VTS will need to have access and monitor the status of information transmitted directly to ships. Hence, if ever there is a technological failure and information service cannot be communicated to ships, VTS will be in a position to notify as well mariners as the service producer, or to provide the information to the ship. </w:t>
      </w:r>
    </w:p>
    <w:p w14:paraId="77304182" w14:textId="5671AED3" w:rsidR="00435A8E" w:rsidRDefault="00DB49F9" w:rsidP="00DB49F9">
      <w:pPr>
        <w:pStyle w:val="BodyText"/>
        <w:rPr>
          <w:noProof/>
          <w:lang w:val="en-CA" w:eastAsia="en-CA"/>
        </w:rPr>
      </w:pPr>
      <w:r>
        <w:rPr>
          <w:noProof/>
          <w:lang w:val="en-CA" w:eastAsia="en-CA"/>
        </w:rPr>
        <w:lastRenderedPageBreak/>
        <w:t xml:space="preserve">Even though information in the near future could be made accessible directly to ships, VTS will remain the primary contact with ships for urgent and important messages, including as a back-up for electronic failure. The figure xxx illustrates some of the current and future possibilities with respect to shore </w:t>
      </w:r>
      <w:r>
        <w:rPr>
          <w:noProof/>
          <w:lang w:val="en-CA" w:eastAsia="en-CA"/>
        </w:rPr>
        <w:sym w:font="Symbol" w:char="F0AB"/>
      </w:r>
      <w:r>
        <w:rPr>
          <w:noProof/>
          <w:lang w:val="en-CA" w:eastAsia="en-CA"/>
        </w:rPr>
        <w:t xml:space="preserve"> ship communication.  </w:t>
      </w:r>
    </w:p>
    <w:p w14:paraId="624CBCF3" w14:textId="7528CBB0" w:rsidR="00435A8E" w:rsidRDefault="00435A8E">
      <w:pPr>
        <w:widowControl/>
        <w:autoSpaceDE/>
        <w:autoSpaceDN/>
        <w:adjustRightInd/>
        <w:rPr>
          <w:rFonts w:asciiTheme="minorHAnsi" w:eastAsiaTheme="minorHAnsi" w:hAnsiTheme="minorHAnsi" w:cstheme="minorBidi"/>
          <w:noProof/>
          <w:szCs w:val="22"/>
          <w:lang w:val="en-CA" w:eastAsia="en-CA"/>
        </w:rPr>
      </w:pPr>
    </w:p>
    <w:p w14:paraId="44539B18" w14:textId="77777777" w:rsidR="00DB49F9" w:rsidRDefault="00DB49F9" w:rsidP="00DB49F9">
      <w:pPr>
        <w:pStyle w:val="BodyText"/>
        <w:rPr>
          <w:noProof/>
          <w:lang w:val="en-CA" w:eastAsia="en-CA"/>
        </w:rPr>
      </w:pPr>
    </w:p>
    <w:p w14:paraId="114E034D" w14:textId="51105486" w:rsidR="00DB49F9" w:rsidRDefault="00DB49F9">
      <w:pPr>
        <w:spacing w:after="200" w:line="276" w:lineRule="auto"/>
        <w:rPr>
          <w:noProof/>
          <w:lang w:val="en-CA" w:eastAsia="en-CA"/>
        </w:rPr>
      </w:pPr>
    </w:p>
    <w:p w14:paraId="78E16A2D" w14:textId="38FF65CE" w:rsidR="00DB49F9" w:rsidRDefault="00DB49F9" w:rsidP="00DB49F9">
      <w:pPr>
        <w:pStyle w:val="BodyText"/>
        <w:rPr>
          <w:noProof/>
          <w:lang w:val="en-CA" w:eastAsia="en-CA"/>
        </w:rPr>
      </w:pPr>
      <w:r>
        <w:rPr>
          <w:noProof/>
          <w:lang w:val="en-IE" w:eastAsia="en-IE"/>
        </w:rPr>
        <mc:AlternateContent>
          <mc:Choice Requires="wps">
            <w:drawing>
              <wp:anchor distT="0" distB="0" distL="114300" distR="114300" simplePos="0" relativeHeight="251700224" behindDoc="0" locked="0" layoutInCell="1" allowOverlap="1" wp14:anchorId="2D5B5B36" wp14:editId="202AE6A0">
                <wp:simplePos x="0" y="0"/>
                <wp:positionH relativeFrom="column">
                  <wp:posOffset>3767455</wp:posOffset>
                </wp:positionH>
                <wp:positionV relativeFrom="paragraph">
                  <wp:posOffset>-74930</wp:posOffset>
                </wp:positionV>
                <wp:extent cx="1249680" cy="975360"/>
                <wp:effectExtent l="0" t="0" r="7620" b="0"/>
                <wp:wrapNone/>
                <wp:docPr id="75" name="Text Box 75"/>
                <wp:cNvGraphicFramePr/>
                <a:graphic xmlns:a="http://schemas.openxmlformats.org/drawingml/2006/main">
                  <a:graphicData uri="http://schemas.microsoft.com/office/word/2010/wordprocessingShape">
                    <wps:wsp>
                      <wps:cNvSpPr txBox="1"/>
                      <wps:spPr>
                        <a:xfrm>
                          <a:off x="0" y="0"/>
                          <a:ext cx="1249680" cy="9753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B314E2A" w14:textId="77777777" w:rsidR="00950157" w:rsidRDefault="00950157">
                            <w:r>
                              <w:rPr>
                                <w:noProof/>
                                <w:lang w:val="en-IE" w:eastAsia="en-IE"/>
                              </w:rPr>
                              <w:drawing>
                                <wp:inline distT="0" distB="0" distL="0" distR="0" wp14:anchorId="5E77D071" wp14:editId="358460D5">
                                  <wp:extent cx="1112520" cy="556260"/>
                                  <wp:effectExtent l="0" t="0" r="0" b="0"/>
                                  <wp:docPr id="125" name="Picture 25" descr="Y:\Marine-E-Navigation\IALA\MSPs\MSP 123_170502\Image\bandwidth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Marine-E-Navigation\IALA\MSPs\MSP 123_170502\Image\bandwidth_11.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12520" cy="556260"/>
                                          </a:xfrm>
                                          <a:prstGeom prst="rect">
                                            <a:avLst/>
                                          </a:prstGeom>
                                          <a:noFill/>
                                          <a:ln>
                                            <a:noFill/>
                                          </a:ln>
                                        </pic:spPr>
                                      </pic:pic>
                                    </a:graphicData>
                                  </a:graphic>
                                </wp:inline>
                              </w:drawing>
                            </w:r>
                          </w:p>
                          <w:p w14:paraId="2D909FAA" w14:textId="77777777" w:rsidR="00950157" w:rsidRDefault="00950157" w:rsidP="00DB49F9">
                            <w:pPr>
                              <w:jc w:val="center"/>
                            </w:pPr>
                            <w:r>
                              <w:t>Larger Bandwidth</w:t>
                            </w:r>
                          </w:p>
                          <w:p w14:paraId="204A00B8" w14:textId="77777777" w:rsidR="00950157" w:rsidRDefault="00950157" w:rsidP="00DB49F9">
                            <w:pPr>
                              <w:jc w:val="center"/>
                            </w:pPr>
                            <w:r>
                              <w:t>Terrestrial &amp; Satellite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5B5B36" id="_x0000_t202" coordsize="21600,21600" o:spt="202" path="m,l,21600r21600,l21600,xe">
                <v:stroke joinstyle="miter"/>
                <v:path gradientshapeok="t" o:connecttype="rect"/>
              </v:shapetype>
              <v:shape id="Text Box 75" o:spid="_x0000_s1042" type="#_x0000_t202" style="position:absolute;margin-left:296.65pt;margin-top:-5.9pt;width:98.4pt;height:76.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" fillcolor="white [3201]" stroked="f" strokeweight=".5pt">
                <v:textbox>
                  <w:txbxContent>
                    <w:p w14:paraId="7B314E2A" w14:textId="77777777" w:rsidR="00950157" w:rsidRDefault="00950157">
                      <w:r>
                        <w:rPr>
                          <w:noProof/>
                          <w:lang w:val="fr-FR" w:eastAsia="fr-FR"/>
                        </w:rPr>
                        <w:drawing>
                          <wp:inline distT="0" distB="0" distL="0" distR="0" wp14:anchorId="5E77D071" wp14:editId="358460D5">
                            <wp:extent cx="1112520" cy="556260"/>
                            <wp:effectExtent l="0" t="0" r="0" b="0"/>
                            <wp:docPr id="125" name="Picture 25" descr="Y:\Marine-E-Navigation\IALA\MSPs\MSP 123_170502\Image\bandwidth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Marine-E-Navigation\IALA\MSPs\MSP 123_170502\Image\bandwidth_11.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12520" cy="556260"/>
                                    </a:xfrm>
                                    <a:prstGeom prst="rect">
                                      <a:avLst/>
                                    </a:prstGeom>
                                    <a:noFill/>
                                    <a:ln>
                                      <a:noFill/>
                                    </a:ln>
                                  </pic:spPr>
                                </pic:pic>
                              </a:graphicData>
                            </a:graphic>
                          </wp:inline>
                        </w:drawing>
                      </w:r>
                    </w:p>
                    <w:p w14:paraId="2D909FAA" w14:textId="77777777" w:rsidR="00950157" w:rsidRDefault="00950157" w:rsidP="00DB49F9">
                      <w:pPr>
                        <w:jc w:val="center"/>
                      </w:pPr>
                      <w:r>
                        <w:t>Larger Bandwidth</w:t>
                      </w:r>
                    </w:p>
                    <w:p w14:paraId="204A00B8" w14:textId="77777777" w:rsidR="00950157" w:rsidRDefault="00950157" w:rsidP="00DB49F9">
                      <w:pPr>
                        <w:jc w:val="center"/>
                      </w:pPr>
                      <w:r>
                        <w:t>Terrestrial &amp; Satellite</w:t>
                      </w:r>
                    </w:p>
                  </w:txbxContent>
                </v:textbox>
              </v:shape>
            </w:pict>
          </mc:Fallback>
        </mc:AlternateContent>
      </w:r>
      <w:r>
        <w:rPr>
          <w:noProof/>
          <w:lang w:val="en-IE" w:eastAsia="en-IE"/>
        </w:rPr>
        <mc:AlternateContent>
          <mc:Choice Requires="wps">
            <w:drawing>
              <wp:anchor distT="0" distB="0" distL="114300" distR="114300" simplePos="0" relativeHeight="251698176" behindDoc="0" locked="0" layoutInCell="1" allowOverlap="1" wp14:anchorId="7F7250CE" wp14:editId="5F92E6DF">
                <wp:simplePos x="0" y="0"/>
                <wp:positionH relativeFrom="column">
                  <wp:posOffset>2372995</wp:posOffset>
                </wp:positionH>
                <wp:positionV relativeFrom="paragraph">
                  <wp:posOffset>-97790</wp:posOffset>
                </wp:positionV>
                <wp:extent cx="967740" cy="929005"/>
                <wp:effectExtent l="0" t="0" r="635" b="635"/>
                <wp:wrapNone/>
                <wp:docPr id="68" name="Text Box 68"/>
                <wp:cNvGraphicFramePr/>
                <a:graphic xmlns:a="http://schemas.openxmlformats.org/drawingml/2006/main">
                  <a:graphicData uri="http://schemas.microsoft.com/office/word/2010/wordprocessingShape">
                    <wps:wsp>
                      <wps:cNvSpPr txBox="1"/>
                      <wps:spPr>
                        <a:xfrm>
                          <a:off x="0" y="0"/>
                          <a:ext cx="967740" cy="9290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8577ED" w14:textId="77777777" w:rsidR="00950157" w:rsidRDefault="00950157">
                            <w:r>
                              <w:rPr>
                                <w:noProof/>
                                <w:lang w:val="en-IE" w:eastAsia="en-IE"/>
                              </w:rPr>
                              <w:drawing>
                                <wp:inline distT="0" distB="0" distL="0" distR="0" wp14:anchorId="3283A6CB" wp14:editId="7FA2844C">
                                  <wp:extent cx="777240" cy="822960"/>
                                  <wp:effectExtent l="0" t="0" r="3810" b="0"/>
                                  <wp:docPr id="126" name="Picture 26" descr="Y:\Marine-E-Navigation\IALA\MSPs\MSP 123_170502\Image\SatA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Marine-E-Navigation\IALA\MSPs\MSP 123_170502\Image\SatAIs.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777240" cy="822960"/>
                                          </a:xfrm>
                                          <a:prstGeom prst="rect">
                                            <a:avLst/>
                                          </a:prstGeom>
                                          <a:noFill/>
                                          <a:ln>
                                            <a:noFill/>
                                          </a:ln>
                                        </pic:spPr>
                                      </pic:pic>
                                    </a:graphicData>
                                  </a:graphic>
                                </wp:inline>
                              </w:drawing>
                            </w:r>
                          </w:p>
                          <w:p w14:paraId="6256B961" w14:textId="77777777" w:rsidR="00950157" w:rsidRDefault="00950157" w:rsidP="00DB49F9">
                            <w:pPr>
                              <w:jc w:val="center"/>
                            </w:pPr>
                            <w:r>
                              <w:t>Satellite</w:t>
                            </w:r>
                          </w:p>
                          <w:p w14:paraId="3412A8DD" w14:textId="77777777" w:rsidR="00950157" w:rsidRDefault="00950157" w:rsidP="00DB49F9">
                            <w:pPr>
                              <w:jc w:val="center"/>
                            </w:pPr>
                            <w:r>
                              <w:t>AIS + SVDES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w14:anchorId="7F7250CE" id="Text Box 68" o:spid="_x0000_s1043" type="#_x0000_t202" style="position:absolute;margin-left:186.85pt;margin-top:-7.7pt;width:76.2pt;height:73.15pt;z-index:2516981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" fillcolor="white [3201]" stroked="f" strokeweight=".5pt">
                <v:textbox style="mso-fit-shape-to-text:t">
                  <w:txbxContent>
                    <w:p w14:paraId="738577ED" w14:textId="77777777" w:rsidR="00950157" w:rsidRDefault="00950157">
                      <w:r>
                        <w:rPr>
                          <w:noProof/>
                          <w:lang w:eastAsia="en-GB"/>
                        </w:rPr>
                        <w:drawing>
                          <wp:inline distT="0" distB="0" distL="0" distR="0" wp14:anchorId="3283A6CB" wp14:editId="7FA2844C">
                            <wp:extent cx="777240" cy="822960"/>
                            <wp:effectExtent l="0" t="0" r="3810" b="0"/>
                            <wp:docPr id="126" name="Picture 26" descr="Y:\Marine-E-Navigation\IALA\MSPs\MSP 123_170502\Image\SatA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Marine-E-Navigation\IALA\MSPs\MSP 123_170502\Image\SatAIs.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77240" cy="822960"/>
                                    </a:xfrm>
                                    <a:prstGeom prst="rect">
                                      <a:avLst/>
                                    </a:prstGeom>
                                    <a:noFill/>
                                    <a:ln>
                                      <a:noFill/>
                                    </a:ln>
                                  </pic:spPr>
                                </pic:pic>
                              </a:graphicData>
                            </a:graphic>
                          </wp:inline>
                        </w:drawing>
                      </w:r>
                    </w:p>
                    <w:p w14:paraId="6256B961" w14:textId="77777777" w:rsidR="00950157" w:rsidRDefault="00950157" w:rsidP="00DB49F9">
                      <w:pPr>
                        <w:jc w:val="center"/>
                      </w:pPr>
                      <w:r>
                        <w:t>Satellite</w:t>
                      </w:r>
                    </w:p>
                    <w:p w14:paraId="3412A8DD" w14:textId="77777777" w:rsidR="00950157" w:rsidRDefault="00950157" w:rsidP="00DB49F9">
                      <w:pPr>
                        <w:jc w:val="center"/>
                      </w:pPr>
                      <w:r>
                        <w:t>AIS + SVDES</w:t>
                      </w:r>
                    </w:p>
                  </w:txbxContent>
                </v:textbox>
              </v:shape>
            </w:pict>
          </mc:Fallback>
        </mc:AlternateContent>
      </w:r>
      <w:r>
        <w:rPr>
          <w:noProof/>
          <w:lang w:val="en-IE" w:eastAsia="en-IE"/>
        </w:rPr>
        <mc:AlternateContent>
          <mc:Choice Requires="wps">
            <w:drawing>
              <wp:anchor distT="0" distB="0" distL="114300" distR="114300" simplePos="0" relativeHeight="251697152" behindDoc="0" locked="0" layoutInCell="1" allowOverlap="1" wp14:anchorId="21AFD28E" wp14:editId="712D4762">
                <wp:simplePos x="0" y="0"/>
                <wp:positionH relativeFrom="column">
                  <wp:posOffset>1527175</wp:posOffset>
                </wp:positionH>
                <wp:positionV relativeFrom="paragraph">
                  <wp:posOffset>146050</wp:posOffset>
                </wp:positionV>
                <wp:extent cx="624840" cy="76200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624840" cy="762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B3D6016" w14:textId="77777777" w:rsidR="00950157" w:rsidRDefault="00950157">
                            <w:r>
                              <w:rPr>
                                <w:noProof/>
                                <w:lang w:val="en-IE" w:eastAsia="en-IE"/>
                              </w:rPr>
                              <w:drawing>
                                <wp:inline distT="0" distB="0" distL="0" distR="0" wp14:anchorId="18BA4D8D" wp14:editId="3E3DCA1A">
                                  <wp:extent cx="434340" cy="434340"/>
                                  <wp:effectExtent l="0" t="0" r="3810" b="3810"/>
                                  <wp:docPr id="127" name="Picture 47" descr="Y:\Marine-E-Navigation\IALA\MSPs\MSP 123_170502\Image\Terrestrial A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Marine-E-Navigation\IALA\MSPs\MSP 123_170502\Image\Terrestrial AIS.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34340" cy="434340"/>
                                          </a:xfrm>
                                          <a:prstGeom prst="rect">
                                            <a:avLst/>
                                          </a:prstGeom>
                                          <a:noFill/>
                                          <a:ln>
                                            <a:noFill/>
                                          </a:ln>
                                        </pic:spPr>
                                      </pic:pic>
                                    </a:graphicData>
                                  </a:graphic>
                                </wp:inline>
                              </w:drawing>
                            </w:r>
                          </w:p>
                          <w:p w14:paraId="0C9C016A" w14:textId="77777777" w:rsidR="00950157" w:rsidRDefault="00950157" w:rsidP="00DB49F9">
                            <w:pPr>
                              <w:jc w:val="center"/>
                            </w:pPr>
                            <w:r>
                              <w:t>Terrestrial</w:t>
                            </w:r>
                          </w:p>
                          <w:p w14:paraId="57EEF5AE" w14:textId="77777777" w:rsidR="00950157" w:rsidRDefault="00950157" w:rsidP="00DB49F9">
                            <w:pPr>
                              <w:jc w:val="center"/>
                            </w:pPr>
                            <w:r>
                              <w:t>AIS + VDES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1AFD28E" id="Text Box 66" o:spid="_x0000_s1044" type="#_x0000_t202" style="position:absolute;margin-left:120.25pt;margin-top:11.5pt;width:49.2pt;height:60pt;z-index:2516971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" fillcolor="white [3201]" stroked="f" strokeweight=".5pt">
                <v:textbox style="mso-fit-shape-to-text:t">
                  <w:txbxContent>
                    <w:p w14:paraId="4B3D6016" w14:textId="77777777" w:rsidR="00950157" w:rsidRDefault="00950157">
                      <w:r>
                        <w:rPr>
                          <w:noProof/>
                          <w:lang w:eastAsia="en-GB"/>
                        </w:rPr>
                        <w:drawing>
                          <wp:inline distT="0" distB="0" distL="0" distR="0" wp14:anchorId="18BA4D8D" wp14:editId="3E3DCA1A">
                            <wp:extent cx="434340" cy="434340"/>
                            <wp:effectExtent l="0" t="0" r="3810" b="3810"/>
                            <wp:docPr id="127" name="Picture 47" descr="Y:\Marine-E-Navigation\IALA\MSPs\MSP 123_170502\Image\Terrestrial A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Marine-E-Navigation\IALA\MSPs\MSP 123_170502\Image\Terrestrial AIS.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34340" cy="434340"/>
                                    </a:xfrm>
                                    <a:prstGeom prst="rect">
                                      <a:avLst/>
                                    </a:prstGeom>
                                    <a:noFill/>
                                    <a:ln>
                                      <a:noFill/>
                                    </a:ln>
                                  </pic:spPr>
                                </pic:pic>
                              </a:graphicData>
                            </a:graphic>
                          </wp:inline>
                        </w:drawing>
                      </w:r>
                    </w:p>
                    <w:p w14:paraId="0C9C016A" w14:textId="77777777" w:rsidR="00950157" w:rsidRDefault="00950157" w:rsidP="00DB49F9">
                      <w:pPr>
                        <w:jc w:val="center"/>
                      </w:pPr>
                      <w:r>
                        <w:t>Terrestrial</w:t>
                      </w:r>
                    </w:p>
                    <w:p w14:paraId="57EEF5AE" w14:textId="77777777" w:rsidR="00950157" w:rsidRDefault="00950157" w:rsidP="00DB49F9">
                      <w:pPr>
                        <w:jc w:val="center"/>
                      </w:pPr>
                      <w:r>
                        <w:t>AIS + VDES</w:t>
                      </w:r>
                    </w:p>
                  </w:txbxContent>
                </v:textbox>
              </v:shape>
            </w:pict>
          </mc:Fallback>
        </mc:AlternateContent>
      </w:r>
    </w:p>
    <w:p w14:paraId="7AB32BF1" w14:textId="07C3D27D" w:rsidR="00DB49F9" w:rsidRDefault="00DB49F9" w:rsidP="00DB49F9">
      <w:pPr>
        <w:pStyle w:val="BodyText"/>
        <w:rPr>
          <w:noProof/>
          <w:lang w:val="en-CA" w:eastAsia="en-CA"/>
        </w:rPr>
      </w:pPr>
    </w:p>
    <w:p w14:paraId="46A9B676" w14:textId="5A274466" w:rsidR="00DB49F9" w:rsidRDefault="00DB49F9" w:rsidP="00DB49F9">
      <w:pPr>
        <w:pStyle w:val="BodyText"/>
        <w:rPr>
          <w:noProof/>
          <w:lang w:val="en-CA" w:eastAsia="en-CA"/>
        </w:rPr>
      </w:pPr>
    </w:p>
    <w:p w14:paraId="77C994B8" w14:textId="3D3540E5" w:rsidR="00DB49F9" w:rsidRDefault="00DB49F9" w:rsidP="00DB49F9">
      <w:pPr>
        <w:pStyle w:val="BodyText"/>
        <w:rPr>
          <w:noProof/>
          <w:lang w:val="en-CA" w:eastAsia="en-CA"/>
        </w:rPr>
      </w:pPr>
      <w:r>
        <w:rPr>
          <w:noProof/>
          <w:lang w:val="en-IE" w:eastAsia="en-IE"/>
        </w:rPr>
        <mc:AlternateContent>
          <mc:Choice Requires="wps">
            <w:drawing>
              <wp:anchor distT="0" distB="0" distL="114300" distR="114300" simplePos="0" relativeHeight="251717632" behindDoc="0" locked="0" layoutInCell="1" allowOverlap="1" wp14:anchorId="71186479" wp14:editId="1ABBC26B">
                <wp:simplePos x="0" y="0"/>
                <wp:positionH relativeFrom="column">
                  <wp:posOffset>2868295</wp:posOffset>
                </wp:positionH>
                <wp:positionV relativeFrom="paragraph">
                  <wp:posOffset>160020</wp:posOffset>
                </wp:positionV>
                <wp:extent cx="1455420" cy="854075"/>
                <wp:effectExtent l="0" t="38100" r="49530" b="22225"/>
                <wp:wrapNone/>
                <wp:docPr id="101" name="Straight Arrow Connector 101"/>
                <wp:cNvGraphicFramePr/>
                <a:graphic xmlns:a="http://schemas.openxmlformats.org/drawingml/2006/main">
                  <a:graphicData uri="http://schemas.microsoft.com/office/word/2010/wordprocessingShape">
                    <wps:wsp>
                      <wps:cNvCnPr/>
                      <wps:spPr>
                        <a:xfrm flipV="1">
                          <a:off x="0" y="0"/>
                          <a:ext cx="1455420" cy="854075"/>
                        </a:xfrm>
                        <a:prstGeom prst="straightConnector1">
                          <a:avLst/>
                        </a:prstGeom>
                        <a:ln w="1905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168C000" id="_x0000_t32" coordsize="21600,21600" o:spt="32" o:oned="t" path="m,l21600,21600e" filled="f">
                <v:path arrowok="t" fillok="f" o:connecttype="none"/>
                <o:lock v:ext="edit" shapetype="t"/>
              </v:shapetype>
              <v:shape id="Straight Arrow Connector 101" o:spid="_x0000_s1026" type="#_x0000_t32" style="position:absolute;margin-left:225.85pt;margin-top:12.6pt;width:114.6pt;height:67.25pt;flip:y;z-index:251717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" strokecolor="#1f497d [3215]" strokeweight="1.5pt">
                <v:stroke endarrow="open"/>
              </v:shape>
            </w:pict>
          </mc:Fallback>
        </mc:AlternateContent>
      </w:r>
      <w:r>
        <w:rPr>
          <w:noProof/>
          <w:lang w:val="en-IE" w:eastAsia="en-IE"/>
        </w:rPr>
        <mc:AlternateContent>
          <mc:Choice Requires="wps">
            <w:drawing>
              <wp:anchor distT="0" distB="0" distL="114300" distR="114300" simplePos="0" relativeHeight="251715584" behindDoc="0" locked="0" layoutInCell="1" allowOverlap="1" wp14:anchorId="7C74AB24" wp14:editId="22D67EF6">
                <wp:simplePos x="0" y="0"/>
                <wp:positionH relativeFrom="column">
                  <wp:posOffset>1931035</wp:posOffset>
                </wp:positionH>
                <wp:positionV relativeFrom="paragraph">
                  <wp:posOffset>220345</wp:posOffset>
                </wp:positionV>
                <wp:extent cx="929640" cy="793115"/>
                <wp:effectExtent l="38100" t="38100" r="22860" b="26035"/>
                <wp:wrapNone/>
                <wp:docPr id="99" name="Straight Arrow Connector 99"/>
                <wp:cNvGraphicFramePr/>
                <a:graphic xmlns:a="http://schemas.openxmlformats.org/drawingml/2006/main">
                  <a:graphicData uri="http://schemas.microsoft.com/office/word/2010/wordprocessingShape">
                    <wps:wsp>
                      <wps:cNvCnPr/>
                      <wps:spPr>
                        <a:xfrm flipH="1" flipV="1">
                          <a:off x="0" y="0"/>
                          <a:ext cx="929640" cy="793115"/>
                        </a:xfrm>
                        <a:prstGeom prst="straightConnector1">
                          <a:avLst/>
                        </a:prstGeom>
                        <a:ln w="1905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A0F724" id="Straight Arrow Connector 99" o:spid="_x0000_s1026" type="#_x0000_t32" style="position:absolute;margin-left:152.05pt;margin-top:17.35pt;width:73.2pt;height:62.45pt;flip:x y;z-index:251715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" strokecolor="#1f497d [3215]" strokeweight="1.5pt">
                <v:stroke endarrow="open"/>
              </v:shape>
            </w:pict>
          </mc:Fallback>
        </mc:AlternateContent>
      </w:r>
      <w:r>
        <w:rPr>
          <w:noProof/>
          <w:lang w:val="en-IE" w:eastAsia="en-IE"/>
        </w:rPr>
        <mc:AlternateContent>
          <mc:Choice Requires="wps">
            <w:drawing>
              <wp:anchor distT="0" distB="0" distL="114300" distR="114300" simplePos="0" relativeHeight="251712512" behindDoc="0" locked="0" layoutInCell="1" allowOverlap="1" wp14:anchorId="19D17903" wp14:editId="141C332C">
                <wp:simplePos x="0" y="0"/>
                <wp:positionH relativeFrom="column">
                  <wp:posOffset>4361815</wp:posOffset>
                </wp:positionH>
                <wp:positionV relativeFrom="paragraph">
                  <wp:posOffset>99060</wp:posOffset>
                </wp:positionV>
                <wp:extent cx="1303020" cy="1173480"/>
                <wp:effectExtent l="0" t="0" r="68580" b="64770"/>
                <wp:wrapNone/>
                <wp:docPr id="95" name="Straight Arrow Connector 95"/>
                <wp:cNvGraphicFramePr/>
                <a:graphic xmlns:a="http://schemas.openxmlformats.org/drawingml/2006/main">
                  <a:graphicData uri="http://schemas.microsoft.com/office/word/2010/wordprocessingShape">
                    <wps:wsp>
                      <wps:cNvCnPr/>
                      <wps:spPr>
                        <a:xfrm>
                          <a:off x="0" y="0"/>
                          <a:ext cx="1303020" cy="1173480"/>
                        </a:xfrm>
                        <a:prstGeom prst="straightConnector1">
                          <a:avLst/>
                        </a:prstGeom>
                        <a:ln w="19050">
                          <a:solidFill>
                            <a:srgbClr val="FF9933"/>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B34E318" id="Straight Arrow Connector 95" o:spid="_x0000_s1026" type="#_x0000_t32" style="position:absolute;margin-left:343.45pt;margin-top:7.8pt;width:102.6pt;height:92.4pt;z-index:251712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" strokecolor="#f93" strokeweight="1.5pt">
                <v:stroke endarrow="open"/>
              </v:shape>
            </w:pict>
          </mc:Fallback>
        </mc:AlternateContent>
      </w:r>
      <w:r>
        <w:rPr>
          <w:noProof/>
          <w:lang w:val="en-IE" w:eastAsia="en-IE"/>
        </w:rPr>
        <mc:AlternateContent>
          <mc:Choice Requires="wps">
            <w:drawing>
              <wp:anchor distT="0" distB="0" distL="114300" distR="114300" simplePos="0" relativeHeight="251711488" behindDoc="0" locked="0" layoutInCell="1" allowOverlap="1" wp14:anchorId="18E3D29D" wp14:editId="77138A47">
                <wp:simplePos x="0" y="0"/>
                <wp:positionH relativeFrom="column">
                  <wp:posOffset>948055</wp:posOffset>
                </wp:positionH>
                <wp:positionV relativeFrom="paragraph">
                  <wp:posOffset>99060</wp:posOffset>
                </wp:positionV>
                <wp:extent cx="3329940" cy="1486535"/>
                <wp:effectExtent l="0" t="38100" r="60960" b="18415"/>
                <wp:wrapNone/>
                <wp:docPr id="94" name="Straight Arrow Connector 94"/>
                <wp:cNvGraphicFramePr/>
                <a:graphic xmlns:a="http://schemas.openxmlformats.org/drawingml/2006/main">
                  <a:graphicData uri="http://schemas.microsoft.com/office/word/2010/wordprocessingShape">
                    <wps:wsp>
                      <wps:cNvCnPr/>
                      <wps:spPr>
                        <a:xfrm flipV="1">
                          <a:off x="0" y="0"/>
                          <a:ext cx="3329940" cy="1486535"/>
                        </a:xfrm>
                        <a:prstGeom prst="straightConnector1">
                          <a:avLst/>
                        </a:prstGeom>
                        <a:ln w="19050">
                          <a:solidFill>
                            <a:srgbClr val="FF9933"/>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8859686" id="Straight Arrow Connector 94" o:spid="_x0000_s1026" type="#_x0000_t32" style="position:absolute;margin-left:74.65pt;margin-top:7.8pt;width:262.2pt;height:117.05pt;flip:y;z-index:2517114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" strokecolor="#f93" strokeweight="1.5pt">
                <v:stroke endarrow="open"/>
              </v:shape>
            </w:pict>
          </mc:Fallback>
        </mc:AlternateContent>
      </w:r>
      <w:r>
        <w:rPr>
          <w:noProof/>
          <w:lang w:val="en-IE" w:eastAsia="en-IE"/>
        </w:rPr>
        <mc:AlternateContent>
          <mc:Choice Requires="wps">
            <w:drawing>
              <wp:anchor distT="0" distB="0" distL="114300" distR="114300" simplePos="0" relativeHeight="251707392" behindDoc="0" locked="0" layoutInCell="1" allowOverlap="1" wp14:anchorId="43ACBD4E" wp14:editId="54E72862">
                <wp:simplePos x="0" y="0"/>
                <wp:positionH relativeFrom="column">
                  <wp:posOffset>940435</wp:posOffset>
                </wp:positionH>
                <wp:positionV relativeFrom="paragraph">
                  <wp:posOffset>160020</wp:posOffset>
                </wp:positionV>
                <wp:extent cx="937260" cy="1425575"/>
                <wp:effectExtent l="57150" t="38100" r="53340" b="79375"/>
                <wp:wrapNone/>
                <wp:docPr id="89" name="Straight Arrow Connector 89"/>
                <wp:cNvGraphicFramePr/>
                <a:graphic xmlns:a="http://schemas.openxmlformats.org/drawingml/2006/main">
                  <a:graphicData uri="http://schemas.microsoft.com/office/word/2010/wordprocessingShape">
                    <wps:wsp>
                      <wps:cNvCnPr/>
                      <wps:spPr>
                        <a:xfrm flipV="1">
                          <a:off x="0" y="0"/>
                          <a:ext cx="937260" cy="1425575"/>
                        </a:xfrm>
                        <a:prstGeom prst="straightConnector1">
                          <a:avLst/>
                        </a:prstGeom>
                        <a:ln w="19050">
                          <a:tailEnd type="arrow"/>
                        </a:ln>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E5334F" id="Straight Arrow Connector 89" o:spid="_x0000_s1026" type="#_x0000_t32" style="position:absolute;margin-left:74.05pt;margin-top:12.6pt;width:73.8pt;height:112.25pt;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" strokecolor="#9bbb59 [3206]" strokeweight="1.5pt">
                <v:stroke endarrow="open"/>
                <v:shadow on="t" color="black" opacity="22937f" origin=",.5" offset="0,.63889mm"/>
              </v:shape>
            </w:pict>
          </mc:Fallback>
        </mc:AlternateContent>
      </w:r>
      <w:r>
        <w:rPr>
          <w:noProof/>
          <w:lang w:val="en-IE" w:eastAsia="en-IE"/>
        </w:rPr>
        <mc:AlternateContent>
          <mc:Choice Requires="wps">
            <w:drawing>
              <wp:anchor distT="0" distB="0" distL="114300" distR="114300" simplePos="0" relativeHeight="251708416" behindDoc="0" locked="0" layoutInCell="1" allowOverlap="1" wp14:anchorId="430529A4" wp14:editId="381B63F4">
                <wp:simplePos x="0" y="0"/>
                <wp:positionH relativeFrom="column">
                  <wp:posOffset>1877695</wp:posOffset>
                </wp:positionH>
                <wp:positionV relativeFrom="paragraph">
                  <wp:posOffset>160020</wp:posOffset>
                </wp:positionV>
                <wp:extent cx="3642360" cy="1287780"/>
                <wp:effectExtent l="38100" t="19050" r="34290" b="121920"/>
                <wp:wrapNone/>
                <wp:docPr id="90" name="Straight Arrow Connector 90"/>
                <wp:cNvGraphicFramePr/>
                <a:graphic xmlns:a="http://schemas.openxmlformats.org/drawingml/2006/main">
                  <a:graphicData uri="http://schemas.microsoft.com/office/word/2010/wordprocessingShape">
                    <wps:wsp>
                      <wps:cNvCnPr/>
                      <wps:spPr>
                        <a:xfrm>
                          <a:off x="0" y="0"/>
                          <a:ext cx="3642360" cy="1287780"/>
                        </a:xfrm>
                        <a:prstGeom prst="straightConnector1">
                          <a:avLst/>
                        </a:prstGeom>
                        <a:ln w="19050">
                          <a:tailEnd type="arrow"/>
                        </a:ln>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2588BA" id="Straight Arrow Connector 90" o:spid="_x0000_s1026" type="#_x0000_t32" style="position:absolute;margin-left:147.85pt;margin-top:12.6pt;width:286.8pt;height:101.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" strokecolor="#9bbb59 [3206]" strokeweight="1.5pt">
                <v:stroke endarrow="open"/>
                <v:shadow on="t" color="black" opacity="22937f" origin=",.5" offset="0,.63889mm"/>
              </v:shape>
            </w:pict>
          </mc:Fallback>
        </mc:AlternateContent>
      </w:r>
    </w:p>
    <w:p w14:paraId="0B5B5E78" w14:textId="602F99A3" w:rsidR="00DB49F9" w:rsidRDefault="00DB49F9" w:rsidP="00DB49F9">
      <w:pPr>
        <w:pStyle w:val="BodyText"/>
        <w:rPr>
          <w:noProof/>
          <w:lang w:val="en-CA" w:eastAsia="en-CA"/>
        </w:rPr>
      </w:pPr>
      <w:r>
        <w:rPr>
          <w:noProof/>
          <w:lang w:val="en-IE" w:eastAsia="en-IE"/>
        </w:rPr>
        <mc:AlternateContent>
          <mc:Choice Requires="wps">
            <w:drawing>
              <wp:anchor distT="0" distB="0" distL="114300" distR="114300" simplePos="0" relativeHeight="251709440" behindDoc="0" locked="0" layoutInCell="1" allowOverlap="1" wp14:anchorId="0DD64649" wp14:editId="520A44A7">
                <wp:simplePos x="0" y="0"/>
                <wp:positionH relativeFrom="column">
                  <wp:posOffset>948055</wp:posOffset>
                </wp:positionH>
                <wp:positionV relativeFrom="paragraph">
                  <wp:posOffset>111760</wp:posOffset>
                </wp:positionV>
                <wp:extent cx="1958340" cy="1227455"/>
                <wp:effectExtent l="0" t="38100" r="60960" b="29845"/>
                <wp:wrapNone/>
                <wp:docPr id="91" name="Straight Arrow Connector 91"/>
                <wp:cNvGraphicFramePr/>
                <a:graphic xmlns:a="http://schemas.openxmlformats.org/drawingml/2006/main">
                  <a:graphicData uri="http://schemas.microsoft.com/office/word/2010/wordprocessingShape">
                    <wps:wsp>
                      <wps:cNvCnPr/>
                      <wps:spPr>
                        <a:xfrm flipV="1">
                          <a:off x="0" y="0"/>
                          <a:ext cx="1958340" cy="1227455"/>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BA9831" id="Straight Arrow Connector 91" o:spid="_x0000_s1026" type="#_x0000_t32" style="position:absolute;margin-left:74.65pt;margin-top:8.8pt;width:154.2pt;height:96.65pt;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" strokecolor="#4579b8 [3044]" strokeweight="1.5pt">
                <v:stroke endarrow="open"/>
              </v:shape>
            </w:pict>
          </mc:Fallback>
        </mc:AlternateContent>
      </w:r>
      <w:r>
        <w:rPr>
          <w:noProof/>
          <w:lang w:val="en-IE" w:eastAsia="en-IE"/>
        </w:rPr>
        <mc:AlternateContent>
          <mc:Choice Requires="wps">
            <w:drawing>
              <wp:anchor distT="0" distB="0" distL="114300" distR="114300" simplePos="0" relativeHeight="251710464" behindDoc="0" locked="0" layoutInCell="1" allowOverlap="1" wp14:anchorId="3D0BBF23" wp14:editId="06B0818D">
                <wp:simplePos x="0" y="0"/>
                <wp:positionH relativeFrom="column">
                  <wp:posOffset>2906395</wp:posOffset>
                </wp:positionH>
                <wp:positionV relativeFrom="paragraph">
                  <wp:posOffset>114935</wp:posOffset>
                </wp:positionV>
                <wp:extent cx="2651760" cy="995045"/>
                <wp:effectExtent l="0" t="0" r="53340" b="71755"/>
                <wp:wrapNone/>
                <wp:docPr id="92" name="Straight Arrow Connector 92"/>
                <wp:cNvGraphicFramePr/>
                <a:graphic xmlns:a="http://schemas.openxmlformats.org/drawingml/2006/main">
                  <a:graphicData uri="http://schemas.microsoft.com/office/word/2010/wordprocessingShape">
                    <wps:wsp>
                      <wps:cNvCnPr/>
                      <wps:spPr>
                        <a:xfrm>
                          <a:off x="0" y="0"/>
                          <a:ext cx="2651760" cy="995045"/>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15AB656A" id="Straight Arrow Connector 92" o:spid="_x0000_s1026" type="#_x0000_t32" style="position:absolute;margin-left:228.85pt;margin-top:9.05pt;width:208.8pt;height:78.35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" strokecolor="#4579b8 [3044]" strokeweight="1.5pt">
                <v:stroke endarrow="open"/>
              </v:shape>
            </w:pict>
          </mc:Fallback>
        </mc:AlternateContent>
      </w:r>
      <w:r>
        <w:rPr>
          <w:noProof/>
          <w:lang w:val="en-IE" w:eastAsia="en-IE"/>
        </w:rPr>
        <mc:AlternateContent>
          <mc:Choice Requires="wps">
            <w:drawing>
              <wp:anchor distT="0" distB="0" distL="114300" distR="114300" simplePos="0" relativeHeight="251716608" behindDoc="0" locked="0" layoutInCell="1" allowOverlap="1" wp14:anchorId="3C66BDEA" wp14:editId="4C907C9E">
                <wp:simplePos x="0" y="0"/>
                <wp:positionH relativeFrom="column">
                  <wp:posOffset>2860675</wp:posOffset>
                </wp:positionH>
                <wp:positionV relativeFrom="paragraph">
                  <wp:posOffset>180340</wp:posOffset>
                </wp:positionV>
                <wp:extent cx="0" cy="587375"/>
                <wp:effectExtent l="95250" t="38100" r="57150" b="22225"/>
                <wp:wrapNone/>
                <wp:docPr id="100" name="Straight Arrow Connector 100"/>
                <wp:cNvGraphicFramePr/>
                <a:graphic xmlns:a="http://schemas.openxmlformats.org/drawingml/2006/main">
                  <a:graphicData uri="http://schemas.microsoft.com/office/word/2010/wordprocessingShape">
                    <wps:wsp>
                      <wps:cNvCnPr/>
                      <wps:spPr>
                        <a:xfrm flipV="1">
                          <a:off x="0" y="0"/>
                          <a:ext cx="0" cy="587375"/>
                        </a:xfrm>
                        <a:prstGeom prst="straightConnector1">
                          <a:avLst/>
                        </a:prstGeom>
                        <a:ln w="1905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A37EA3" id="Straight Arrow Connector 100" o:spid="_x0000_s1026" type="#_x0000_t32" style="position:absolute;margin-left:225.25pt;margin-top:14.2pt;width:0;height:46.25pt;flip:y;z-index:25171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" strokecolor="#1f497d [3215]" strokeweight="1.5pt">
                <v:stroke endarrow="open"/>
              </v:shape>
            </w:pict>
          </mc:Fallback>
        </mc:AlternateContent>
      </w:r>
    </w:p>
    <w:p w14:paraId="4B43CC61" w14:textId="1D25E68C" w:rsidR="00DB49F9" w:rsidRDefault="00435A8E" w:rsidP="00DB49F9">
      <w:pPr>
        <w:pStyle w:val="BodyText"/>
        <w:rPr>
          <w:noProof/>
          <w:lang w:val="en-CA" w:eastAsia="en-CA"/>
        </w:rPr>
      </w:pPr>
      <w:r>
        <w:rPr>
          <w:noProof/>
          <w:lang w:val="en-IE" w:eastAsia="en-IE"/>
        </w:rPr>
        <mc:AlternateContent>
          <mc:Choice Requires="wps">
            <w:drawing>
              <wp:anchor distT="0" distB="0" distL="114300" distR="114300" simplePos="0" relativeHeight="251696128" behindDoc="0" locked="0" layoutInCell="1" allowOverlap="1" wp14:anchorId="5E09A598" wp14:editId="4EF5C7AF">
                <wp:simplePos x="0" y="0"/>
                <wp:positionH relativeFrom="column">
                  <wp:posOffset>-144780</wp:posOffset>
                </wp:positionH>
                <wp:positionV relativeFrom="paragraph">
                  <wp:posOffset>210185</wp:posOffset>
                </wp:positionV>
                <wp:extent cx="990600" cy="1898650"/>
                <wp:effectExtent l="76200" t="57150" r="76200" b="120650"/>
                <wp:wrapNone/>
                <wp:docPr id="65" name="Round Diagonal Corner Rectangle 65"/>
                <wp:cNvGraphicFramePr/>
                <a:graphic xmlns:a="http://schemas.openxmlformats.org/drawingml/2006/main">
                  <a:graphicData uri="http://schemas.microsoft.com/office/word/2010/wordprocessingShape">
                    <wps:wsp>
                      <wps:cNvSpPr/>
                      <wps:spPr>
                        <a:xfrm>
                          <a:off x="0" y="0"/>
                          <a:ext cx="990600" cy="1898650"/>
                        </a:xfrm>
                        <a:prstGeom prst="round2Diag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txbx>
                        <w:txbxContent>
                          <w:p w14:paraId="01C044CD" w14:textId="77777777" w:rsidR="00950157" w:rsidRPr="00435A8E" w:rsidRDefault="00950157" w:rsidP="00DB49F9">
                            <w:pPr>
                              <w:jc w:val="center"/>
                              <w:rPr>
                                <w:b/>
                                <w:sz w:val="20"/>
                                <w:szCs w:val="20"/>
                                <w:u w:val="single"/>
                                <w:lang w:val="en-CA"/>
                              </w:rPr>
                            </w:pPr>
                            <w:r w:rsidRPr="00435A8E">
                              <w:rPr>
                                <w:b/>
                                <w:sz w:val="20"/>
                                <w:szCs w:val="20"/>
                                <w:u w:val="single"/>
                                <w:lang w:val="en-CA"/>
                              </w:rPr>
                              <w:t>MSPs</w:t>
                            </w:r>
                          </w:p>
                          <w:p w14:paraId="481C21D2" w14:textId="77777777" w:rsidR="00950157" w:rsidRPr="00435A8E" w:rsidRDefault="00950157" w:rsidP="00DB49F9">
                            <w:pPr>
                              <w:jc w:val="center"/>
                              <w:rPr>
                                <w:b/>
                                <w:sz w:val="20"/>
                                <w:szCs w:val="20"/>
                                <w:lang w:val="en-CA"/>
                              </w:rPr>
                            </w:pPr>
                            <w:r w:rsidRPr="00435A8E">
                              <w:rPr>
                                <w:b/>
                                <w:sz w:val="20"/>
                                <w:szCs w:val="20"/>
                                <w:u w:val="single"/>
                                <w:lang w:val="en-CA"/>
                              </w:rPr>
                              <w:t>Producers</w:t>
                            </w:r>
                          </w:p>
                          <w:p w14:paraId="7A4A5BB7" w14:textId="77777777" w:rsidR="00950157" w:rsidRPr="00435A8E" w:rsidRDefault="00950157" w:rsidP="00DB49F9">
                            <w:pPr>
                              <w:jc w:val="center"/>
                              <w:rPr>
                                <w:b/>
                                <w:sz w:val="20"/>
                                <w:szCs w:val="20"/>
                                <w:lang w:val="en-CA"/>
                              </w:rPr>
                            </w:pPr>
                            <w:r w:rsidRPr="00435A8E">
                              <w:rPr>
                                <w:b/>
                                <w:sz w:val="20"/>
                                <w:szCs w:val="20"/>
                                <w:lang w:val="en-CA"/>
                              </w:rPr>
                              <w:t>MSP5</w:t>
                            </w:r>
                          </w:p>
                          <w:p w14:paraId="11AD77F1" w14:textId="77777777" w:rsidR="00950157" w:rsidRPr="00435A8E" w:rsidRDefault="00950157" w:rsidP="00DB49F9">
                            <w:pPr>
                              <w:jc w:val="center"/>
                              <w:rPr>
                                <w:b/>
                                <w:sz w:val="20"/>
                                <w:szCs w:val="20"/>
                                <w:lang w:val="en-CA"/>
                              </w:rPr>
                            </w:pPr>
                            <w:r w:rsidRPr="00435A8E">
                              <w:rPr>
                                <w:b/>
                                <w:sz w:val="20"/>
                                <w:szCs w:val="20"/>
                                <w:lang w:val="en-CA"/>
                              </w:rPr>
                              <w:t>MSP6</w:t>
                            </w:r>
                          </w:p>
                          <w:p w14:paraId="46DF00CA" w14:textId="77777777" w:rsidR="00950157" w:rsidRPr="00435A8E" w:rsidRDefault="00950157" w:rsidP="00DB49F9">
                            <w:pPr>
                              <w:jc w:val="center"/>
                              <w:rPr>
                                <w:b/>
                                <w:sz w:val="20"/>
                                <w:szCs w:val="20"/>
                                <w:lang w:val="en-CA"/>
                              </w:rPr>
                            </w:pPr>
                            <w:r w:rsidRPr="00435A8E">
                              <w:rPr>
                                <w:b/>
                                <w:sz w:val="20"/>
                                <w:szCs w:val="20"/>
                                <w:lang w:val="en-CA"/>
                              </w:rPr>
                              <w:t>MSP7</w:t>
                            </w:r>
                          </w:p>
                          <w:p w14:paraId="742E0D9C" w14:textId="77777777" w:rsidR="00950157" w:rsidRPr="00435A8E" w:rsidRDefault="00950157" w:rsidP="00DB49F9">
                            <w:pPr>
                              <w:jc w:val="center"/>
                              <w:rPr>
                                <w:b/>
                                <w:sz w:val="20"/>
                                <w:szCs w:val="20"/>
                                <w:lang w:val="en-CA"/>
                              </w:rPr>
                            </w:pPr>
                            <w:r w:rsidRPr="00435A8E">
                              <w:rPr>
                                <w:b/>
                                <w:sz w:val="20"/>
                                <w:szCs w:val="20"/>
                                <w:lang w:val="en-CA"/>
                              </w:rPr>
                              <w:t>MSP8</w:t>
                            </w:r>
                          </w:p>
                          <w:p w14:paraId="25CD1DC6" w14:textId="77777777" w:rsidR="00950157" w:rsidRPr="00435A8E" w:rsidRDefault="00950157" w:rsidP="00DB49F9">
                            <w:pPr>
                              <w:jc w:val="center"/>
                              <w:rPr>
                                <w:b/>
                                <w:sz w:val="20"/>
                                <w:szCs w:val="20"/>
                                <w:lang w:val="en-CA"/>
                              </w:rPr>
                            </w:pPr>
                            <w:r w:rsidRPr="00435A8E">
                              <w:rPr>
                                <w:b/>
                                <w:sz w:val="20"/>
                                <w:szCs w:val="20"/>
                                <w:lang w:val="en-CA"/>
                              </w:rPr>
                              <w:t>MSP10</w:t>
                            </w:r>
                          </w:p>
                          <w:p w14:paraId="48FBF166" w14:textId="77777777" w:rsidR="00950157" w:rsidRPr="00435A8E" w:rsidRDefault="00950157" w:rsidP="00DB49F9">
                            <w:pPr>
                              <w:jc w:val="center"/>
                              <w:rPr>
                                <w:b/>
                                <w:sz w:val="20"/>
                                <w:szCs w:val="20"/>
                                <w:lang w:val="en-CA"/>
                              </w:rPr>
                            </w:pPr>
                            <w:r w:rsidRPr="00435A8E">
                              <w:rPr>
                                <w:b/>
                                <w:sz w:val="20"/>
                                <w:szCs w:val="20"/>
                                <w:lang w:val="en-CA"/>
                              </w:rPr>
                              <w:t>MSP13</w:t>
                            </w:r>
                          </w:p>
                          <w:p w14:paraId="04689FF0" w14:textId="77777777" w:rsidR="00950157" w:rsidRPr="00435A8E" w:rsidRDefault="00950157" w:rsidP="00DB49F9">
                            <w:pPr>
                              <w:jc w:val="center"/>
                              <w:rPr>
                                <w:b/>
                                <w:sz w:val="20"/>
                                <w:szCs w:val="20"/>
                                <w:lang w:val="en-CA"/>
                              </w:rPr>
                            </w:pPr>
                            <w:r w:rsidRPr="00435A8E">
                              <w:rPr>
                                <w:b/>
                                <w:sz w:val="20"/>
                                <w:szCs w:val="20"/>
                                <w:lang w:val="en-CA"/>
                              </w:rPr>
                              <w:t>MSP14</w:t>
                            </w:r>
                          </w:p>
                          <w:p w14:paraId="3CCC7169" w14:textId="77777777" w:rsidR="00950157" w:rsidRPr="00435A8E" w:rsidRDefault="00950157" w:rsidP="00DB49F9">
                            <w:pPr>
                              <w:jc w:val="center"/>
                              <w:rPr>
                                <w:b/>
                                <w:sz w:val="20"/>
                                <w:szCs w:val="20"/>
                                <w:lang w:val="en-CA"/>
                              </w:rPr>
                            </w:pPr>
                            <w:r w:rsidRPr="00435A8E">
                              <w:rPr>
                                <w:b/>
                                <w:sz w:val="20"/>
                                <w:szCs w:val="20"/>
                                <w:lang w:val="en-CA"/>
                              </w:rPr>
                              <w:t>MSP15</w:t>
                            </w:r>
                          </w:p>
                          <w:p w14:paraId="0A279DF8" w14:textId="77777777" w:rsidR="00950157" w:rsidRPr="00435A8E" w:rsidRDefault="00950157" w:rsidP="00DB49F9">
                            <w:pPr>
                              <w:jc w:val="center"/>
                              <w:rPr>
                                <w:b/>
                                <w:sz w:val="20"/>
                                <w:szCs w:val="20"/>
                                <w:lang w:val="en-CA"/>
                              </w:rPr>
                            </w:pPr>
                            <w:r w:rsidRPr="00435A8E">
                              <w:rPr>
                                <w:b/>
                                <w:sz w:val="20"/>
                                <w:szCs w:val="20"/>
                                <w:lang w:val="en-CA"/>
                              </w:rPr>
                              <w:t>MSP16</w:t>
                            </w:r>
                          </w:p>
                          <w:p w14:paraId="2CE3D7E3" w14:textId="77777777" w:rsidR="00950157" w:rsidRPr="00435A8E" w:rsidRDefault="00950157" w:rsidP="00DB49F9">
                            <w:pPr>
                              <w:jc w:val="center"/>
                              <w:rPr>
                                <w:b/>
                                <w:sz w:val="20"/>
                                <w:szCs w:val="20"/>
                                <w:lang w:val="en-CA"/>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09A598" id="Round Diagonal Corner Rectangle 65" o:spid="_x0000_s1045" style="position:absolute;margin-left:-11.4pt;margin-top:16.55pt;width:78pt;height:149.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990600,18986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" adj="-11796480,,5400" path="m165103,l990600,r,l990600,1733547v,91184,-73919,165103,-165103,165103l,1898650r,l,165103c,73919,73919,,165103,xe" fillcolor="#4f81bd [3204]" stroked="f" strokeweight="2pt">
                <v:stroke joinstyle="miter"/>
                <v:shadow on="t" color="black" opacity="20971f" offset="0,2.2pt"/>
                <v:formulas/>
                <v:path arrowok="t" o:connecttype="custom" o:connectlocs="165103,0;990600,0;990600,0;990600,1733547;825497,1898650;0,1898650;0,1898650;0,165103;165103,0" o:connectangles="0,0,0,0,0,0,0,0,0" textboxrect="0,0,990600,1898650"/>
                <v:textbox>
                  <w:txbxContent>
                    <w:p w14:paraId="01C044CD" w14:textId="77777777" w:rsidR="00950157" w:rsidRPr="00435A8E" w:rsidRDefault="00950157" w:rsidP="00DB49F9">
                      <w:pPr>
                        <w:jc w:val="center"/>
                        <w:rPr>
                          <w:b/>
                          <w:sz w:val="20"/>
                          <w:szCs w:val="20"/>
                          <w:u w:val="single"/>
                          <w:lang w:val="en-CA"/>
                        </w:rPr>
                      </w:pPr>
                      <w:r w:rsidRPr="00435A8E">
                        <w:rPr>
                          <w:b/>
                          <w:sz w:val="20"/>
                          <w:szCs w:val="20"/>
                          <w:u w:val="single"/>
                          <w:lang w:val="en-CA"/>
                        </w:rPr>
                        <w:t>MSPs</w:t>
                      </w:r>
                    </w:p>
                    <w:p w14:paraId="481C21D2" w14:textId="77777777" w:rsidR="00950157" w:rsidRPr="00435A8E" w:rsidRDefault="00950157" w:rsidP="00DB49F9">
                      <w:pPr>
                        <w:jc w:val="center"/>
                        <w:rPr>
                          <w:b/>
                          <w:sz w:val="20"/>
                          <w:szCs w:val="20"/>
                          <w:lang w:val="en-CA"/>
                        </w:rPr>
                      </w:pPr>
                      <w:r w:rsidRPr="00435A8E">
                        <w:rPr>
                          <w:b/>
                          <w:sz w:val="20"/>
                          <w:szCs w:val="20"/>
                          <w:u w:val="single"/>
                          <w:lang w:val="en-CA"/>
                        </w:rPr>
                        <w:t>Producers</w:t>
                      </w:r>
                    </w:p>
                    <w:p w14:paraId="7A4A5BB7" w14:textId="77777777" w:rsidR="00950157" w:rsidRPr="00435A8E" w:rsidRDefault="00950157" w:rsidP="00DB49F9">
                      <w:pPr>
                        <w:jc w:val="center"/>
                        <w:rPr>
                          <w:b/>
                          <w:sz w:val="20"/>
                          <w:szCs w:val="20"/>
                          <w:lang w:val="en-CA"/>
                        </w:rPr>
                      </w:pPr>
                      <w:r w:rsidRPr="00435A8E">
                        <w:rPr>
                          <w:b/>
                          <w:sz w:val="20"/>
                          <w:szCs w:val="20"/>
                          <w:lang w:val="en-CA"/>
                        </w:rPr>
                        <w:t>MSP5</w:t>
                      </w:r>
                    </w:p>
                    <w:p w14:paraId="11AD77F1" w14:textId="77777777" w:rsidR="00950157" w:rsidRPr="00435A8E" w:rsidRDefault="00950157" w:rsidP="00DB49F9">
                      <w:pPr>
                        <w:jc w:val="center"/>
                        <w:rPr>
                          <w:b/>
                          <w:sz w:val="20"/>
                          <w:szCs w:val="20"/>
                          <w:lang w:val="en-CA"/>
                        </w:rPr>
                      </w:pPr>
                      <w:r w:rsidRPr="00435A8E">
                        <w:rPr>
                          <w:b/>
                          <w:sz w:val="20"/>
                          <w:szCs w:val="20"/>
                          <w:lang w:val="en-CA"/>
                        </w:rPr>
                        <w:t>MSP6</w:t>
                      </w:r>
                    </w:p>
                    <w:p w14:paraId="46DF00CA" w14:textId="77777777" w:rsidR="00950157" w:rsidRPr="00435A8E" w:rsidRDefault="00950157" w:rsidP="00DB49F9">
                      <w:pPr>
                        <w:jc w:val="center"/>
                        <w:rPr>
                          <w:b/>
                          <w:sz w:val="20"/>
                          <w:szCs w:val="20"/>
                          <w:lang w:val="en-CA"/>
                        </w:rPr>
                      </w:pPr>
                      <w:r w:rsidRPr="00435A8E">
                        <w:rPr>
                          <w:b/>
                          <w:sz w:val="20"/>
                          <w:szCs w:val="20"/>
                          <w:lang w:val="en-CA"/>
                        </w:rPr>
                        <w:t>MSP7</w:t>
                      </w:r>
                    </w:p>
                    <w:p w14:paraId="742E0D9C" w14:textId="77777777" w:rsidR="00950157" w:rsidRPr="00435A8E" w:rsidRDefault="00950157" w:rsidP="00DB49F9">
                      <w:pPr>
                        <w:jc w:val="center"/>
                        <w:rPr>
                          <w:b/>
                          <w:sz w:val="20"/>
                          <w:szCs w:val="20"/>
                          <w:lang w:val="en-CA"/>
                        </w:rPr>
                      </w:pPr>
                      <w:r w:rsidRPr="00435A8E">
                        <w:rPr>
                          <w:b/>
                          <w:sz w:val="20"/>
                          <w:szCs w:val="20"/>
                          <w:lang w:val="en-CA"/>
                        </w:rPr>
                        <w:t>MSP8</w:t>
                      </w:r>
                    </w:p>
                    <w:p w14:paraId="25CD1DC6" w14:textId="77777777" w:rsidR="00950157" w:rsidRPr="00435A8E" w:rsidRDefault="00950157" w:rsidP="00DB49F9">
                      <w:pPr>
                        <w:jc w:val="center"/>
                        <w:rPr>
                          <w:b/>
                          <w:sz w:val="20"/>
                          <w:szCs w:val="20"/>
                          <w:lang w:val="en-CA"/>
                        </w:rPr>
                      </w:pPr>
                      <w:r w:rsidRPr="00435A8E">
                        <w:rPr>
                          <w:b/>
                          <w:sz w:val="20"/>
                          <w:szCs w:val="20"/>
                          <w:lang w:val="en-CA"/>
                        </w:rPr>
                        <w:t>MSP10</w:t>
                      </w:r>
                    </w:p>
                    <w:p w14:paraId="48FBF166" w14:textId="77777777" w:rsidR="00950157" w:rsidRPr="00435A8E" w:rsidRDefault="00950157" w:rsidP="00DB49F9">
                      <w:pPr>
                        <w:jc w:val="center"/>
                        <w:rPr>
                          <w:b/>
                          <w:sz w:val="20"/>
                          <w:szCs w:val="20"/>
                          <w:lang w:val="en-CA"/>
                        </w:rPr>
                      </w:pPr>
                      <w:r w:rsidRPr="00435A8E">
                        <w:rPr>
                          <w:b/>
                          <w:sz w:val="20"/>
                          <w:szCs w:val="20"/>
                          <w:lang w:val="en-CA"/>
                        </w:rPr>
                        <w:t>MSP13</w:t>
                      </w:r>
                    </w:p>
                    <w:p w14:paraId="04689FF0" w14:textId="77777777" w:rsidR="00950157" w:rsidRPr="00435A8E" w:rsidRDefault="00950157" w:rsidP="00DB49F9">
                      <w:pPr>
                        <w:jc w:val="center"/>
                        <w:rPr>
                          <w:b/>
                          <w:sz w:val="20"/>
                          <w:szCs w:val="20"/>
                          <w:lang w:val="en-CA"/>
                        </w:rPr>
                      </w:pPr>
                      <w:r w:rsidRPr="00435A8E">
                        <w:rPr>
                          <w:b/>
                          <w:sz w:val="20"/>
                          <w:szCs w:val="20"/>
                          <w:lang w:val="en-CA"/>
                        </w:rPr>
                        <w:t>MSP14</w:t>
                      </w:r>
                    </w:p>
                    <w:p w14:paraId="3CCC7169" w14:textId="77777777" w:rsidR="00950157" w:rsidRPr="00435A8E" w:rsidRDefault="00950157" w:rsidP="00DB49F9">
                      <w:pPr>
                        <w:jc w:val="center"/>
                        <w:rPr>
                          <w:b/>
                          <w:sz w:val="20"/>
                          <w:szCs w:val="20"/>
                          <w:lang w:val="en-CA"/>
                        </w:rPr>
                      </w:pPr>
                      <w:r w:rsidRPr="00435A8E">
                        <w:rPr>
                          <w:b/>
                          <w:sz w:val="20"/>
                          <w:szCs w:val="20"/>
                          <w:lang w:val="en-CA"/>
                        </w:rPr>
                        <w:t>MSP15</w:t>
                      </w:r>
                    </w:p>
                    <w:p w14:paraId="0A279DF8" w14:textId="77777777" w:rsidR="00950157" w:rsidRPr="00435A8E" w:rsidRDefault="00950157" w:rsidP="00DB49F9">
                      <w:pPr>
                        <w:jc w:val="center"/>
                        <w:rPr>
                          <w:b/>
                          <w:sz w:val="20"/>
                          <w:szCs w:val="20"/>
                          <w:lang w:val="en-CA"/>
                        </w:rPr>
                      </w:pPr>
                      <w:r w:rsidRPr="00435A8E">
                        <w:rPr>
                          <w:b/>
                          <w:sz w:val="20"/>
                          <w:szCs w:val="20"/>
                          <w:lang w:val="en-CA"/>
                        </w:rPr>
                        <w:t>MSP16</w:t>
                      </w:r>
                    </w:p>
                    <w:p w14:paraId="2CE3D7E3" w14:textId="77777777" w:rsidR="00950157" w:rsidRPr="00435A8E" w:rsidRDefault="00950157" w:rsidP="00DB49F9">
                      <w:pPr>
                        <w:jc w:val="center"/>
                        <w:rPr>
                          <w:b/>
                          <w:sz w:val="20"/>
                          <w:szCs w:val="20"/>
                          <w:lang w:val="en-CA"/>
                        </w:rPr>
                      </w:pPr>
                    </w:p>
                  </w:txbxContent>
                </v:textbox>
              </v:shape>
            </w:pict>
          </mc:Fallback>
        </mc:AlternateContent>
      </w:r>
    </w:p>
    <w:p w14:paraId="03047437" w14:textId="77777777" w:rsidR="00DB49F9" w:rsidRDefault="00DB49F9" w:rsidP="00DB49F9">
      <w:pPr>
        <w:pStyle w:val="BodyText"/>
        <w:rPr>
          <w:noProof/>
          <w:lang w:val="en-CA" w:eastAsia="en-CA"/>
        </w:rPr>
      </w:pPr>
      <w:r>
        <w:rPr>
          <w:noProof/>
          <w:lang w:val="en-IE" w:eastAsia="en-IE"/>
        </w:rPr>
        <mc:AlternateContent>
          <mc:Choice Requires="wps">
            <w:drawing>
              <wp:anchor distT="0" distB="0" distL="114300" distR="114300" simplePos="0" relativeHeight="251702272" behindDoc="0" locked="0" layoutInCell="1" allowOverlap="1" wp14:anchorId="51F387FB" wp14:editId="06B48579">
                <wp:simplePos x="0" y="0"/>
                <wp:positionH relativeFrom="column">
                  <wp:posOffset>2220595</wp:posOffset>
                </wp:positionH>
                <wp:positionV relativeFrom="paragraph">
                  <wp:posOffset>227965</wp:posOffset>
                </wp:positionV>
                <wp:extent cx="1224000" cy="1584000"/>
                <wp:effectExtent l="0" t="0" r="14605" b="16510"/>
                <wp:wrapNone/>
                <wp:docPr id="79" name="Text Box 79"/>
                <wp:cNvGraphicFramePr/>
                <a:graphic xmlns:a="http://schemas.openxmlformats.org/drawingml/2006/main">
                  <a:graphicData uri="http://schemas.microsoft.com/office/word/2010/wordprocessingShape">
                    <wps:wsp>
                      <wps:cNvSpPr txBox="1"/>
                      <wps:spPr>
                        <a:xfrm>
                          <a:off x="0" y="0"/>
                          <a:ext cx="1224000" cy="1584000"/>
                        </a:xfrm>
                        <a:prstGeom prst="rect">
                          <a:avLst/>
                        </a:prstGeom>
                        <a:solidFill>
                          <a:schemeClr val="tx2">
                            <a:lumMod val="20000"/>
                            <a:lumOff val="80000"/>
                            <a:alpha val="50000"/>
                          </a:schemeClr>
                        </a:solidFill>
                        <a:ln w="6350">
                          <a:solidFill>
                            <a:schemeClr val="tx2"/>
                          </a:solidFill>
                          <a:prstDash val="sysDot"/>
                        </a:ln>
                        <a:effectLst/>
                      </wps:spPr>
                      <wps:style>
                        <a:lnRef idx="0">
                          <a:schemeClr val="accent1"/>
                        </a:lnRef>
                        <a:fillRef idx="0">
                          <a:schemeClr val="accent1"/>
                        </a:fillRef>
                        <a:effectRef idx="0">
                          <a:schemeClr val="accent1"/>
                        </a:effectRef>
                        <a:fontRef idx="minor">
                          <a:schemeClr val="dk1"/>
                        </a:fontRef>
                      </wps:style>
                      <wps:txbx>
                        <w:txbxContent>
                          <w:p w14:paraId="49034CF0" w14:textId="77777777" w:rsidR="00950157" w:rsidRDefault="00950157">
                            <w:r>
                              <w:rPr>
                                <w:noProof/>
                                <w:lang w:val="en-IE" w:eastAsia="en-IE"/>
                              </w:rPr>
                              <w:drawing>
                                <wp:inline distT="0" distB="0" distL="0" distR="0" wp14:anchorId="637F23E8" wp14:editId="1F915AAB">
                                  <wp:extent cx="982980" cy="655320"/>
                                  <wp:effectExtent l="0" t="0" r="7620" b="0"/>
                                  <wp:docPr id="128" name="Picture 49" descr="Y:\Marine-E-Navigation\IALA\MSPs\MSP 123_170502\Image\Monitoring Sc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Y:\Marine-E-Navigation\IALA\MSPs\MSP 123_170502\Image\Monitoring Screen.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82980" cy="655320"/>
                                          </a:xfrm>
                                          <a:prstGeom prst="rect">
                                            <a:avLst/>
                                          </a:prstGeom>
                                          <a:noFill/>
                                          <a:ln>
                                            <a:noFill/>
                                          </a:ln>
                                        </pic:spPr>
                                      </pic:pic>
                                    </a:graphicData>
                                  </a:graphic>
                                </wp:inline>
                              </w:drawing>
                            </w:r>
                          </w:p>
                          <w:p w14:paraId="1EAB64B6" w14:textId="77777777" w:rsidR="00950157" w:rsidRPr="00470E5D" w:rsidRDefault="00950157" w:rsidP="00DB49F9">
                            <w:pPr>
                              <w:jc w:val="center"/>
                              <w:rPr>
                                <w:b/>
                              </w:rPr>
                            </w:pPr>
                            <w:r w:rsidRPr="00470E5D">
                              <w:rPr>
                                <w:b/>
                              </w:rPr>
                              <w:t>VTS Centre</w:t>
                            </w:r>
                          </w:p>
                          <w:p w14:paraId="30436592" w14:textId="77777777" w:rsidR="00950157" w:rsidRDefault="00950157" w:rsidP="00DB49F9">
                            <w:pPr>
                              <w:jc w:val="center"/>
                            </w:pPr>
                            <w:r>
                              <w:t>Monitoring &amp; Communication, including AIS AtoN (critical situation) and AIS SRM(message 12)</w:t>
                            </w:r>
                          </w:p>
                          <w:p w14:paraId="249C6882" w14:textId="77777777" w:rsidR="00950157" w:rsidRDefault="00950157" w:rsidP="00DB49F9">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F387FB" id="Text Box 79" o:spid="_x0000_s1046" type="#_x0000_t202" style="position:absolute;margin-left:174.85pt;margin-top:17.95pt;width:96.4pt;height:124.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" fillcolor="#c6d9f1 [671]" strokecolor="#1f497d [3215]" strokeweight=".5pt">
                <v:fill opacity="32896f"/>
                <v:stroke dashstyle="1 1"/>
                <v:textbox>
                  <w:txbxContent>
                    <w:p w14:paraId="49034CF0" w14:textId="77777777" w:rsidR="00950157" w:rsidRDefault="00950157">
                      <w:r>
                        <w:rPr>
                          <w:noProof/>
                          <w:lang w:eastAsia="en-GB"/>
                        </w:rPr>
                        <w:drawing>
                          <wp:inline distT="0" distB="0" distL="0" distR="0" wp14:anchorId="637F23E8" wp14:editId="1F915AAB">
                            <wp:extent cx="982980" cy="655320"/>
                            <wp:effectExtent l="0" t="0" r="7620" b="0"/>
                            <wp:docPr id="128" name="Picture 49" descr="Y:\Marine-E-Navigation\IALA\MSPs\MSP 123_170502\Image\Monitoring Sc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Y:\Marine-E-Navigation\IALA\MSPs\MSP 123_170502\Image\Monitoring Screen.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82980" cy="655320"/>
                                    </a:xfrm>
                                    <a:prstGeom prst="rect">
                                      <a:avLst/>
                                    </a:prstGeom>
                                    <a:noFill/>
                                    <a:ln>
                                      <a:noFill/>
                                    </a:ln>
                                  </pic:spPr>
                                </pic:pic>
                              </a:graphicData>
                            </a:graphic>
                          </wp:inline>
                        </w:drawing>
                      </w:r>
                    </w:p>
                    <w:p w14:paraId="1EAB64B6" w14:textId="77777777" w:rsidR="00950157" w:rsidRPr="00470E5D" w:rsidRDefault="00950157" w:rsidP="00DB49F9">
                      <w:pPr>
                        <w:jc w:val="center"/>
                        <w:rPr>
                          <w:b/>
                        </w:rPr>
                      </w:pPr>
                      <w:r w:rsidRPr="00470E5D">
                        <w:rPr>
                          <w:b/>
                        </w:rPr>
                        <w:t>VTS Centre</w:t>
                      </w:r>
                    </w:p>
                    <w:p w14:paraId="30436592" w14:textId="77777777" w:rsidR="00950157" w:rsidRDefault="00950157" w:rsidP="00DB49F9">
                      <w:pPr>
                        <w:jc w:val="center"/>
                      </w:pPr>
                      <w:r>
                        <w:t>Monitoring &amp; Communication, including AIS AtoN (critical situation) and AIS SRM(message 12)</w:t>
                      </w:r>
                    </w:p>
                    <w:p w14:paraId="249C6882" w14:textId="77777777" w:rsidR="00950157" w:rsidRDefault="00950157" w:rsidP="00DB49F9">
                      <w:pPr>
                        <w:jc w:val="center"/>
                      </w:pPr>
                    </w:p>
                  </w:txbxContent>
                </v:textbox>
              </v:shape>
            </w:pict>
          </mc:Fallback>
        </mc:AlternateContent>
      </w:r>
    </w:p>
    <w:p w14:paraId="5CEB26B0" w14:textId="77777777" w:rsidR="00DB49F9" w:rsidRDefault="00DB49F9" w:rsidP="00DB49F9">
      <w:pPr>
        <w:pStyle w:val="BodyText"/>
        <w:rPr>
          <w:noProof/>
          <w:lang w:val="en-CA" w:eastAsia="en-CA"/>
        </w:rPr>
      </w:pPr>
      <w:r>
        <w:rPr>
          <w:noProof/>
          <w:lang w:val="en-IE" w:eastAsia="en-IE"/>
        </w:rPr>
        <mc:AlternateContent>
          <mc:Choice Requires="wps">
            <w:drawing>
              <wp:anchor distT="0" distB="0" distL="114300" distR="114300" simplePos="0" relativeHeight="251703296" behindDoc="0" locked="0" layoutInCell="1" allowOverlap="1" wp14:anchorId="56712BE7" wp14:editId="4EAE188E">
                <wp:simplePos x="0" y="0"/>
                <wp:positionH relativeFrom="column">
                  <wp:posOffset>4034155</wp:posOffset>
                </wp:positionH>
                <wp:positionV relativeFrom="paragraph">
                  <wp:posOffset>27304</wp:posOffset>
                </wp:positionV>
                <wp:extent cx="937260" cy="1266265"/>
                <wp:effectExtent l="0" t="0" r="0" b="0"/>
                <wp:wrapNone/>
                <wp:docPr id="82" name="Text Box 82"/>
                <wp:cNvGraphicFramePr/>
                <a:graphic xmlns:a="http://schemas.openxmlformats.org/drawingml/2006/main">
                  <a:graphicData uri="http://schemas.microsoft.com/office/word/2010/wordprocessingShape">
                    <wps:wsp>
                      <wps:cNvSpPr txBox="1"/>
                      <wps:spPr>
                        <a:xfrm>
                          <a:off x="0" y="0"/>
                          <a:ext cx="937260" cy="12662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FC8C075" w14:textId="77777777" w:rsidR="00950157" w:rsidRDefault="00950157">
                            <w:pPr>
                              <w:rPr>
                                <w:rFonts w:ascii="ESRI Telecom" w:hAnsi="ESRI Telecom"/>
                                <w:b/>
                                <w:sz w:val="96"/>
                              </w:rPr>
                            </w:pPr>
                            <w:r w:rsidRPr="00BD22DC">
                              <w:rPr>
                                <w:rFonts w:ascii="ESRI Telecom" w:hAnsi="ESRI Telecom"/>
                                <w:b/>
                                <w:sz w:val="96"/>
                              </w:rPr>
                              <w:t>Y</w:t>
                            </w:r>
                          </w:p>
                          <w:p w14:paraId="238C05DF" w14:textId="77777777" w:rsidR="00950157" w:rsidRPr="00AF32DB" w:rsidRDefault="00950157" w:rsidP="00DB49F9">
                            <w:pPr>
                              <w:jc w:val="center"/>
                              <w:rPr>
                                <w:lang w:val="en-CA"/>
                              </w:rPr>
                            </w:pPr>
                            <w:r>
                              <w:rPr>
                                <w:lang w:val="en-CA"/>
                              </w:rPr>
                              <w:t>Radio, NAVTEX, NAVDAT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712BE7" id="Text Box 82" o:spid="_x0000_s1047" type="#_x0000_t202" style="position:absolute;margin-left:317.65pt;margin-top:2.15pt;width:73.8pt;height:99.7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" fillcolor="white [3201]" stroked="f" strokeweight=".5pt">
                <v:textbox>
                  <w:txbxContent>
                    <w:p w14:paraId="0FC8C075" w14:textId="77777777" w:rsidR="00950157" w:rsidRDefault="00950157">
                      <w:pPr>
                        <w:rPr>
                          <w:rFonts w:ascii="ESRI Telecom" w:hAnsi="ESRI Telecom"/>
                          <w:b/>
                          <w:sz w:val="96"/>
                        </w:rPr>
                      </w:pPr>
                      <w:r w:rsidRPr="00BD22DC">
                        <w:rPr>
                          <w:rFonts w:ascii="ESRI Telecom" w:hAnsi="ESRI Telecom"/>
                          <w:b/>
                          <w:sz w:val="96"/>
                        </w:rPr>
                        <w:t>Y</w:t>
                      </w:r>
                    </w:p>
                    <w:p w14:paraId="238C05DF" w14:textId="77777777" w:rsidR="00950157" w:rsidRPr="00AF32DB" w:rsidRDefault="00950157" w:rsidP="00DB49F9">
                      <w:pPr>
                        <w:jc w:val="center"/>
                        <w:rPr>
                          <w:lang w:val="en-CA"/>
                        </w:rPr>
                      </w:pPr>
                      <w:r>
                        <w:rPr>
                          <w:lang w:val="en-CA"/>
                        </w:rPr>
                        <w:t>Radio, NAVTEX, NAVDAT</w:t>
                      </w:r>
                    </w:p>
                  </w:txbxContent>
                </v:textbox>
              </v:shape>
            </w:pict>
          </mc:Fallback>
        </mc:AlternateContent>
      </w:r>
      <w:r>
        <w:rPr>
          <w:noProof/>
          <w:lang w:val="en-IE" w:eastAsia="en-IE"/>
        </w:rPr>
        <mc:AlternateContent>
          <mc:Choice Requires="wps">
            <w:drawing>
              <wp:anchor distT="0" distB="0" distL="114300" distR="114300" simplePos="0" relativeHeight="251699200" behindDoc="0" locked="0" layoutInCell="1" allowOverlap="1" wp14:anchorId="07F0DF0C" wp14:editId="3EA99292">
                <wp:simplePos x="0" y="0"/>
                <wp:positionH relativeFrom="column">
                  <wp:posOffset>4963795</wp:posOffset>
                </wp:positionH>
                <wp:positionV relativeFrom="paragraph">
                  <wp:posOffset>64135</wp:posOffset>
                </wp:positionV>
                <wp:extent cx="1393200" cy="1173600"/>
                <wp:effectExtent l="0" t="0" r="635" b="8890"/>
                <wp:wrapNone/>
                <wp:docPr id="73" name="Text Box 73"/>
                <wp:cNvGraphicFramePr/>
                <a:graphic xmlns:a="http://schemas.openxmlformats.org/drawingml/2006/main">
                  <a:graphicData uri="http://schemas.microsoft.com/office/word/2010/wordprocessingShape">
                    <wps:wsp>
                      <wps:cNvSpPr txBox="1"/>
                      <wps:spPr>
                        <a:xfrm>
                          <a:off x="0" y="0"/>
                          <a:ext cx="1393200" cy="1173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B594D84" w14:textId="77777777" w:rsidR="00950157" w:rsidRDefault="00950157">
                            <w:r>
                              <w:rPr>
                                <w:noProof/>
                                <w:lang w:val="en-IE" w:eastAsia="en-IE"/>
                              </w:rPr>
                              <w:drawing>
                                <wp:inline distT="0" distB="0" distL="0" distR="0" wp14:anchorId="26500E5E" wp14:editId="6843E11F">
                                  <wp:extent cx="1196340" cy="998220"/>
                                  <wp:effectExtent l="0" t="0" r="3810" b="0"/>
                                  <wp:docPr id="129" name="Picture 50"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Y:\Marine-E-Navigation\IALA\MSPs\MSP 123_170502\Image\1460916273bateau-super-petrolier.gif"/>
                                          <pic:cNvPicPr>
                                            <a:picLocks noChangeAspect="1" noChangeArrowheads="1"/>
                                          </pic:cNvPicPr>
                                        </pic:nvPicPr>
                                        <pic:blipFill rotWithShape="1">
                                          <a:blip r:embed="rId47">
                                            <a:extLst>
                                              <a:ext uri="{28A0092B-C50C-407E-A947-70E740481C1C}">
                                                <a14:useLocalDpi xmlns:a14="http://schemas.microsoft.com/office/drawing/2010/main" val="0"/>
                                              </a:ext>
                                            </a:extLst>
                                          </a:blip>
                                          <a:srcRect b="4379"/>
                                          <a:stretch/>
                                        </pic:blipFill>
                                        <pic:spPr bwMode="auto">
                                          <a:xfrm>
                                            <a:off x="0" y="0"/>
                                            <a:ext cx="1196340" cy="998220"/>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7F0DF0C" id="Text Box 73" o:spid="_x0000_s1048" type="#_x0000_t202" style="position:absolute;margin-left:390.85pt;margin-top:5.05pt;width:109.7pt;height:92.4pt;z-index:2516992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" fillcolor="white [3201]" stroked="f" strokeweight=".5pt">
                <v:textbox style="mso-fit-shape-to-text:t">
                  <w:txbxContent>
                    <w:p w14:paraId="5B594D84" w14:textId="77777777" w:rsidR="00950157" w:rsidRDefault="00950157">
                      <w:r>
                        <w:rPr>
                          <w:noProof/>
                          <w:lang w:eastAsia="en-GB"/>
                        </w:rPr>
                        <w:drawing>
                          <wp:inline distT="0" distB="0" distL="0" distR="0" wp14:anchorId="26500E5E" wp14:editId="6843E11F">
                            <wp:extent cx="1196340" cy="998220"/>
                            <wp:effectExtent l="0" t="0" r="3810" b="0"/>
                            <wp:docPr id="129" name="Picture 50"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Y:\Marine-E-Navigation\IALA\MSPs\MSP 123_170502\Image\1460916273bateau-super-petrolier.gif"/>
                                    <pic:cNvPicPr>
                                      <a:picLocks noChangeAspect="1" noChangeArrowheads="1"/>
                                    </pic:cNvPicPr>
                                  </pic:nvPicPr>
                                  <pic:blipFill rotWithShape="1">
                                    <a:blip r:embed="rId48">
                                      <a:extLst>
                                        <a:ext uri="{28A0092B-C50C-407E-A947-70E740481C1C}">
                                          <a14:useLocalDpi xmlns:a14="http://schemas.microsoft.com/office/drawing/2010/main" val="0"/>
                                        </a:ext>
                                      </a:extLst>
                                    </a:blip>
                                    <a:srcRect b="4379"/>
                                    <a:stretch/>
                                  </pic:blipFill>
                                  <pic:spPr bwMode="auto">
                                    <a:xfrm>
                                      <a:off x="0" y="0"/>
                                      <a:ext cx="1196340" cy="998220"/>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14:paraId="44381D6F" w14:textId="77777777" w:rsidR="00DB49F9" w:rsidRDefault="00DB49F9" w:rsidP="00DB49F9">
      <w:pPr>
        <w:pStyle w:val="BodyText"/>
        <w:rPr>
          <w:noProof/>
          <w:lang w:val="en-CA" w:eastAsia="en-CA"/>
        </w:rPr>
      </w:pPr>
      <w:r>
        <w:rPr>
          <w:noProof/>
          <w:lang w:val="en-IE" w:eastAsia="en-IE"/>
        </w:rPr>
        <mc:AlternateContent>
          <mc:Choice Requires="wps">
            <w:drawing>
              <wp:anchor distT="0" distB="0" distL="114300" distR="114300" simplePos="0" relativeHeight="251713536" behindDoc="0" locked="0" layoutInCell="1" allowOverlap="1" wp14:anchorId="0A68C242" wp14:editId="6FF121EF">
                <wp:simplePos x="0" y="0"/>
                <wp:positionH relativeFrom="column">
                  <wp:posOffset>4361815</wp:posOffset>
                </wp:positionH>
                <wp:positionV relativeFrom="paragraph">
                  <wp:posOffset>161290</wp:posOffset>
                </wp:positionV>
                <wp:extent cx="1021080" cy="152400"/>
                <wp:effectExtent l="38100" t="76200" r="64770" b="95250"/>
                <wp:wrapNone/>
                <wp:docPr id="97" name="Straight Arrow Connector 97"/>
                <wp:cNvGraphicFramePr/>
                <a:graphic xmlns:a="http://schemas.openxmlformats.org/drawingml/2006/main">
                  <a:graphicData uri="http://schemas.microsoft.com/office/word/2010/wordprocessingShape">
                    <wps:wsp>
                      <wps:cNvCnPr/>
                      <wps:spPr>
                        <a:xfrm>
                          <a:off x="0" y="0"/>
                          <a:ext cx="1021080" cy="15240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5ABB853" id="Straight Arrow Connector 97" o:spid="_x0000_s1026" type="#_x0000_t32" style="position:absolute;margin-left:343.45pt;margin-top:12.7pt;width:80.4pt;height:12pt;z-index:251713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" strokecolor="#4579b8 [3044]" strokeweight="1.5pt">
                <v:stroke startarrow="open" endarrow="open"/>
              </v:shape>
            </w:pict>
          </mc:Fallback>
        </mc:AlternateContent>
      </w:r>
    </w:p>
    <w:p w14:paraId="37CE0098" w14:textId="77777777" w:rsidR="00DB49F9" w:rsidRDefault="00DB49F9" w:rsidP="00DB49F9">
      <w:pPr>
        <w:pStyle w:val="BodyText"/>
        <w:rPr>
          <w:noProof/>
          <w:lang w:val="en-CA" w:eastAsia="en-CA"/>
        </w:rPr>
      </w:pPr>
      <w:r>
        <w:rPr>
          <w:noProof/>
          <w:lang w:val="en-IE" w:eastAsia="en-IE"/>
        </w:rPr>
        <mc:AlternateContent>
          <mc:Choice Requires="wps">
            <w:drawing>
              <wp:anchor distT="0" distB="0" distL="114300" distR="114300" simplePos="0" relativeHeight="251704320" behindDoc="0" locked="0" layoutInCell="1" allowOverlap="1" wp14:anchorId="10AFC45D" wp14:editId="420CE50C">
                <wp:simplePos x="0" y="0"/>
                <wp:positionH relativeFrom="column">
                  <wp:posOffset>940435</wp:posOffset>
                </wp:positionH>
                <wp:positionV relativeFrom="paragraph">
                  <wp:posOffset>189230</wp:posOffset>
                </wp:positionV>
                <wp:extent cx="1348740" cy="1120140"/>
                <wp:effectExtent l="0" t="0" r="80010" b="60960"/>
                <wp:wrapNone/>
                <wp:docPr id="83" name="Straight Arrow Connector 83"/>
                <wp:cNvGraphicFramePr/>
                <a:graphic xmlns:a="http://schemas.openxmlformats.org/drawingml/2006/main">
                  <a:graphicData uri="http://schemas.microsoft.com/office/word/2010/wordprocessingShape">
                    <wps:wsp>
                      <wps:cNvCnPr/>
                      <wps:spPr>
                        <a:xfrm>
                          <a:off x="0" y="0"/>
                          <a:ext cx="1348740" cy="1120140"/>
                        </a:xfrm>
                        <a:prstGeom prst="straightConnector1">
                          <a:avLst/>
                        </a:prstGeom>
                        <a:ln w="19050">
                          <a:solidFill>
                            <a:schemeClr val="bg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613A15" id="Straight Arrow Connector 83" o:spid="_x0000_s1026" type="#_x0000_t32" style="position:absolute;margin-left:74.05pt;margin-top:14.9pt;width:106.2pt;height:88.2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" strokecolor="#bfbfbf [2412]" strokeweight="1.5pt">
                <v:stroke endarrow="open"/>
              </v:shape>
            </w:pict>
          </mc:Fallback>
        </mc:AlternateContent>
      </w:r>
      <w:r>
        <w:rPr>
          <w:noProof/>
          <w:lang w:val="en-IE" w:eastAsia="en-IE"/>
        </w:rPr>
        <mc:AlternateContent>
          <mc:Choice Requires="wps">
            <w:drawing>
              <wp:anchor distT="0" distB="0" distL="114300" distR="114300" simplePos="0" relativeHeight="251723776" behindDoc="0" locked="0" layoutInCell="1" allowOverlap="1" wp14:anchorId="03BBDF38" wp14:editId="596F235C">
                <wp:simplePos x="0" y="0"/>
                <wp:positionH relativeFrom="column">
                  <wp:posOffset>3447415</wp:posOffset>
                </wp:positionH>
                <wp:positionV relativeFrom="paragraph">
                  <wp:posOffset>188595</wp:posOffset>
                </wp:positionV>
                <wp:extent cx="2026920" cy="1431290"/>
                <wp:effectExtent l="38100" t="38100" r="30480" b="35560"/>
                <wp:wrapNone/>
                <wp:docPr id="109" name="Straight Arrow Connector 109"/>
                <wp:cNvGraphicFramePr/>
                <a:graphic xmlns:a="http://schemas.openxmlformats.org/drawingml/2006/main">
                  <a:graphicData uri="http://schemas.microsoft.com/office/word/2010/wordprocessingShape">
                    <wps:wsp>
                      <wps:cNvCnPr/>
                      <wps:spPr>
                        <a:xfrm flipH="1" flipV="1">
                          <a:off x="0" y="0"/>
                          <a:ext cx="2026920" cy="1431290"/>
                        </a:xfrm>
                        <a:prstGeom prst="straightConnector1">
                          <a:avLst/>
                        </a:prstGeom>
                        <a:ln w="19050">
                          <a:solidFill>
                            <a:srgbClr val="00B0F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797A0BAD" id="Straight Arrow Connector 109" o:spid="_x0000_s1026" type="#_x0000_t32" style="position:absolute;margin-left:271.45pt;margin-top:14.85pt;width:159.6pt;height:112.7pt;flip:x y;z-index:251723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" strokecolor="#00b0f0" strokeweight="1.5pt">
                <v:stroke endarrow="open"/>
              </v:shape>
            </w:pict>
          </mc:Fallback>
        </mc:AlternateContent>
      </w:r>
      <w:r>
        <w:rPr>
          <w:noProof/>
          <w:lang w:val="en-IE" w:eastAsia="en-IE"/>
        </w:rPr>
        <mc:AlternateContent>
          <mc:Choice Requires="wps">
            <w:drawing>
              <wp:anchor distT="0" distB="0" distL="114300" distR="114300" simplePos="0" relativeHeight="251714560" behindDoc="0" locked="0" layoutInCell="1" allowOverlap="1" wp14:anchorId="17AC6D38" wp14:editId="4CE6CD4B">
                <wp:simplePos x="0" y="0"/>
                <wp:positionH relativeFrom="column">
                  <wp:posOffset>3394075</wp:posOffset>
                </wp:positionH>
                <wp:positionV relativeFrom="paragraph">
                  <wp:posOffset>66675</wp:posOffset>
                </wp:positionV>
                <wp:extent cx="762000" cy="45720"/>
                <wp:effectExtent l="38100" t="76200" r="0" b="106680"/>
                <wp:wrapNone/>
                <wp:docPr id="98" name="Straight Arrow Connector 98"/>
                <wp:cNvGraphicFramePr/>
                <a:graphic xmlns:a="http://schemas.openxmlformats.org/drawingml/2006/main">
                  <a:graphicData uri="http://schemas.microsoft.com/office/word/2010/wordprocessingShape">
                    <wps:wsp>
                      <wps:cNvCnPr/>
                      <wps:spPr>
                        <a:xfrm flipV="1">
                          <a:off x="0" y="0"/>
                          <a:ext cx="762000" cy="45720"/>
                        </a:xfrm>
                        <a:prstGeom prst="straightConnector1">
                          <a:avLst/>
                        </a:prstGeom>
                        <a:ln w="19050">
                          <a:solidFill>
                            <a:schemeClr val="tx2"/>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AE828F" id="Straight Arrow Connector 98" o:spid="_x0000_s1026" type="#_x0000_t32" style="position:absolute;margin-left:267.25pt;margin-top:5.25pt;width:60pt;height:3.6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" strokecolor="#1f497d [3215]" strokeweight="1.5pt">
                <v:stroke startarrow="open" endarrow="open"/>
              </v:shape>
            </w:pict>
          </mc:Fallback>
        </mc:AlternateContent>
      </w:r>
      <w:r>
        <w:rPr>
          <w:noProof/>
          <w:lang w:val="en-IE" w:eastAsia="en-IE"/>
        </w:rPr>
        <mc:AlternateContent>
          <mc:Choice Requires="wps">
            <w:drawing>
              <wp:anchor distT="0" distB="0" distL="114300" distR="114300" simplePos="0" relativeHeight="251706368" behindDoc="0" locked="0" layoutInCell="1" allowOverlap="1" wp14:anchorId="4D5E88D1" wp14:editId="3EB39A36">
                <wp:simplePos x="0" y="0"/>
                <wp:positionH relativeFrom="column">
                  <wp:posOffset>940435</wp:posOffset>
                </wp:positionH>
                <wp:positionV relativeFrom="paragraph">
                  <wp:posOffset>135255</wp:posOffset>
                </wp:positionV>
                <wp:extent cx="1255395" cy="0"/>
                <wp:effectExtent l="38100" t="76200" r="20955" b="114300"/>
                <wp:wrapNone/>
                <wp:docPr id="85" name="Straight Arrow Connector 85"/>
                <wp:cNvGraphicFramePr/>
                <a:graphic xmlns:a="http://schemas.openxmlformats.org/drawingml/2006/main">
                  <a:graphicData uri="http://schemas.microsoft.com/office/word/2010/wordprocessingShape">
                    <wps:wsp>
                      <wps:cNvCnPr/>
                      <wps:spPr>
                        <a:xfrm>
                          <a:off x="0" y="0"/>
                          <a:ext cx="1255395" cy="0"/>
                        </a:xfrm>
                        <a:prstGeom prst="straightConnector1">
                          <a:avLst/>
                        </a:prstGeom>
                        <a:ln w="19050">
                          <a:solidFill>
                            <a:schemeClr val="tx2"/>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95B1BC" id="Straight Arrow Connector 85" o:spid="_x0000_s1026" type="#_x0000_t32" style="position:absolute;margin-left:74.05pt;margin-top:10.65pt;width:98.85pt;height:0;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" strokecolor="#1f497d [3215]" strokeweight="1.5pt">
                <v:stroke startarrow="open" endarrow="open"/>
              </v:shape>
            </w:pict>
          </mc:Fallback>
        </mc:AlternateContent>
      </w:r>
    </w:p>
    <w:p w14:paraId="74F995D1" w14:textId="77777777" w:rsidR="00DB49F9" w:rsidRDefault="00DB49F9" w:rsidP="00DB49F9">
      <w:pPr>
        <w:pStyle w:val="BodyText"/>
        <w:rPr>
          <w:noProof/>
          <w:lang w:val="en-CA" w:eastAsia="en-CA"/>
        </w:rPr>
      </w:pPr>
    </w:p>
    <w:p w14:paraId="25F56186" w14:textId="77777777" w:rsidR="00DB49F9" w:rsidRDefault="00DB49F9" w:rsidP="00DB49F9">
      <w:pPr>
        <w:pStyle w:val="BodyText"/>
        <w:rPr>
          <w:noProof/>
          <w:lang w:val="en-CA" w:eastAsia="en-CA"/>
        </w:rPr>
      </w:pPr>
      <w:r>
        <w:rPr>
          <w:noProof/>
          <w:lang w:val="en-IE" w:eastAsia="en-IE"/>
        </w:rPr>
        <mc:AlternateContent>
          <mc:Choice Requires="wps">
            <w:drawing>
              <wp:anchor distT="0" distB="0" distL="114300" distR="114300" simplePos="0" relativeHeight="251721728" behindDoc="1" locked="0" layoutInCell="1" allowOverlap="1" wp14:anchorId="0B2FCCC2" wp14:editId="43CED85D">
                <wp:simplePos x="0" y="0"/>
                <wp:positionH relativeFrom="column">
                  <wp:posOffset>1270635</wp:posOffset>
                </wp:positionH>
                <wp:positionV relativeFrom="page">
                  <wp:posOffset>4788535</wp:posOffset>
                </wp:positionV>
                <wp:extent cx="791845" cy="251460"/>
                <wp:effectExtent l="0" t="171450" r="0" b="186690"/>
                <wp:wrapTight wrapText="bothSides">
                  <wp:wrapPolygon edited="1">
                    <wp:start x="0" y="0"/>
                    <wp:lineTo x="0" y="21600"/>
                    <wp:lineTo x="19882" y="51840"/>
                    <wp:lineTo x="21477" y="0"/>
                    <wp:lineTo x="0" y="0"/>
                  </wp:wrapPolygon>
                </wp:wrapTight>
                <wp:docPr id="106" name="Text Box 106"/>
                <wp:cNvGraphicFramePr/>
                <a:graphic xmlns:a="http://schemas.openxmlformats.org/drawingml/2006/main">
                  <a:graphicData uri="http://schemas.microsoft.com/office/word/2010/wordprocessingShape">
                    <wps:wsp>
                      <wps:cNvSpPr txBox="1"/>
                      <wps:spPr>
                        <a:xfrm rot="2460000">
                          <a:off x="0" y="0"/>
                          <a:ext cx="791845"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CE1052" w14:textId="77777777" w:rsidR="00950157" w:rsidRPr="00D86428" w:rsidRDefault="00950157" w:rsidP="00DB49F9">
                            <w:pPr>
                              <w:jc w:val="center"/>
                              <w:rPr>
                                <w:sz w:val="20"/>
                                <w:lang w:val="en-CA"/>
                              </w:rPr>
                            </w:pPr>
                            <w:r w:rsidRPr="00D86428">
                              <w:rPr>
                                <w:sz w:val="20"/>
                                <w:lang w:val="en-CA"/>
                              </w:rPr>
                              <w:t>Push info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2FCCC2" id="Text Box 106" o:spid="_x0000_s1049" type="#_x0000_t202" style="position:absolute;margin-left:100.05pt;margin-top:377.05pt;width:62.35pt;height:19.8pt;rotation:41;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wrapcoords="0 0 0 21600 19882 51840 21477 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" filled="f" stroked="f" strokeweight=".5pt">
                <v:textbox>
                  <w:txbxContent>
                    <w:p w14:paraId="67CE1052" w14:textId="77777777" w:rsidR="00950157" w:rsidRPr="00D86428" w:rsidRDefault="00950157" w:rsidP="00DB49F9">
                      <w:pPr>
                        <w:jc w:val="center"/>
                        <w:rPr>
                          <w:sz w:val="20"/>
                          <w:lang w:val="en-CA"/>
                        </w:rPr>
                      </w:pPr>
                      <w:r w:rsidRPr="00D86428">
                        <w:rPr>
                          <w:sz w:val="20"/>
                          <w:lang w:val="en-CA"/>
                        </w:rPr>
                        <w:t>Push info</w:t>
                      </w:r>
                    </w:p>
                  </w:txbxContent>
                </v:textbox>
                <w10:wrap type="tight" anchory="page"/>
              </v:shape>
            </w:pict>
          </mc:Fallback>
        </mc:AlternateContent>
      </w:r>
      <w:r>
        <w:rPr>
          <w:noProof/>
          <w:lang w:val="en-IE" w:eastAsia="en-IE"/>
        </w:rPr>
        <mc:AlternateContent>
          <mc:Choice Requires="wps">
            <w:drawing>
              <wp:anchor distT="0" distB="0" distL="114300" distR="114300" simplePos="0" relativeHeight="251705344" behindDoc="0" locked="0" layoutInCell="1" allowOverlap="1" wp14:anchorId="714F2FDD" wp14:editId="05EC2773">
                <wp:simplePos x="0" y="0"/>
                <wp:positionH relativeFrom="column">
                  <wp:posOffset>3363595</wp:posOffset>
                </wp:positionH>
                <wp:positionV relativeFrom="paragraph">
                  <wp:posOffset>220980</wp:posOffset>
                </wp:positionV>
                <wp:extent cx="1722120" cy="609600"/>
                <wp:effectExtent l="38100" t="0" r="30480" b="76200"/>
                <wp:wrapNone/>
                <wp:docPr id="84" name="Straight Arrow Connector 84"/>
                <wp:cNvGraphicFramePr/>
                <a:graphic xmlns:a="http://schemas.openxmlformats.org/drawingml/2006/main">
                  <a:graphicData uri="http://schemas.microsoft.com/office/word/2010/wordprocessingShape">
                    <wps:wsp>
                      <wps:cNvCnPr/>
                      <wps:spPr>
                        <a:xfrm flipH="1">
                          <a:off x="0" y="0"/>
                          <a:ext cx="1722120" cy="609600"/>
                        </a:xfrm>
                        <a:prstGeom prst="straightConnector1">
                          <a:avLst/>
                        </a:prstGeom>
                        <a:ln w="19050">
                          <a:solidFill>
                            <a:schemeClr val="bg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46026D2" id="Straight Arrow Connector 84" o:spid="_x0000_s1026" type="#_x0000_t32" style="position:absolute;margin-left:264.85pt;margin-top:17.4pt;width:135.6pt;height:48pt;flip:x;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" strokecolor="#bfbfbf [2412]" strokeweight="1.5pt">
                <v:stroke endarrow="open"/>
              </v:shape>
            </w:pict>
          </mc:Fallback>
        </mc:AlternateContent>
      </w:r>
      <w:r>
        <w:rPr>
          <w:noProof/>
          <w:lang w:val="en-IE" w:eastAsia="en-IE"/>
        </w:rPr>
        <mc:AlternateContent>
          <mc:Choice Requires="wps">
            <w:drawing>
              <wp:anchor distT="0" distB="0" distL="114300" distR="114300" simplePos="0" relativeHeight="251720704" behindDoc="0" locked="0" layoutInCell="1" allowOverlap="1" wp14:anchorId="4FB22B7C" wp14:editId="013B238B">
                <wp:simplePos x="0" y="0"/>
                <wp:positionH relativeFrom="column">
                  <wp:posOffset>5824855</wp:posOffset>
                </wp:positionH>
                <wp:positionV relativeFrom="paragraph">
                  <wp:posOffset>7620</wp:posOffset>
                </wp:positionV>
                <wp:extent cx="0" cy="563880"/>
                <wp:effectExtent l="95250" t="38100" r="57150" b="26670"/>
                <wp:wrapNone/>
                <wp:docPr id="105" name="Straight Arrow Connector 105"/>
                <wp:cNvGraphicFramePr/>
                <a:graphic xmlns:a="http://schemas.openxmlformats.org/drawingml/2006/main">
                  <a:graphicData uri="http://schemas.microsoft.com/office/word/2010/wordprocessingShape">
                    <wps:wsp>
                      <wps:cNvCnPr/>
                      <wps:spPr>
                        <a:xfrm flipV="1">
                          <a:off x="0" y="0"/>
                          <a:ext cx="0" cy="563880"/>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776FF0B" id="Straight Arrow Connector 105" o:spid="_x0000_s1026" type="#_x0000_t32" style="position:absolute;margin-left:458.65pt;margin-top:.6pt;width:0;height:44.4pt;flip: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" strokecolor="#00b0f0" strokeweight="1.5pt">
                <v:stroke endarrow="open"/>
              </v:shape>
            </w:pict>
          </mc:Fallback>
        </mc:AlternateContent>
      </w:r>
    </w:p>
    <w:p w14:paraId="51AB090D" w14:textId="77777777" w:rsidR="00DB49F9" w:rsidRDefault="00DB49F9" w:rsidP="00DB49F9">
      <w:pPr>
        <w:pStyle w:val="BodyText"/>
        <w:rPr>
          <w:noProof/>
          <w:lang w:val="en-CA" w:eastAsia="en-CA"/>
        </w:rPr>
      </w:pPr>
      <w:r>
        <w:rPr>
          <w:noProof/>
          <w:lang w:val="en-IE" w:eastAsia="en-IE"/>
        </w:rPr>
        <mc:AlternateContent>
          <mc:Choice Requires="wps">
            <w:drawing>
              <wp:anchor distT="0" distB="0" distL="114300" distR="114300" simplePos="0" relativeHeight="251722752" behindDoc="0" locked="0" layoutInCell="1" allowOverlap="1" wp14:anchorId="54CF49C3" wp14:editId="2F4D9582">
                <wp:simplePos x="0" y="0"/>
                <wp:positionH relativeFrom="column">
                  <wp:posOffset>3636646</wp:posOffset>
                </wp:positionH>
                <wp:positionV relativeFrom="page">
                  <wp:posOffset>5293257</wp:posOffset>
                </wp:positionV>
                <wp:extent cx="708660" cy="273050"/>
                <wp:effectExtent l="0" t="76200" r="0" b="88900"/>
                <wp:wrapNone/>
                <wp:docPr id="107" name="Text Box 107"/>
                <wp:cNvGraphicFramePr/>
                <a:graphic xmlns:a="http://schemas.openxmlformats.org/drawingml/2006/main">
                  <a:graphicData uri="http://schemas.microsoft.com/office/word/2010/wordprocessingShape">
                    <wps:wsp>
                      <wps:cNvSpPr txBox="1"/>
                      <wps:spPr>
                        <a:xfrm rot="20400000">
                          <a:off x="0" y="0"/>
                          <a:ext cx="708660" cy="273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554A825" w14:textId="77777777" w:rsidR="00950157" w:rsidRPr="00EC6A04" w:rsidRDefault="00950157">
                            <w:pPr>
                              <w:rPr>
                                <w:sz w:val="20"/>
                                <w:szCs w:val="20"/>
                                <w:lang w:val="fr-CA"/>
                              </w:rPr>
                            </w:pPr>
                            <w:r w:rsidRPr="00EC6A04">
                              <w:rPr>
                                <w:sz w:val="20"/>
                                <w:szCs w:val="20"/>
                                <w:lang w:val="fr-CA"/>
                              </w:rPr>
                              <w:t>Pull info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CF49C3" id="Text Box 107" o:spid="_x0000_s1050" type="#_x0000_t202" style="position:absolute;margin-left:286.35pt;margin-top:416.8pt;width:55.8pt;height:21.5pt;rotation:-2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" filled="f" stroked="f" strokeweight=".5pt">
                <v:textbox>
                  <w:txbxContent>
                    <w:p w14:paraId="4554A825" w14:textId="77777777" w:rsidR="00950157" w:rsidRPr="00EC6A04" w:rsidRDefault="00950157">
                      <w:pPr>
                        <w:rPr>
                          <w:sz w:val="20"/>
                          <w:szCs w:val="20"/>
                          <w:lang w:val="fr-CA"/>
                        </w:rPr>
                      </w:pPr>
                      <w:r w:rsidRPr="00EC6A04">
                        <w:rPr>
                          <w:sz w:val="20"/>
                          <w:szCs w:val="20"/>
                          <w:lang w:val="fr-CA"/>
                        </w:rPr>
                        <w:t>Pull info</w:t>
                      </w:r>
                    </w:p>
                  </w:txbxContent>
                </v:textbox>
                <w10:wrap anchory="page"/>
              </v:shape>
            </w:pict>
          </mc:Fallback>
        </mc:AlternateContent>
      </w:r>
    </w:p>
    <w:p w14:paraId="29871A7B" w14:textId="77777777" w:rsidR="00DB49F9" w:rsidRDefault="00DB49F9" w:rsidP="00DB49F9">
      <w:pPr>
        <w:pStyle w:val="BodyText"/>
        <w:rPr>
          <w:noProof/>
          <w:lang w:val="en-CA" w:eastAsia="en-CA"/>
        </w:rPr>
      </w:pPr>
      <w:r>
        <w:rPr>
          <w:noProof/>
          <w:lang w:val="en-IE" w:eastAsia="en-IE"/>
        </w:rPr>
        <mc:AlternateContent>
          <mc:Choice Requires="wps">
            <w:drawing>
              <wp:anchor distT="0" distB="0" distL="114300" distR="114300" simplePos="0" relativeHeight="251718656" behindDoc="0" locked="0" layoutInCell="1" allowOverlap="1" wp14:anchorId="4E6D6F19" wp14:editId="574BE7E0">
                <wp:simplePos x="0" y="0"/>
                <wp:positionH relativeFrom="column">
                  <wp:posOffset>2837815</wp:posOffset>
                </wp:positionH>
                <wp:positionV relativeFrom="paragraph">
                  <wp:posOffset>78105</wp:posOffset>
                </wp:positionV>
                <wp:extent cx="7620" cy="228600"/>
                <wp:effectExtent l="76200" t="38100" r="68580" b="57150"/>
                <wp:wrapNone/>
                <wp:docPr id="102" name="Straight Arrow Connector 102"/>
                <wp:cNvGraphicFramePr/>
                <a:graphic xmlns:a="http://schemas.openxmlformats.org/drawingml/2006/main">
                  <a:graphicData uri="http://schemas.microsoft.com/office/word/2010/wordprocessingShape">
                    <wps:wsp>
                      <wps:cNvCnPr/>
                      <wps:spPr>
                        <a:xfrm flipH="1">
                          <a:off x="0" y="0"/>
                          <a:ext cx="7620" cy="228600"/>
                        </a:xfrm>
                        <a:prstGeom prst="straightConnector1">
                          <a:avLst/>
                        </a:prstGeom>
                        <a:ln w="19050">
                          <a:solidFill>
                            <a:schemeClr val="tx2"/>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14D4655" id="Straight Arrow Connector 102" o:spid="_x0000_s1026" type="#_x0000_t32" style="position:absolute;margin-left:223.45pt;margin-top:6.15pt;width:.6pt;height:18pt;flip:x;z-index:251718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" strokecolor="#1f497d [3215]" strokeweight="1.5pt">
                <v:stroke startarrow="open" endarrow="open"/>
              </v:shape>
            </w:pict>
          </mc:Fallback>
        </mc:AlternateContent>
      </w:r>
      <w:r>
        <w:rPr>
          <w:noProof/>
          <w:lang w:val="en-IE" w:eastAsia="en-IE"/>
        </w:rPr>
        <mc:AlternateContent>
          <mc:Choice Requires="wps">
            <w:drawing>
              <wp:anchor distT="0" distB="0" distL="114300" distR="114300" simplePos="0" relativeHeight="251719680" behindDoc="0" locked="0" layoutInCell="1" allowOverlap="1" wp14:anchorId="160B5565" wp14:editId="4BD7AF13">
                <wp:simplePos x="0" y="0"/>
                <wp:positionH relativeFrom="column">
                  <wp:posOffset>5382895</wp:posOffset>
                </wp:positionH>
                <wp:positionV relativeFrom="paragraph">
                  <wp:posOffset>32385</wp:posOffset>
                </wp:positionV>
                <wp:extent cx="868680" cy="1455420"/>
                <wp:effectExtent l="0" t="0" r="0" b="0"/>
                <wp:wrapNone/>
                <wp:docPr id="103" name="Text Box 103"/>
                <wp:cNvGraphicFramePr/>
                <a:graphic xmlns:a="http://schemas.openxmlformats.org/drawingml/2006/main">
                  <a:graphicData uri="http://schemas.microsoft.com/office/word/2010/wordprocessingShape">
                    <wps:wsp>
                      <wps:cNvSpPr txBox="1"/>
                      <wps:spPr>
                        <a:xfrm>
                          <a:off x="0" y="0"/>
                          <a:ext cx="868680" cy="14554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4D98297" w14:textId="77777777" w:rsidR="00950157" w:rsidRDefault="00950157">
                            <w:r>
                              <w:rPr>
                                <w:noProof/>
                                <w:lang w:val="en-IE" w:eastAsia="en-IE"/>
                              </w:rPr>
                              <w:drawing>
                                <wp:inline distT="0" distB="0" distL="0" distR="0" wp14:anchorId="0F204C37" wp14:editId="6518874F">
                                  <wp:extent cx="678180" cy="1005840"/>
                                  <wp:effectExtent l="0" t="0" r="7620" b="3810"/>
                                  <wp:docPr id="130" name="Picture 54" descr="Y:\Marine-E-Navigation\IALA\MSPs\MSP 123_170502\Image\AIS At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Marine-E-Navigation\IALA\MSPs\MSP 123_170502\Image\AIS AtoN.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78180" cy="1005840"/>
                                          </a:xfrm>
                                          <a:prstGeom prst="rect">
                                            <a:avLst/>
                                          </a:prstGeom>
                                          <a:noFill/>
                                          <a:ln>
                                            <a:noFill/>
                                          </a:ln>
                                        </pic:spPr>
                                      </pic:pic>
                                    </a:graphicData>
                                  </a:graphic>
                                </wp:inline>
                              </w:drawing>
                            </w:r>
                          </w:p>
                          <w:p w14:paraId="5773D4FD" w14:textId="77777777" w:rsidR="00950157" w:rsidRDefault="00950157" w:rsidP="00DB49F9">
                            <w:pPr>
                              <w:jc w:val="center"/>
                            </w:pPr>
                            <w:r>
                              <w:t>AIS AtoN</w:t>
                            </w:r>
                          </w:p>
                          <w:p w14:paraId="11BECAC0" w14:textId="77777777" w:rsidR="00950157" w:rsidRDefault="00950157" w:rsidP="00DB49F9">
                            <w:pPr>
                              <w:jc w:val="center"/>
                            </w:pPr>
                            <w:r>
                              <w:t>Met/Hydro Data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0B5565" id="Text Box 103" o:spid="_x0000_s1051" type="#_x0000_t202" style="position:absolute;margin-left:423.85pt;margin-top:2.55pt;width:68.4pt;height:114.6pt;z-index:2517196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" fillcolor="white [3201]" stroked="f" strokeweight=".5pt">
                <v:textbox>
                  <w:txbxContent>
                    <w:p w14:paraId="74D98297" w14:textId="77777777" w:rsidR="00950157" w:rsidRDefault="00950157">
                      <w:r>
                        <w:rPr>
                          <w:noProof/>
                          <w:lang w:eastAsia="en-GB"/>
                        </w:rPr>
                        <w:drawing>
                          <wp:inline distT="0" distB="0" distL="0" distR="0" wp14:anchorId="0F204C37" wp14:editId="6518874F">
                            <wp:extent cx="678180" cy="1005840"/>
                            <wp:effectExtent l="0" t="0" r="7620" b="3810"/>
                            <wp:docPr id="130" name="Picture 54" descr="Y:\Marine-E-Navigation\IALA\MSPs\MSP 123_170502\Image\AIS At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Marine-E-Navigation\IALA\MSPs\MSP 123_170502\Image\AIS AtoN.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78180" cy="1005840"/>
                                    </a:xfrm>
                                    <a:prstGeom prst="rect">
                                      <a:avLst/>
                                    </a:prstGeom>
                                    <a:noFill/>
                                    <a:ln>
                                      <a:noFill/>
                                    </a:ln>
                                  </pic:spPr>
                                </pic:pic>
                              </a:graphicData>
                            </a:graphic>
                          </wp:inline>
                        </w:drawing>
                      </w:r>
                    </w:p>
                    <w:p w14:paraId="5773D4FD" w14:textId="77777777" w:rsidR="00950157" w:rsidRDefault="00950157" w:rsidP="00DB49F9">
                      <w:pPr>
                        <w:jc w:val="center"/>
                      </w:pPr>
                      <w:r>
                        <w:t>AIS AtoN</w:t>
                      </w:r>
                    </w:p>
                    <w:p w14:paraId="11BECAC0" w14:textId="77777777" w:rsidR="00950157" w:rsidRDefault="00950157" w:rsidP="00DB49F9">
                      <w:pPr>
                        <w:jc w:val="center"/>
                      </w:pPr>
                      <w:r>
                        <w:t>Met/Hydro Data</w:t>
                      </w:r>
                    </w:p>
                  </w:txbxContent>
                </v:textbox>
              </v:shape>
            </w:pict>
          </mc:Fallback>
        </mc:AlternateContent>
      </w:r>
    </w:p>
    <w:p w14:paraId="3F0FA398" w14:textId="77777777" w:rsidR="00DB49F9" w:rsidRDefault="00DB49F9" w:rsidP="00DB49F9">
      <w:pPr>
        <w:pStyle w:val="BodyText"/>
        <w:rPr>
          <w:noProof/>
          <w:lang w:val="en-CA" w:eastAsia="en-CA"/>
        </w:rPr>
      </w:pPr>
      <w:r>
        <w:rPr>
          <w:noProof/>
          <w:lang w:val="en-IE" w:eastAsia="en-IE"/>
        </w:rPr>
        <mc:AlternateContent>
          <mc:Choice Requires="wps">
            <w:drawing>
              <wp:anchor distT="0" distB="0" distL="114300" distR="114300" simplePos="0" relativeHeight="251701248" behindDoc="0" locked="0" layoutInCell="1" allowOverlap="1" wp14:anchorId="2C644C43" wp14:editId="1ECE7072">
                <wp:simplePos x="0" y="0"/>
                <wp:positionH relativeFrom="column">
                  <wp:posOffset>2174875</wp:posOffset>
                </wp:positionH>
                <wp:positionV relativeFrom="paragraph">
                  <wp:posOffset>28575</wp:posOffset>
                </wp:positionV>
                <wp:extent cx="1203960" cy="762000"/>
                <wp:effectExtent l="0" t="0" r="0" b="0"/>
                <wp:wrapNone/>
                <wp:docPr id="77" name="Text Box 77"/>
                <wp:cNvGraphicFramePr/>
                <a:graphic xmlns:a="http://schemas.openxmlformats.org/drawingml/2006/main">
                  <a:graphicData uri="http://schemas.microsoft.com/office/word/2010/wordprocessingShape">
                    <wps:wsp>
                      <wps:cNvSpPr txBox="1"/>
                      <wps:spPr>
                        <a:xfrm>
                          <a:off x="0" y="0"/>
                          <a:ext cx="1203960" cy="762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158AE41" w14:textId="77777777" w:rsidR="00950157" w:rsidRDefault="00950157">
                            <w:r>
                              <w:rPr>
                                <w:noProof/>
                                <w:lang w:val="en-IE" w:eastAsia="en-IE"/>
                              </w:rPr>
                              <w:drawing>
                                <wp:inline distT="0" distB="0" distL="0" distR="0" wp14:anchorId="790BDDC7" wp14:editId="574813B4">
                                  <wp:extent cx="1147774" cy="716280"/>
                                  <wp:effectExtent l="0" t="0" r="0" b="7620"/>
                                  <wp:docPr id="131" name="Picture 55" descr="Y:\Marine-E-Navigation\IALA\MSPs\MSP 123_170502\Image\interne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Marine-E-Navigation\IALA\MSPs\MSP 123_170502\Image\internet-1.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53735" cy="72000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C644C43" id="Text Box 77" o:spid="_x0000_s1052" type="#_x0000_t202" style="position:absolute;margin-left:171.25pt;margin-top:2.25pt;width:94.8pt;height:60pt;z-index:25170124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" fillcolor="white [3201]" stroked="f" strokeweight=".5pt">
                <v:textbox style="mso-fit-shape-to-text:t">
                  <w:txbxContent>
                    <w:p w14:paraId="2158AE41" w14:textId="77777777" w:rsidR="00950157" w:rsidRDefault="00950157">
                      <w:r>
                        <w:rPr>
                          <w:noProof/>
                          <w:lang w:eastAsia="en-GB"/>
                        </w:rPr>
                        <w:drawing>
                          <wp:inline distT="0" distB="0" distL="0" distR="0" wp14:anchorId="790BDDC7" wp14:editId="574813B4">
                            <wp:extent cx="1147774" cy="716280"/>
                            <wp:effectExtent l="0" t="0" r="0" b="7620"/>
                            <wp:docPr id="131" name="Picture 55" descr="Y:\Marine-E-Navigation\IALA\MSPs\MSP 123_170502\Image\interne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Marine-E-Navigation\IALA\MSPs\MSP 123_170502\Image\internet-1.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153735" cy="720000"/>
                                    </a:xfrm>
                                    <a:prstGeom prst="rect">
                                      <a:avLst/>
                                    </a:prstGeom>
                                    <a:noFill/>
                                    <a:ln>
                                      <a:noFill/>
                                    </a:ln>
                                  </pic:spPr>
                                </pic:pic>
                              </a:graphicData>
                            </a:graphic>
                          </wp:inline>
                        </w:drawing>
                      </w:r>
                    </w:p>
                  </w:txbxContent>
                </v:textbox>
              </v:shape>
            </w:pict>
          </mc:Fallback>
        </mc:AlternateContent>
      </w:r>
    </w:p>
    <w:p w14:paraId="5603DFED" w14:textId="77777777" w:rsidR="00DB49F9" w:rsidRDefault="00DB49F9" w:rsidP="00DB49F9">
      <w:pPr>
        <w:pStyle w:val="BodyText"/>
        <w:rPr>
          <w:noProof/>
          <w:lang w:val="en-CA" w:eastAsia="en-CA"/>
        </w:rPr>
      </w:pPr>
    </w:p>
    <w:p w14:paraId="6DB25B8A" w14:textId="77777777" w:rsidR="00DB49F9" w:rsidRDefault="00DB49F9" w:rsidP="00DB49F9">
      <w:pPr>
        <w:pStyle w:val="BodyText"/>
        <w:rPr>
          <w:noProof/>
          <w:lang w:val="en-CA" w:eastAsia="en-CA"/>
        </w:rPr>
      </w:pPr>
    </w:p>
    <w:p w14:paraId="6E6EB22B" w14:textId="77777777" w:rsidR="00DB49F9" w:rsidRDefault="00DB49F9" w:rsidP="00DB49F9">
      <w:pPr>
        <w:pStyle w:val="BodyText"/>
        <w:rPr>
          <w:noProof/>
          <w:lang w:val="en-CA" w:eastAsia="en-CA"/>
        </w:rPr>
      </w:pPr>
    </w:p>
    <w:p w14:paraId="27B61156" w14:textId="77777777" w:rsidR="00DB49F9" w:rsidRDefault="00DB49F9" w:rsidP="00DB49F9">
      <w:pPr>
        <w:pStyle w:val="BodyText"/>
        <w:rPr>
          <w:noProof/>
          <w:lang w:val="en-CA" w:eastAsia="en-CA"/>
        </w:rPr>
      </w:pPr>
    </w:p>
    <w:p w14:paraId="0EC3D182" w14:textId="77777777" w:rsidR="00DB49F9" w:rsidRDefault="00DB49F9" w:rsidP="00DB49F9">
      <w:pPr>
        <w:pStyle w:val="BodyText"/>
        <w:rPr>
          <w:noProof/>
          <w:lang w:val="en-CA" w:eastAsia="en-CA"/>
        </w:rPr>
      </w:pPr>
      <w:r>
        <w:rPr>
          <w:noProof/>
          <w:lang w:val="en-CA" w:eastAsia="en-CA"/>
        </w:rPr>
        <w:t xml:space="preserve">Figure xxx: Illustration of some current and future communication processes between shore and ship. </w:t>
      </w:r>
    </w:p>
    <w:p w14:paraId="094923B9" w14:textId="77777777" w:rsidR="00DB49F9" w:rsidRDefault="00DB49F9" w:rsidP="00DB49F9">
      <w:pPr>
        <w:pStyle w:val="BodyText"/>
        <w:rPr>
          <w:noProof/>
          <w:lang w:val="en-CA" w:eastAsia="en-CA"/>
        </w:rPr>
      </w:pPr>
    </w:p>
    <w:p w14:paraId="55EC2C39" w14:textId="77777777" w:rsidR="00DB49F9" w:rsidRDefault="00DB49F9" w:rsidP="00435A8E">
      <w:pPr>
        <w:pStyle w:val="BodyText"/>
        <w:jc w:val="both"/>
        <w:rPr>
          <w:noProof/>
          <w:lang w:val="en-CA" w:eastAsia="en-CA"/>
        </w:rPr>
      </w:pPr>
      <w:r>
        <w:rPr>
          <w:noProof/>
          <w:lang w:val="en-CA" w:eastAsia="en-CA"/>
        </w:rPr>
        <w:t xml:space="preserve">Implementation of MSP1 by a national authority will require a strong coordination with all other MSP producers to clarify the mean of communication that wil be used to transmit their own  service information to mariners, and to determine how the VTS will be kept informed. Development of national procedures detailing how shore </w:t>
      </w:r>
      <w:r>
        <w:rPr>
          <w:noProof/>
          <w:lang w:val="en-CA" w:eastAsia="en-CA"/>
        </w:rPr>
        <w:sym w:font="Symbol" w:char="F0AB"/>
      </w:r>
      <w:r>
        <w:rPr>
          <w:noProof/>
          <w:lang w:val="en-CA" w:eastAsia="en-CA"/>
        </w:rPr>
        <w:t xml:space="preserve"> ship communication will proceed will be essential to maintain safety to navigation.</w:t>
      </w:r>
    </w:p>
    <w:p w14:paraId="60697380" w14:textId="77777777" w:rsidR="00DB49F9" w:rsidRDefault="00DB49F9" w:rsidP="00435A8E">
      <w:pPr>
        <w:pStyle w:val="BodyText"/>
        <w:jc w:val="both"/>
        <w:rPr>
          <w:noProof/>
          <w:lang w:val="en-CA" w:eastAsia="en-CA"/>
        </w:rPr>
      </w:pPr>
    </w:p>
    <w:p w14:paraId="4880EBD0" w14:textId="77777777" w:rsidR="00DB49F9" w:rsidRDefault="00DB49F9" w:rsidP="00435A8E">
      <w:pPr>
        <w:pStyle w:val="BodyText"/>
        <w:jc w:val="both"/>
        <w:rPr>
          <w:noProof/>
          <w:lang w:val="en-CA" w:eastAsia="en-CA"/>
        </w:rPr>
      </w:pPr>
      <w:r>
        <w:rPr>
          <w:noProof/>
          <w:lang w:val="en-CA" w:eastAsia="en-CA"/>
        </w:rPr>
        <w:t xml:space="preserve">In parallel to the development of MSPs’ content, the IMO is working on </w:t>
      </w:r>
      <w:r w:rsidRPr="00401477">
        <w:rPr>
          <w:i/>
          <w:noProof/>
          <w:lang w:val="en-CA" w:eastAsia="en-CA"/>
        </w:rPr>
        <w:t>Guidelines for harmonized display of navigation information received via communication equipment</w:t>
      </w:r>
      <w:r>
        <w:rPr>
          <w:noProof/>
          <w:lang w:val="en-CA" w:eastAsia="en-CA"/>
        </w:rPr>
        <w:t xml:space="preserve">. These Guidelines aim to develop standards and specifications which will automatically display on equipment onboard MSPs’ information </w:t>
      </w:r>
      <w:r>
        <w:rPr>
          <w:noProof/>
          <w:lang w:val="en-CA" w:eastAsia="en-CA"/>
        </w:rPr>
        <w:lastRenderedPageBreak/>
        <w:t xml:space="preserve">received from a recognized an official mean of communication. This interoperability will allow a national authority to select, among e-Navigation recognized means of communication, those adapted to its own situation and capacity. </w:t>
      </w:r>
    </w:p>
    <w:p w14:paraId="45FA5A71" w14:textId="77777777" w:rsidR="00435A8E" w:rsidRDefault="00435A8E" w:rsidP="00435A8E">
      <w:pPr>
        <w:pStyle w:val="BodyText"/>
        <w:jc w:val="both"/>
        <w:rPr>
          <w:noProof/>
          <w:lang w:val="en-CA" w:eastAsia="en-CA"/>
        </w:rPr>
      </w:pPr>
    </w:p>
    <w:p w14:paraId="14E35D23" w14:textId="77777777" w:rsidR="00DB49F9" w:rsidRDefault="00DB49F9" w:rsidP="00435A8E">
      <w:pPr>
        <w:pStyle w:val="BodyText"/>
        <w:jc w:val="both"/>
        <w:rPr>
          <w:noProof/>
          <w:lang w:val="en-CA" w:eastAsia="en-CA"/>
        </w:rPr>
      </w:pPr>
      <w:r>
        <w:rPr>
          <w:noProof/>
          <w:lang w:val="en-CA" w:eastAsia="en-CA"/>
        </w:rPr>
        <w:t>There are currently some e-Navigation means of communication already implemented or available but  several are still in a development phase. Also, there are still works to do on the ships’ side to ensure harmonization of display. The Table xx below summarizes the status of these means of communication. This Table wiil be amended whenever the status of a mean of communication changes.</w:t>
      </w:r>
    </w:p>
    <w:p w14:paraId="7178C1A2" w14:textId="77777777" w:rsidR="00DB49F9" w:rsidRDefault="00DB49F9" w:rsidP="00DB49F9">
      <w:pPr>
        <w:pStyle w:val="BodyText"/>
        <w:rPr>
          <w:noProof/>
          <w:lang w:val="en-CA" w:eastAsia="en-CA"/>
        </w:rPr>
      </w:pPr>
      <w:r>
        <w:rPr>
          <w:noProof/>
          <w:lang w:val="en-CA" w:eastAsia="en-CA"/>
        </w:rPr>
        <w:t xml:space="preserve">      </w:t>
      </w:r>
    </w:p>
    <w:tbl>
      <w:tblPr>
        <w:tblStyle w:val="MediumShading2-Accent2"/>
        <w:tblW w:w="0" w:type="auto"/>
        <w:tblLook w:val="04A0" w:firstRow="1" w:lastRow="0" w:firstColumn="1" w:lastColumn="0" w:noHBand="0" w:noVBand="1"/>
      </w:tblPr>
      <w:tblGrid>
        <w:gridCol w:w="2601"/>
        <w:gridCol w:w="2413"/>
        <w:gridCol w:w="2343"/>
        <w:gridCol w:w="2047"/>
      </w:tblGrid>
      <w:tr w:rsidR="00DB49F9" w:rsidRPr="005639C2" w14:paraId="7E22AD50" w14:textId="77777777" w:rsidTr="00DB49F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833" w:type="dxa"/>
          </w:tcPr>
          <w:p w14:paraId="40A94D5A" w14:textId="77777777" w:rsidR="00DB49F9" w:rsidRDefault="00DB49F9" w:rsidP="00DB49F9">
            <w:pPr>
              <w:pStyle w:val="BodyText"/>
              <w:jc w:val="center"/>
              <w:rPr>
                <w:noProof/>
                <w:sz w:val="24"/>
                <w:szCs w:val="24"/>
                <w:lang w:val="en-CA" w:eastAsia="en-CA"/>
              </w:rPr>
            </w:pPr>
            <w:r w:rsidRPr="005639C2">
              <w:rPr>
                <w:noProof/>
                <w:sz w:val="24"/>
                <w:szCs w:val="24"/>
                <w:lang w:val="en-CA" w:eastAsia="en-CA"/>
              </w:rPr>
              <w:t>Mean of communication</w:t>
            </w:r>
          </w:p>
          <w:p w14:paraId="3A0945F2" w14:textId="77777777" w:rsidR="00DB49F9" w:rsidRPr="005639C2" w:rsidRDefault="00DB49F9" w:rsidP="00DB49F9">
            <w:pPr>
              <w:pStyle w:val="BodyText"/>
              <w:jc w:val="center"/>
              <w:rPr>
                <w:noProof/>
                <w:sz w:val="24"/>
                <w:szCs w:val="24"/>
                <w:lang w:val="en-CA" w:eastAsia="en-CA"/>
              </w:rPr>
            </w:pPr>
            <w:r>
              <w:rPr>
                <w:noProof/>
                <w:sz w:val="24"/>
                <w:szCs w:val="24"/>
                <w:lang w:val="en-CA" w:eastAsia="en-CA"/>
              </w:rPr>
              <w:t>(e-Navigation)</w:t>
            </w:r>
          </w:p>
        </w:tc>
        <w:tc>
          <w:tcPr>
            <w:tcW w:w="2695" w:type="dxa"/>
          </w:tcPr>
          <w:p w14:paraId="10CD1D00" w14:textId="77777777" w:rsidR="00DB49F9" w:rsidRPr="005639C2" w:rsidRDefault="00DB49F9" w:rsidP="00DB49F9">
            <w:pPr>
              <w:pStyle w:val="BodyText"/>
              <w:jc w:val="center"/>
              <w:cnfStyle w:val="100000000000" w:firstRow="1" w:lastRow="0" w:firstColumn="0" w:lastColumn="0" w:oddVBand="0" w:evenVBand="0" w:oddHBand="0" w:evenHBand="0" w:firstRowFirstColumn="0" w:firstRowLastColumn="0" w:lastRowFirstColumn="0" w:lastRowLastColumn="0"/>
              <w:rPr>
                <w:noProof/>
                <w:sz w:val="24"/>
                <w:szCs w:val="24"/>
                <w:lang w:val="en-CA" w:eastAsia="en-CA"/>
              </w:rPr>
            </w:pPr>
            <w:r w:rsidRPr="005639C2">
              <w:rPr>
                <w:noProof/>
                <w:sz w:val="24"/>
                <w:szCs w:val="24"/>
                <w:lang w:val="en-CA" w:eastAsia="en-CA"/>
              </w:rPr>
              <w:t>Status</w:t>
            </w:r>
          </w:p>
        </w:tc>
        <w:tc>
          <w:tcPr>
            <w:tcW w:w="2644" w:type="dxa"/>
          </w:tcPr>
          <w:p w14:paraId="27DE3270" w14:textId="77777777" w:rsidR="00DB49F9" w:rsidRPr="005639C2" w:rsidRDefault="00DB49F9" w:rsidP="00DB49F9">
            <w:pPr>
              <w:pStyle w:val="BodyText"/>
              <w:jc w:val="center"/>
              <w:cnfStyle w:val="100000000000" w:firstRow="1" w:lastRow="0" w:firstColumn="0" w:lastColumn="0" w:oddVBand="0" w:evenVBand="0" w:oddHBand="0" w:evenHBand="0" w:firstRowFirstColumn="0" w:firstRowLastColumn="0" w:lastRowFirstColumn="0" w:lastRowLastColumn="0"/>
              <w:rPr>
                <w:noProof/>
                <w:sz w:val="24"/>
                <w:szCs w:val="24"/>
                <w:lang w:val="en-CA" w:eastAsia="en-CA"/>
              </w:rPr>
            </w:pPr>
            <w:r w:rsidRPr="005639C2">
              <w:rPr>
                <w:noProof/>
                <w:sz w:val="24"/>
                <w:szCs w:val="24"/>
                <w:lang w:val="en-CA" w:eastAsia="en-CA"/>
              </w:rPr>
              <w:t>Standards</w:t>
            </w:r>
          </w:p>
        </w:tc>
        <w:tc>
          <w:tcPr>
            <w:tcW w:w="2249" w:type="dxa"/>
          </w:tcPr>
          <w:p w14:paraId="1241B753" w14:textId="77777777" w:rsidR="00DB49F9" w:rsidRPr="005639C2" w:rsidRDefault="00DB49F9" w:rsidP="00DB49F9">
            <w:pPr>
              <w:pStyle w:val="BodyText"/>
              <w:jc w:val="center"/>
              <w:cnfStyle w:val="100000000000" w:firstRow="1" w:lastRow="0" w:firstColumn="0" w:lastColumn="0" w:oddVBand="0" w:evenVBand="0" w:oddHBand="0" w:evenHBand="0" w:firstRowFirstColumn="0" w:firstRowLastColumn="0" w:lastRowFirstColumn="0" w:lastRowLastColumn="0"/>
              <w:rPr>
                <w:noProof/>
                <w:sz w:val="24"/>
                <w:szCs w:val="24"/>
                <w:lang w:val="en-CA" w:eastAsia="en-CA"/>
              </w:rPr>
            </w:pPr>
            <w:r>
              <w:rPr>
                <w:noProof/>
                <w:sz w:val="24"/>
                <w:szCs w:val="24"/>
                <w:lang w:val="en-CA" w:eastAsia="en-CA"/>
              </w:rPr>
              <w:t>Area(s) of application</w:t>
            </w:r>
          </w:p>
        </w:tc>
      </w:tr>
      <w:tr w:rsidR="00DB49F9" w14:paraId="3738E620" w14:textId="77777777" w:rsidTr="00DB4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3" w:type="dxa"/>
          </w:tcPr>
          <w:p w14:paraId="135FBED1" w14:textId="77777777" w:rsidR="00DB49F9" w:rsidRPr="005639C2" w:rsidRDefault="00DB49F9" w:rsidP="00DB49F9">
            <w:pPr>
              <w:pStyle w:val="BodyText"/>
              <w:jc w:val="center"/>
              <w:rPr>
                <w:b w:val="0"/>
                <w:noProof/>
                <w:lang w:val="en-CA" w:eastAsia="en-CA"/>
              </w:rPr>
            </w:pPr>
          </w:p>
        </w:tc>
        <w:tc>
          <w:tcPr>
            <w:tcW w:w="2695" w:type="dxa"/>
          </w:tcPr>
          <w:p w14:paraId="5B280901"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644" w:type="dxa"/>
          </w:tcPr>
          <w:p w14:paraId="29EE443B"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249" w:type="dxa"/>
          </w:tcPr>
          <w:p w14:paraId="34BC4F3F"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r>
      <w:tr w:rsidR="00DB49F9" w14:paraId="429FAB46" w14:textId="77777777" w:rsidTr="00DB49F9">
        <w:tc>
          <w:tcPr>
            <w:cnfStyle w:val="001000000000" w:firstRow="0" w:lastRow="0" w:firstColumn="1" w:lastColumn="0" w:oddVBand="0" w:evenVBand="0" w:oddHBand="0" w:evenHBand="0" w:firstRowFirstColumn="0" w:firstRowLastColumn="0" w:lastRowFirstColumn="0" w:lastRowLastColumn="0"/>
            <w:tcW w:w="2833" w:type="dxa"/>
          </w:tcPr>
          <w:p w14:paraId="1CE122FB" w14:textId="77777777" w:rsidR="00DB49F9" w:rsidRPr="005639C2" w:rsidRDefault="00DB49F9" w:rsidP="00DB49F9">
            <w:pPr>
              <w:pStyle w:val="BodyText"/>
              <w:jc w:val="center"/>
              <w:rPr>
                <w:b w:val="0"/>
                <w:noProof/>
                <w:lang w:val="en-CA" w:eastAsia="en-CA"/>
              </w:rPr>
            </w:pPr>
            <w:r w:rsidRPr="005639C2">
              <w:rPr>
                <w:b w:val="0"/>
                <w:noProof/>
                <w:lang w:val="en-CA" w:eastAsia="en-CA"/>
              </w:rPr>
              <w:t>AIS</w:t>
            </w:r>
            <w:r>
              <w:rPr>
                <w:b w:val="0"/>
                <w:noProof/>
                <w:lang w:val="en-CA" w:eastAsia="en-CA"/>
              </w:rPr>
              <w:t xml:space="preserve"> Application Specific message (ASM)</w:t>
            </w:r>
          </w:p>
        </w:tc>
        <w:tc>
          <w:tcPr>
            <w:tcW w:w="2695" w:type="dxa"/>
          </w:tcPr>
          <w:p w14:paraId="0407CA5C" w14:textId="77777777" w:rsidR="00DB49F9"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In force</w:t>
            </w:r>
          </w:p>
        </w:tc>
        <w:tc>
          <w:tcPr>
            <w:tcW w:w="2644" w:type="dxa"/>
          </w:tcPr>
          <w:p w14:paraId="39EAD05D" w14:textId="77777777" w:rsidR="00DB49F9" w:rsidRPr="00A568F1"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s-ES" w:eastAsia="en-CA"/>
              </w:rPr>
            </w:pPr>
            <w:r w:rsidRPr="00A568F1">
              <w:rPr>
                <w:noProof/>
                <w:lang w:val="es-ES" w:eastAsia="en-CA"/>
              </w:rPr>
              <w:t>IMO SN. 1/Circ.289</w:t>
            </w:r>
          </w:p>
          <w:p w14:paraId="00484852" w14:textId="77777777" w:rsidR="00DB49F9" w:rsidRPr="00A568F1"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s-ES" w:eastAsia="en-CA"/>
              </w:rPr>
            </w:pPr>
            <w:r w:rsidRPr="00A568F1">
              <w:rPr>
                <w:noProof/>
                <w:lang w:val="es-ES" w:eastAsia="en-CA"/>
              </w:rPr>
              <w:t> </w:t>
            </w:r>
            <w:hyperlink r:id="rId63" w:history="1">
              <w:r w:rsidRPr="00A568F1">
                <w:rPr>
                  <w:rStyle w:val="Hyperlink"/>
                  <w:noProof/>
                  <w:lang w:val="es-ES" w:eastAsia="en-CA"/>
                </w:rPr>
                <w:t>Rec. ITU-R M.1371-5</w:t>
              </w:r>
            </w:hyperlink>
          </w:p>
        </w:tc>
        <w:tc>
          <w:tcPr>
            <w:tcW w:w="2249" w:type="dxa"/>
          </w:tcPr>
          <w:p w14:paraId="700B1EAB" w14:textId="77777777" w:rsidR="00DB49F9"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Terrestrial: 1, 2</w:t>
            </w:r>
          </w:p>
          <w:p w14:paraId="75A47EC1" w14:textId="77777777" w:rsidR="00DB49F9"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Satelitte: all areas</w:t>
            </w:r>
          </w:p>
        </w:tc>
      </w:tr>
      <w:tr w:rsidR="00DB49F9" w14:paraId="739AF2F9" w14:textId="77777777" w:rsidTr="00DB4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3" w:type="dxa"/>
          </w:tcPr>
          <w:p w14:paraId="027A6B55" w14:textId="77777777" w:rsidR="00DB49F9" w:rsidRPr="00F55E7B" w:rsidRDefault="00DB49F9" w:rsidP="00DB49F9">
            <w:pPr>
              <w:pStyle w:val="BodyText"/>
              <w:jc w:val="center"/>
              <w:rPr>
                <w:b w:val="0"/>
                <w:noProof/>
                <w:lang w:val="en-CA" w:eastAsia="en-CA"/>
              </w:rPr>
            </w:pPr>
            <w:r w:rsidRPr="00F55E7B">
              <w:rPr>
                <w:b w:val="0"/>
                <w:noProof/>
                <w:lang w:val="en-CA" w:eastAsia="en-CA"/>
              </w:rPr>
              <w:t xml:space="preserve">AIS Addressed Safety </w:t>
            </w:r>
            <w:r>
              <w:rPr>
                <w:b w:val="0"/>
                <w:noProof/>
                <w:lang w:val="en-CA" w:eastAsia="en-CA"/>
              </w:rPr>
              <w:t>R</w:t>
            </w:r>
            <w:r w:rsidRPr="00F55E7B">
              <w:rPr>
                <w:b w:val="0"/>
                <w:noProof/>
                <w:lang w:val="en-CA" w:eastAsia="en-CA"/>
              </w:rPr>
              <w:t>elated Message</w:t>
            </w:r>
          </w:p>
        </w:tc>
        <w:tc>
          <w:tcPr>
            <w:tcW w:w="2695" w:type="dxa"/>
          </w:tcPr>
          <w:p w14:paraId="2D74599F"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Pr>
                <w:noProof/>
                <w:lang w:val="en-CA" w:eastAsia="en-CA"/>
              </w:rPr>
              <w:t>In force</w:t>
            </w:r>
          </w:p>
        </w:tc>
        <w:tc>
          <w:tcPr>
            <w:tcW w:w="2644" w:type="dxa"/>
          </w:tcPr>
          <w:p w14:paraId="639EF603"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sidRPr="00F55E7B">
              <w:rPr>
                <w:noProof/>
                <w:lang w:eastAsia="en-CA"/>
              </w:rPr>
              <w:t> </w:t>
            </w:r>
            <w:hyperlink r:id="rId64" w:history="1">
              <w:r w:rsidRPr="00F55E7B">
                <w:rPr>
                  <w:rStyle w:val="Hyperlink"/>
                  <w:noProof/>
                  <w:lang w:eastAsia="en-CA"/>
                </w:rPr>
                <w:t>Rec. ITU-R M.1371-5</w:t>
              </w:r>
            </w:hyperlink>
          </w:p>
        </w:tc>
        <w:tc>
          <w:tcPr>
            <w:tcW w:w="2249" w:type="dxa"/>
          </w:tcPr>
          <w:p w14:paraId="6450CC58"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Pr>
                <w:noProof/>
                <w:lang w:val="en-CA" w:eastAsia="en-CA"/>
              </w:rPr>
              <w:t>Terrestrial: 1, 2</w:t>
            </w:r>
          </w:p>
          <w:p w14:paraId="0ABC4475"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Pr>
                <w:noProof/>
                <w:lang w:val="en-CA" w:eastAsia="en-CA"/>
              </w:rPr>
              <w:t>Satelitte: all areas</w:t>
            </w:r>
          </w:p>
        </w:tc>
      </w:tr>
      <w:tr w:rsidR="00DB49F9" w14:paraId="2173DCBC" w14:textId="77777777" w:rsidTr="00DB49F9">
        <w:tc>
          <w:tcPr>
            <w:cnfStyle w:val="001000000000" w:firstRow="0" w:lastRow="0" w:firstColumn="1" w:lastColumn="0" w:oddVBand="0" w:evenVBand="0" w:oddHBand="0" w:evenHBand="0" w:firstRowFirstColumn="0" w:firstRowLastColumn="0" w:lastRowFirstColumn="0" w:lastRowLastColumn="0"/>
            <w:tcW w:w="2833" w:type="dxa"/>
          </w:tcPr>
          <w:p w14:paraId="1A683CAF" w14:textId="77777777" w:rsidR="00DB49F9" w:rsidRDefault="00DB49F9" w:rsidP="00DB49F9">
            <w:pPr>
              <w:pStyle w:val="BodyText"/>
              <w:jc w:val="center"/>
              <w:rPr>
                <w:b w:val="0"/>
                <w:noProof/>
                <w:lang w:val="en-CA" w:eastAsia="en-CA"/>
              </w:rPr>
            </w:pPr>
            <w:r w:rsidRPr="005639C2">
              <w:rPr>
                <w:b w:val="0"/>
                <w:noProof/>
                <w:lang w:val="en-CA" w:eastAsia="en-CA"/>
              </w:rPr>
              <w:t xml:space="preserve">VDES </w:t>
            </w:r>
          </w:p>
          <w:p w14:paraId="2BECD3BA" w14:textId="77777777" w:rsidR="00DB49F9" w:rsidRPr="005639C2" w:rsidRDefault="00DB49F9" w:rsidP="00DB49F9">
            <w:pPr>
              <w:pStyle w:val="BodyText"/>
              <w:jc w:val="center"/>
              <w:rPr>
                <w:b w:val="0"/>
                <w:noProof/>
                <w:lang w:val="en-CA" w:eastAsia="en-CA"/>
              </w:rPr>
            </w:pPr>
            <w:r w:rsidRPr="005639C2">
              <w:rPr>
                <w:b w:val="0"/>
                <w:noProof/>
                <w:lang w:val="en-CA" w:eastAsia="en-CA"/>
              </w:rPr>
              <w:t>(terrestrial</w:t>
            </w:r>
            <w:r>
              <w:rPr>
                <w:b w:val="0"/>
                <w:noProof/>
                <w:lang w:val="en-CA" w:eastAsia="en-CA"/>
              </w:rPr>
              <w:t xml:space="preserve"> &amp; satellite</w:t>
            </w:r>
            <w:r w:rsidRPr="005639C2">
              <w:rPr>
                <w:b w:val="0"/>
                <w:noProof/>
                <w:lang w:val="en-CA" w:eastAsia="en-CA"/>
              </w:rPr>
              <w:t>)</w:t>
            </w:r>
          </w:p>
        </w:tc>
        <w:tc>
          <w:tcPr>
            <w:tcW w:w="2695" w:type="dxa"/>
          </w:tcPr>
          <w:p w14:paraId="37834B5B" w14:textId="77777777" w:rsidR="00DB49F9"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In development</w:t>
            </w:r>
          </w:p>
        </w:tc>
        <w:tc>
          <w:tcPr>
            <w:tcW w:w="2644" w:type="dxa"/>
          </w:tcPr>
          <w:p w14:paraId="42EEB228" w14:textId="77777777" w:rsidR="00DB49F9"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ITU-R-M.2092</w:t>
            </w:r>
          </w:p>
        </w:tc>
        <w:tc>
          <w:tcPr>
            <w:tcW w:w="2249" w:type="dxa"/>
          </w:tcPr>
          <w:p w14:paraId="5A35890A" w14:textId="77777777" w:rsidR="00DB49F9"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Terrestrial: 1, 2</w:t>
            </w:r>
          </w:p>
          <w:p w14:paraId="52D71CAC" w14:textId="77777777" w:rsidR="00DB49F9"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Satelitte: all areas</w:t>
            </w:r>
          </w:p>
        </w:tc>
      </w:tr>
      <w:tr w:rsidR="00DB49F9" w14:paraId="42852E3A" w14:textId="77777777" w:rsidTr="00DB4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3" w:type="dxa"/>
          </w:tcPr>
          <w:p w14:paraId="74E7E180" w14:textId="77777777" w:rsidR="00DB49F9" w:rsidRPr="005639C2" w:rsidRDefault="00DB49F9" w:rsidP="00DB49F9">
            <w:pPr>
              <w:pStyle w:val="BodyText"/>
              <w:jc w:val="center"/>
              <w:rPr>
                <w:b w:val="0"/>
                <w:noProof/>
                <w:lang w:val="en-CA" w:eastAsia="en-CA"/>
              </w:rPr>
            </w:pPr>
            <w:r w:rsidRPr="005639C2">
              <w:rPr>
                <w:b w:val="0"/>
                <w:noProof/>
                <w:lang w:val="en-CA" w:eastAsia="en-CA"/>
              </w:rPr>
              <w:t>NAVDAT</w:t>
            </w:r>
          </w:p>
        </w:tc>
        <w:tc>
          <w:tcPr>
            <w:tcW w:w="2695" w:type="dxa"/>
          </w:tcPr>
          <w:p w14:paraId="7EC2D718"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Pr>
                <w:noProof/>
                <w:lang w:val="en-CA" w:eastAsia="en-CA"/>
              </w:rPr>
              <w:t>In development</w:t>
            </w:r>
          </w:p>
        </w:tc>
        <w:tc>
          <w:tcPr>
            <w:tcW w:w="2644" w:type="dxa"/>
          </w:tcPr>
          <w:p w14:paraId="13C2ADA1"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sidRPr="00E07833">
              <w:rPr>
                <w:noProof/>
                <w:lang w:eastAsia="en-CA"/>
              </w:rPr>
              <w:t>ITU-R M.2010 (03/2012)</w:t>
            </w:r>
          </w:p>
        </w:tc>
        <w:tc>
          <w:tcPr>
            <w:tcW w:w="2249" w:type="dxa"/>
          </w:tcPr>
          <w:p w14:paraId="2E8BC159" w14:textId="77777777" w:rsidR="00DB49F9" w:rsidRPr="00E07833"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eastAsia="en-CA"/>
              </w:rPr>
            </w:pPr>
            <w:r>
              <w:rPr>
                <w:noProof/>
                <w:lang w:eastAsia="en-CA"/>
              </w:rPr>
              <w:t xml:space="preserve">1, 2, 4, 5 </w:t>
            </w:r>
          </w:p>
        </w:tc>
      </w:tr>
      <w:tr w:rsidR="00DB49F9" w14:paraId="39D71935" w14:textId="77777777" w:rsidTr="00DB49F9">
        <w:tc>
          <w:tcPr>
            <w:cnfStyle w:val="001000000000" w:firstRow="0" w:lastRow="0" w:firstColumn="1" w:lastColumn="0" w:oddVBand="0" w:evenVBand="0" w:oddHBand="0" w:evenHBand="0" w:firstRowFirstColumn="0" w:firstRowLastColumn="0" w:lastRowFirstColumn="0" w:lastRowLastColumn="0"/>
            <w:tcW w:w="2833" w:type="dxa"/>
          </w:tcPr>
          <w:p w14:paraId="0A4B3812" w14:textId="77777777" w:rsidR="00DB49F9" w:rsidRPr="00C90E6D" w:rsidRDefault="00DB49F9" w:rsidP="00DB49F9">
            <w:pPr>
              <w:pStyle w:val="BodyText"/>
              <w:jc w:val="center"/>
              <w:rPr>
                <w:b w:val="0"/>
                <w:noProof/>
                <w:lang w:val="en-CA" w:eastAsia="en-CA"/>
              </w:rPr>
            </w:pPr>
            <w:r w:rsidRPr="00C90E6D">
              <w:rPr>
                <w:b w:val="0"/>
                <w:noProof/>
                <w:lang w:val="en-CA" w:eastAsia="en-CA"/>
              </w:rPr>
              <w:t>Web service</w:t>
            </w:r>
          </w:p>
        </w:tc>
        <w:tc>
          <w:tcPr>
            <w:tcW w:w="2695" w:type="dxa"/>
          </w:tcPr>
          <w:p w14:paraId="02B2CB95" w14:textId="77777777" w:rsidR="00DB49F9"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In force</w:t>
            </w:r>
          </w:p>
        </w:tc>
        <w:tc>
          <w:tcPr>
            <w:tcW w:w="2644" w:type="dxa"/>
          </w:tcPr>
          <w:p w14:paraId="2038B9B8" w14:textId="77777777" w:rsidR="00DB49F9" w:rsidRDefault="00DB49F9" w:rsidP="00DB49F9">
            <w:pPr>
              <w:pStyle w:val="BodyText"/>
              <w:spacing w:after="0"/>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XML</w:t>
            </w:r>
          </w:p>
          <w:p w14:paraId="3B39903A" w14:textId="77777777" w:rsidR="00DB49F9" w:rsidRDefault="00DB49F9" w:rsidP="00DB49F9">
            <w:pPr>
              <w:pStyle w:val="BodyText"/>
              <w:spacing w:after="0"/>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Conforming to ISO 8879)</w:t>
            </w:r>
          </w:p>
        </w:tc>
        <w:tc>
          <w:tcPr>
            <w:tcW w:w="2249" w:type="dxa"/>
          </w:tcPr>
          <w:p w14:paraId="2A5EDD62" w14:textId="77777777" w:rsidR="00DB49F9" w:rsidRDefault="00DB49F9" w:rsidP="00DB49F9">
            <w:pPr>
              <w:pStyle w:val="BodyText"/>
              <w:spacing w:after="0"/>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Cellular: 1, 2</w:t>
            </w:r>
          </w:p>
          <w:p w14:paraId="145FCA0D" w14:textId="77777777" w:rsidR="00DB49F9" w:rsidRDefault="00DB49F9" w:rsidP="00DB49F9">
            <w:pPr>
              <w:pStyle w:val="BodyText"/>
              <w:spacing w:after="0"/>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Satellite: all areas</w:t>
            </w:r>
          </w:p>
        </w:tc>
      </w:tr>
      <w:tr w:rsidR="00DB49F9" w14:paraId="0BCB53FC" w14:textId="77777777" w:rsidTr="00DB4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3" w:type="dxa"/>
          </w:tcPr>
          <w:p w14:paraId="0BEEE0D9" w14:textId="77777777" w:rsidR="00DB49F9" w:rsidRPr="00C90E6D" w:rsidRDefault="00DB49F9" w:rsidP="00DB49F9">
            <w:pPr>
              <w:pStyle w:val="BodyText"/>
              <w:jc w:val="center"/>
              <w:rPr>
                <w:b w:val="0"/>
                <w:noProof/>
                <w:lang w:val="en-CA" w:eastAsia="en-CA"/>
              </w:rPr>
            </w:pPr>
            <w:r>
              <w:rPr>
                <w:b w:val="0"/>
                <w:noProof/>
                <w:lang w:val="en-CA" w:eastAsia="en-CA"/>
              </w:rPr>
              <w:t>...</w:t>
            </w:r>
          </w:p>
        </w:tc>
        <w:tc>
          <w:tcPr>
            <w:tcW w:w="2695" w:type="dxa"/>
          </w:tcPr>
          <w:p w14:paraId="66348918"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644" w:type="dxa"/>
          </w:tcPr>
          <w:p w14:paraId="087C5AA1"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249" w:type="dxa"/>
          </w:tcPr>
          <w:p w14:paraId="25AD7E19"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r>
      <w:tr w:rsidR="00DB49F9" w14:paraId="486DFD26" w14:textId="77777777" w:rsidTr="00DB49F9">
        <w:tc>
          <w:tcPr>
            <w:cnfStyle w:val="001000000000" w:firstRow="0" w:lastRow="0" w:firstColumn="1" w:lastColumn="0" w:oddVBand="0" w:evenVBand="0" w:oddHBand="0" w:evenHBand="0" w:firstRowFirstColumn="0" w:firstRowLastColumn="0" w:lastRowFirstColumn="0" w:lastRowLastColumn="0"/>
            <w:tcW w:w="2833" w:type="dxa"/>
          </w:tcPr>
          <w:p w14:paraId="1261A84A" w14:textId="77777777" w:rsidR="00DB49F9" w:rsidRPr="00C90E6D" w:rsidRDefault="00DB49F9" w:rsidP="00DB49F9">
            <w:pPr>
              <w:pStyle w:val="BodyText"/>
              <w:jc w:val="center"/>
              <w:rPr>
                <w:b w:val="0"/>
                <w:noProof/>
                <w:lang w:val="en-CA" w:eastAsia="en-CA"/>
              </w:rPr>
            </w:pPr>
          </w:p>
        </w:tc>
        <w:tc>
          <w:tcPr>
            <w:tcW w:w="2695" w:type="dxa"/>
          </w:tcPr>
          <w:p w14:paraId="4781EC22" w14:textId="77777777" w:rsidR="00DB49F9"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p>
        </w:tc>
        <w:tc>
          <w:tcPr>
            <w:tcW w:w="2644" w:type="dxa"/>
          </w:tcPr>
          <w:p w14:paraId="5E4CB89B" w14:textId="77777777" w:rsidR="00DB49F9"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p>
        </w:tc>
        <w:tc>
          <w:tcPr>
            <w:tcW w:w="2249" w:type="dxa"/>
          </w:tcPr>
          <w:p w14:paraId="4052ED7F" w14:textId="77777777" w:rsidR="00DB49F9" w:rsidRDefault="00DB49F9" w:rsidP="00DB49F9">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p>
        </w:tc>
      </w:tr>
      <w:tr w:rsidR="00DB49F9" w14:paraId="72FE7ABC" w14:textId="77777777" w:rsidTr="00DB4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3" w:type="dxa"/>
          </w:tcPr>
          <w:p w14:paraId="3E9576BE" w14:textId="77777777" w:rsidR="00DB49F9" w:rsidRPr="00C90E6D" w:rsidRDefault="00DB49F9" w:rsidP="00DB49F9">
            <w:pPr>
              <w:pStyle w:val="BodyText"/>
              <w:jc w:val="center"/>
              <w:rPr>
                <w:b w:val="0"/>
                <w:noProof/>
                <w:lang w:val="en-CA" w:eastAsia="en-CA"/>
              </w:rPr>
            </w:pPr>
          </w:p>
        </w:tc>
        <w:tc>
          <w:tcPr>
            <w:tcW w:w="2695" w:type="dxa"/>
          </w:tcPr>
          <w:p w14:paraId="06F92BFF"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644" w:type="dxa"/>
          </w:tcPr>
          <w:p w14:paraId="2019885E"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249" w:type="dxa"/>
          </w:tcPr>
          <w:p w14:paraId="0E913081" w14:textId="77777777" w:rsidR="00DB49F9" w:rsidRDefault="00DB49F9" w:rsidP="00DB49F9">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r>
    </w:tbl>
    <w:p w14:paraId="27B76F24" w14:textId="77777777" w:rsidR="00DB49F9" w:rsidRDefault="00DB49F9" w:rsidP="00DB49F9">
      <w:pPr>
        <w:pStyle w:val="BodyText"/>
        <w:rPr>
          <w:noProof/>
          <w:lang w:val="en-CA" w:eastAsia="en-CA"/>
        </w:rPr>
      </w:pPr>
      <w:r>
        <w:rPr>
          <w:noProof/>
          <w:lang w:val="en-CA" w:eastAsia="en-CA"/>
        </w:rPr>
        <w:t>Table xx: Current status of e-Navigation means.</w:t>
      </w:r>
    </w:p>
    <w:p w14:paraId="432F80D5" w14:textId="77777777" w:rsidR="00DB49F9" w:rsidRDefault="00DB49F9" w:rsidP="00DB49F9">
      <w:pPr>
        <w:pStyle w:val="BodyText"/>
      </w:pPr>
    </w:p>
    <w:p w14:paraId="106E5388" w14:textId="77777777" w:rsidR="00DB49F9" w:rsidRDefault="00DB49F9">
      <w:pPr>
        <w:spacing w:after="200" w:line="276" w:lineRule="auto"/>
      </w:pPr>
      <w:r>
        <w:br w:type="page"/>
      </w:r>
    </w:p>
    <w:p w14:paraId="73874E50"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44" w:name="_Toc491088298"/>
      <w:r w:rsidRPr="00883971">
        <w:lastRenderedPageBreak/>
        <w:t>MS</w:t>
      </w:r>
      <w:r>
        <w:t>P</w:t>
      </w:r>
      <w:r w:rsidRPr="00883971">
        <w:t>2 Navigational Assistance Service (NAS</w:t>
      </w:r>
      <w:r>
        <w:t>)</w:t>
      </w:r>
      <w:bookmarkEnd w:id="44"/>
    </w:p>
    <w:p w14:paraId="28D43EF6" w14:textId="77777777" w:rsidR="00DB49F9" w:rsidRPr="00883971" w:rsidRDefault="00DB49F9" w:rsidP="00DB49F9">
      <w:pPr>
        <w:pStyle w:val="Heading2separationline"/>
      </w:pPr>
    </w:p>
    <w:p w14:paraId="71802C6B"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45" w:name="_Toc491088299"/>
      <w:r w:rsidRPr="00883971">
        <w:t>Definition</w:t>
      </w:r>
      <w:bookmarkEnd w:id="45"/>
    </w:p>
    <w:p w14:paraId="5D3508E5" w14:textId="77777777" w:rsidR="00DB49F9" w:rsidRPr="00883971" w:rsidRDefault="00DB49F9" w:rsidP="00435A8E">
      <w:pPr>
        <w:pStyle w:val="BodyText"/>
        <w:jc w:val="both"/>
      </w:pPr>
      <w:r>
        <w:t xml:space="preserve">Navigational Assistance Service </w:t>
      </w:r>
      <w:r w:rsidRPr="00883971">
        <w:t xml:space="preserve">is defined by IMO as </w:t>
      </w:r>
      <w:r>
        <w:t>“</w:t>
      </w:r>
      <w:r w:rsidRPr="00883971">
        <w:t>a service to assist on-board navigational decision-making and to monitor its effects</w:t>
      </w:r>
      <w:r>
        <w:t xml:space="preserve">”. NAS is especially important in difficult navigational or meteorological circumstances or in case if defects or deficiencies. This service is normally rendered at the request of a vessel or by the VTS when deemed necessary. </w:t>
      </w:r>
      <w:r w:rsidRPr="00883971">
        <w:t>(</w:t>
      </w:r>
      <w:r>
        <w:t xml:space="preserve">IMO </w:t>
      </w:r>
      <w:r w:rsidRPr="00883971">
        <w:t>Res.A857(20)).</w:t>
      </w:r>
    </w:p>
    <w:p w14:paraId="56A31521"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46" w:name="_Toc477879592"/>
      <w:bookmarkStart w:id="47" w:name="_Toc477879593"/>
      <w:bookmarkStart w:id="48" w:name="_Toc477879594"/>
      <w:bookmarkStart w:id="49" w:name="_Toc477879595"/>
      <w:bookmarkStart w:id="50" w:name="_Toc477879596"/>
      <w:bookmarkStart w:id="51" w:name="_Toc477879597"/>
      <w:bookmarkStart w:id="52" w:name="_Toc477879598"/>
      <w:bookmarkStart w:id="53" w:name="_Toc477879599"/>
      <w:bookmarkStart w:id="54" w:name="_Toc477879600"/>
      <w:bookmarkStart w:id="55" w:name="_Toc477879601"/>
      <w:bookmarkStart w:id="56" w:name="_Toc477879602"/>
      <w:bookmarkStart w:id="57" w:name="_Toc477879603"/>
      <w:bookmarkStart w:id="58" w:name="_Toc491088300"/>
      <w:bookmarkEnd w:id="46"/>
      <w:bookmarkEnd w:id="47"/>
      <w:bookmarkEnd w:id="48"/>
      <w:bookmarkEnd w:id="49"/>
      <w:bookmarkEnd w:id="50"/>
      <w:bookmarkEnd w:id="51"/>
      <w:bookmarkEnd w:id="52"/>
      <w:bookmarkEnd w:id="53"/>
      <w:bookmarkEnd w:id="54"/>
      <w:bookmarkEnd w:id="55"/>
      <w:bookmarkEnd w:id="56"/>
      <w:bookmarkEnd w:id="57"/>
      <w:r w:rsidRPr="00883971">
        <w:t>Scope</w:t>
      </w:r>
      <w:bookmarkEnd w:id="58"/>
    </w:p>
    <w:p w14:paraId="496E67F5" w14:textId="77777777" w:rsidR="00DB49F9" w:rsidRDefault="00DB49F9" w:rsidP="00DB49F9">
      <w:pPr>
        <w:pStyle w:val="BodyText"/>
      </w:pPr>
      <w:r>
        <w:t xml:space="preserve">MSP2 can be delivered in sea areas 1-4. </w:t>
      </w:r>
    </w:p>
    <w:p w14:paraId="2B96FB18"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59" w:name="_Toc491088301"/>
      <w:r w:rsidRPr="00883971">
        <w:t>Objective</w:t>
      </w:r>
      <w:bookmarkEnd w:id="59"/>
    </w:p>
    <w:p w14:paraId="5A2BA06F" w14:textId="77777777" w:rsidR="00DB49F9" w:rsidRDefault="00DB49F9" w:rsidP="00435A8E">
      <w:pPr>
        <w:pStyle w:val="BodyText"/>
        <w:jc w:val="both"/>
      </w:pPr>
      <w:r>
        <w:t>IALA guideline 1089 gives guidance on the delivery of the three different types of services provided by a VTS; Information Service (INS), Traffic Organization Service (TOS) and Navigational Assistance Service (NAS).</w:t>
      </w:r>
    </w:p>
    <w:p w14:paraId="56B69E8F" w14:textId="77777777" w:rsidR="00DB49F9" w:rsidRDefault="00DB49F9" w:rsidP="00435A8E">
      <w:pPr>
        <w:pStyle w:val="BodyText"/>
        <w:jc w:val="both"/>
      </w:pPr>
      <w:r>
        <w:t>MSP2 is defining the categories of information that could be exchanged electronically in respect of Navigational Assistance Service (NAS).</w:t>
      </w:r>
    </w:p>
    <w:p w14:paraId="36EDC4CB"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60" w:name="_Toc477879606"/>
      <w:bookmarkStart w:id="61" w:name="_Toc491088302"/>
      <w:bookmarkEnd w:id="60"/>
      <w:r w:rsidRPr="00883971">
        <w:t>User requirements</w:t>
      </w:r>
      <w:bookmarkEnd w:id="61"/>
    </w:p>
    <w:p w14:paraId="5AA3685A" w14:textId="77777777" w:rsidR="00DB49F9" w:rsidRDefault="00DB49F9" w:rsidP="00435A8E">
      <w:pPr>
        <w:pStyle w:val="BodyText"/>
        <w:jc w:val="both"/>
      </w:pPr>
      <w:r>
        <w:t>“Where possible and desired the information related to this service should be displayed in real time, mainly on the ship’s ECDIS or in combination with other presentation instruments. An overload of information on one instrument however should be avoided”</w:t>
      </w:r>
      <w:r w:rsidR="00754018">
        <w:t xml:space="preserve">. </w:t>
      </w:r>
      <w:r>
        <w:t xml:space="preserve">Information provided electronically could complement VHF communication in time critical situations and in addition partly replace VHF communication in non-time critical situations. </w:t>
      </w:r>
    </w:p>
    <w:p w14:paraId="49E71EE9" w14:textId="77777777" w:rsidR="00DB49F9" w:rsidRDefault="00DB49F9" w:rsidP="00435A8E">
      <w:pPr>
        <w:pStyle w:val="BodyText"/>
        <w:jc w:val="both"/>
      </w:pPr>
      <w:r>
        <w:t>Example of time critical situation:</w:t>
      </w:r>
    </w:p>
    <w:p w14:paraId="42999ECB" w14:textId="77777777" w:rsidR="00DB49F9" w:rsidRDefault="00DB49F9" w:rsidP="00435A8E">
      <w:pPr>
        <w:pStyle w:val="Bullet1"/>
        <w:jc w:val="both"/>
      </w:pPr>
      <w:r>
        <w:t>Risk of grounding; In addition to VHF communication, vessel can be provided with an electronic route recommendation.</w:t>
      </w:r>
    </w:p>
    <w:p w14:paraId="1A6DBCE5" w14:textId="77777777" w:rsidR="00DB49F9" w:rsidRDefault="00DB49F9" w:rsidP="00435A8E">
      <w:pPr>
        <w:pStyle w:val="BodyText"/>
        <w:jc w:val="both"/>
      </w:pPr>
      <w:r>
        <w:t>Example of non-time critical situation:</w:t>
      </w:r>
    </w:p>
    <w:p w14:paraId="7EF46D49" w14:textId="77777777" w:rsidR="00DB49F9" w:rsidRDefault="00DB49F9" w:rsidP="00435A8E">
      <w:pPr>
        <w:pStyle w:val="Bullet1"/>
        <w:jc w:val="both"/>
      </w:pPr>
      <w:r>
        <w:t xml:space="preserve">Assist a vessel to an anchoring position; provide the vessel with an electronic route recommendation without VHF communication. </w:t>
      </w:r>
    </w:p>
    <w:p w14:paraId="02119065" w14:textId="77777777" w:rsidR="00DB49F9" w:rsidRDefault="00DB49F9" w:rsidP="00435A8E">
      <w:pPr>
        <w:pStyle w:val="BodyText"/>
        <w:jc w:val="both"/>
      </w:pPr>
      <w:r>
        <w:t>The categories of service should include the following:</w:t>
      </w:r>
    </w:p>
    <w:p w14:paraId="76DD245E" w14:textId="77777777" w:rsidR="00DB49F9" w:rsidRDefault="00DB49F9" w:rsidP="00435A8E">
      <w:pPr>
        <w:pStyle w:val="Bullet1"/>
        <w:jc w:val="both"/>
      </w:pPr>
      <w:r>
        <w:t>Navigational Information;</w:t>
      </w:r>
    </w:p>
    <w:p w14:paraId="1CC91467" w14:textId="77777777" w:rsidR="00DB49F9" w:rsidRDefault="00DB49F9" w:rsidP="00435A8E">
      <w:pPr>
        <w:pStyle w:val="Bullet1"/>
        <w:jc w:val="both"/>
      </w:pPr>
      <w:r>
        <w:t>Advice – to keep clear of danger and avoid hampering the movement of deep draft vessels;</w:t>
      </w:r>
    </w:p>
    <w:p w14:paraId="69206D56" w14:textId="77777777" w:rsidR="00DB49F9" w:rsidRDefault="00DB49F9" w:rsidP="00435A8E">
      <w:pPr>
        <w:pStyle w:val="Bullet1"/>
        <w:jc w:val="both"/>
      </w:pPr>
      <w:r>
        <w:t>Warning – alert vessels to the risk of collision or grounding; and</w:t>
      </w:r>
    </w:p>
    <w:p w14:paraId="1C0F65BE" w14:textId="77777777" w:rsidR="00DB49F9" w:rsidRDefault="00DB49F9" w:rsidP="00435A8E">
      <w:pPr>
        <w:pStyle w:val="Bullet1"/>
        <w:jc w:val="both"/>
      </w:pPr>
      <w:r>
        <w:t>Manoeuvrability limitations of vessels in the VTS area that may impose restrictions on the navigation of other vessels, or any other potential hindrances; any information concerning the safe navigation of the vessel (ad-hoc type of hazards).</w:t>
      </w:r>
    </w:p>
    <w:p w14:paraId="15BEFA46" w14:textId="77777777" w:rsidR="00DB49F9" w:rsidRDefault="00DB49F9" w:rsidP="00435A8E">
      <w:pPr>
        <w:pStyle w:val="BodyText"/>
        <w:jc w:val="both"/>
      </w:pPr>
      <w:r>
        <w:t>The categories of services and the associated details are listed in annex 2, MSP2 Navigational Assistance Service template.</w:t>
      </w:r>
    </w:p>
    <w:p w14:paraId="5A941782" w14:textId="77777777" w:rsidR="00DB49F9" w:rsidRDefault="00DB49F9" w:rsidP="00435A8E">
      <w:pPr>
        <w:pStyle w:val="BodyText"/>
        <w:jc w:val="both"/>
      </w:pPr>
      <w:r>
        <w:t>Those categories may include for example: Navigational information, advice, instruction or warning.</w:t>
      </w:r>
    </w:p>
    <w:p w14:paraId="7E56CC63"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r>
        <w:br w:type="page"/>
      </w:r>
      <w:bookmarkStart w:id="62" w:name="_Toc477879608"/>
      <w:bookmarkStart w:id="63" w:name="_Toc477879609"/>
      <w:bookmarkStart w:id="64" w:name="_Toc491088303"/>
      <w:bookmarkEnd w:id="62"/>
      <w:bookmarkEnd w:id="63"/>
      <w:r w:rsidRPr="00883971">
        <w:lastRenderedPageBreak/>
        <w:t>MS</w:t>
      </w:r>
      <w:r>
        <w:t>P</w:t>
      </w:r>
      <w:r w:rsidRPr="00883971">
        <w:t>3 Traffic Organization Service (TOS)</w:t>
      </w:r>
      <w:bookmarkEnd w:id="64"/>
      <w:r>
        <w:t xml:space="preserve"> </w:t>
      </w:r>
    </w:p>
    <w:p w14:paraId="62EBDCF6"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65" w:name="_Toc491088304"/>
      <w:r w:rsidRPr="00883971">
        <w:t>Definition</w:t>
      </w:r>
      <w:bookmarkEnd w:id="65"/>
    </w:p>
    <w:p w14:paraId="0D88B1E5" w14:textId="77777777" w:rsidR="00DB49F9" w:rsidRDefault="00DB49F9" w:rsidP="00435A8E">
      <w:pPr>
        <w:pStyle w:val="BodyText"/>
        <w:jc w:val="both"/>
      </w:pPr>
      <w:r>
        <w:t xml:space="preserve">Traffic Organization Service (TOS) </w:t>
      </w:r>
      <w:r w:rsidRPr="00883971">
        <w:t xml:space="preserve">is defined by IMO as </w:t>
      </w:r>
      <w:r>
        <w:t>“</w:t>
      </w:r>
      <w:r w:rsidRPr="00883971">
        <w:t>a service to prevent the development of dangerous maritime traffic situations and to provide for the safe and efficient movement of vessel traffic within the VTS area</w:t>
      </w:r>
      <w:r>
        <w:t>”</w:t>
      </w:r>
      <w:r w:rsidRPr="00883971">
        <w:t xml:space="preserve"> (</w:t>
      </w:r>
      <w:r>
        <w:t xml:space="preserve">IMO </w:t>
      </w:r>
      <w:r w:rsidRPr="00883971">
        <w:t>Res.A857(20)).</w:t>
      </w:r>
    </w:p>
    <w:p w14:paraId="501D6094" w14:textId="1C755B82" w:rsidR="00DB49F9" w:rsidRPr="00883971" w:rsidRDefault="00DB49F9" w:rsidP="00435A8E">
      <w:pPr>
        <w:pStyle w:val="BodyText"/>
        <w:jc w:val="both"/>
      </w:pPr>
      <w:r>
        <w:t>TOS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This service may also include establishing and operating a system of traffic clearances or VTS sailing plans or both in relation to priority of movements, allocation of space, mandatory reporting of movements in the VTS area, routes to be followed, speed limits to be observed or other appropriate measures which are considered necessary by the VTS authority. (IMO Res. A.857(20)</w:t>
      </w:r>
    </w:p>
    <w:p w14:paraId="120EE50F"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66" w:name="_Toc477879612"/>
      <w:bookmarkStart w:id="67" w:name="_Toc477879613"/>
      <w:bookmarkStart w:id="68" w:name="_Toc477879614"/>
      <w:bookmarkStart w:id="69" w:name="_Toc477879615"/>
      <w:bookmarkStart w:id="70" w:name="_Toc477879616"/>
      <w:bookmarkStart w:id="71" w:name="_Toc477879617"/>
      <w:bookmarkStart w:id="72" w:name="_Toc477879618"/>
      <w:bookmarkStart w:id="73" w:name="_Toc477879619"/>
      <w:bookmarkStart w:id="74" w:name="_Toc477879620"/>
      <w:bookmarkStart w:id="75" w:name="_Toc477879621"/>
      <w:bookmarkStart w:id="76" w:name="_Toc477879622"/>
      <w:bookmarkStart w:id="77" w:name="_Toc491088305"/>
      <w:bookmarkEnd w:id="66"/>
      <w:bookmarkEnd w:id="67"/>
      <w:bookmarkEnd w:id="68"/>
      <w:bookmarkEnd w:id="69"/>
      <w:bookmarkEnd w:id="70"/>
      <w:bookmarkEnd w:id="71"/>
      <w:bookmarkEnd w:id="72"/>
      <w:bookmarkEnd w:id="73"/>
      <w:bookmarkEnd w:id="74"/>
      <w:bookmarkEnd w:id="75"/>
      <w:bookmarkEnd w:id="76"/>
      <w:r w:rsidRPr="00883971">
        <w:t>Scope</w:t>
      </w:r>
      <w:bookmarkEnd w:id="77"/>
    </w:p>
    <w:p w14:paraId="60763B60" w14:textId="77777777" w:rsidR="00DB49F9" w:rsidRDefault="00DB49F9" w:rsidP="00DB49F9">
      <w:pPr>
        <w:pStyle w:val="BodyText"/>
      </w:pPr>
      <w:r>
        <w:t xml:space="preserve">MSP3 can be delivered in sea areas 1-4. </w:t>
      </w:r>
    </w:p>
    <w:p w14:paraId="32D0C44B"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78" w:name="_Toc477879624"/>
      <w:bookmarkStart w:id="79" w:name="_Toc491088306"/>
      <w:bookmarkEnd w:id="78"/>
      <w:r w:rsidRPr="00883971">
        <w:t>Objective</w:t>
      </w:r>
      <w:bookmarkEnd w:id="79"/>
    </w:p>
    <w:p w14:paraId="0E0732BD" w14:textId="77777777" w:rsidR="00DB49F9" w:rsidRDefault="00DB49F9" w:rsidP="00435A8E">
      <w:pPr>
        <w:pStyle w:val="BodyText"/>
        <w:jc w:val="both"/>
      </w:pPr>
      <w:r>
        <w:t>IALA guideline 1089 gives guidance on the delivery of the three different types of services provided by a VTS; Information Service (INS), Traffic Organization Service (TOS) and Navigational Assistance Service (NAS).</w:t>
      </w:r>
    </w:p>
    <w:p w14:paraId="453226B2" w14:textId="77777777" w:rsidR="00DB49F9" w:rsidRDefault="00DB49F9" w:rsidP="00435A8E">
      <w:pPr>
        <w:pStyle w:val="BodyText"/>
        <w:jc w:val="both"/>
      </w:pPr>
      <w:r>
        <w:t>MSP3 is defining the categories of information that could be exchanged electronically in respect of Traffic Organization Service (TOS)</w:t>
      </w:r>
    </w:p>
    <w:p w14:paraId="300350AF" w14:textId="77777777" w:rsidR="00DB49F9" w:rsidRDefault="00DB49F9" w:rsidP="00435A8E">
      <w:pPr>
        <w:pStyle w:val="BodyText"/>
        <w:jc w:val="both"/>
      </w:pPr>
      <w:r>
        <w:t>The categories of services and the associated details are listed in annex 3, MSP3 Traffic Organization Service template.</w:t>
      </w:r>
    </w:p>
    <w:p w14:paraId="0A3B1122" w14:textId="77777777" w:rsidR="00DB49F9" w:rsidRPr="00883971" w:rsidRDefault="00DB49F9" w:rsidP="00435A8E">
      <w:pPr>
        <w:pStyle w:val="BodyText"/>
        <w:jc w:val="both"/>
      </w:pPr>
      <w:r>
        <w:t>Those categories may include for example: Waterway management, Traffic clearance.</w:t>
      </w:r>
    </w:p>
    <w:p w14:paraId="170D0ABD"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80" w:name="_Toc491088307"/>
      <w:r w:rsidRPr="00883971">
        <w:t>User requirements</w:t>
      </w:r>
      <w:bookmarkEnd w:id="80"/>
    </w:p>
    <w:p w14:paraId="6A61AFC7" w14:textId="77777777" w:rsidR="00DB49F9" w:rsidRDefault="00DB49F9" w:rsidP="00435A8E">
      <w:pPr>
        <w:pStyle w:val="BodyText"/>
        <w:jc w:val="both"/>
      </w:pPr>
      <w:r>
        <w:t>All information provided electronically should be displayed in real time on the ship.</w:t>
      </w:r>
    </w:p>
    <w:p w14:paraId="40A14B32" w14:textId="77777777" w:rsidR="00DB49F9" w:rsidRDefault="00DB49F9" w:rsidP="00435A8E">
      <w:pPr>
        <w:pStyle w:val="BodyText"/>
        <w:jc w:val="both"/>
      </w:pPr>
      <w:r>
        <w:t xml:space="preserve">Information provided electronically could complement and/or replace VHF communication. </w:t>
      </w:r>
    </w:p>
    <w:p w14:paraId="06CE9835" w14:textId="77777777" w:rsidR="00DB49F9" w:rsidRDefault="00DB49F9" w:rsidP="00435A8E">
      <w:pPr>
        <w:pStyle w:val="BodyText"/>
        <w:jc w:val="both"/>
      </w:pPr>
      <w:r>
        <w:t>Examples:</w:t>
      </w:r>
    </w:p>
    <w:p w14:paraId="3EB1D0F7" w14:textId="77777777" w:rsidR="00DB49F9" w:rsidRDefault="00DB49F9" w:rsidP="00435A8E">
      <w:pPr>
        <w:pStyle w:val="Bullet1"/>
        <w:jc w:val="both"/>
      </w:pPr>
      <w:r>
        <w:t>Slot management; provide vessels electronically with timestamp, priority of arrival and distance between two vessels</w:t>
      </w:r>
    </w:p>
    <w:p w14:paraId="46AA77E9" w14:textId="77777777" w:rsidR="00DB49F9" w:rsidRDefault="00DB49F9" w:rsidP="00435A8E">
      <w:pPr>
        <w:pStyle w:val="Bullet1"/>
        <w:jc w:val="both"/>
      </w:pPr>
      <w:r>
        <w:t xml:space="preserve">Traffic clearance; provide vessels permission to proceed, impose conditions or deny entry electronically </w:t>
      </w:r>
    </w:p>
    <w:p w14:paraId="14C6F9DE" w14:textId="77777777" w:rsidR="00DB49F9" w:rsidRDefault="00DB49F9" w:rsidP="00435A8E">
      <w:pPr>
        <w:pStyle w:val="BodyText"/>
        <w:jc w:val="both"/>
      </w:pPr>
      <w:r>
        <w:t>The categories of service should include the following:</w:t>
      </w:r>
    </w:p>
    <w:p w14:paraId="306C736B" w14:textId="77777777" w:rsidR="00DB49F9" w:rsidRDefault="00DB49F9" w:rsidP="00435A8E">
      <w:pPr>
        <w:pStyle w:val="Bullet1"/>
        <w:jc w:val="both"/>
      </w:pPr>
      <w:r>
        <w:t>Traffic clearance;</w:t>
      </w:r>
    </w:p>
    <w:p w14:paraId="4B94AB6F" w14:textId="77777777" w:rsidR="00DB49F9" w:rsidRDefault="00DB49F9" w:rsidP="00435A8E">
      <w:pPr>
        <w:pStyle w:val="Bullet1"/>
        <w:jc w:val="both"/>
      </w:pPr>
      <w:r>
        <w:t>Anchorage assignment; and</w:t>
      </w:r>
    </w:p>
    <w:p w14:paraId="218199D1" w14:textId="77777777" w:rsidR="00DB49F9" w:rsidRDefault="00DB49F9" w:rsidP="00435A8E">
      <w:pPr>
        <w:pStyle w:val="Bullet1"/>
        <w:jc w:val="both"/>
      </w:pPr>
      <w:r>
        <w:t>Routes to be used.</w:t>
      </w:r>
    </w:p>
    <w:p w14:paraId="03F6AE43" w14:textId="77777777" w:rsidR="00DB49F9" w:rsidRDefault="00DB49F9" w:rsidP="00435A8E">
      <w:pPr>
        <w:spacing w:after="200" w:line="276" w:lineRule="auto"/>
        <w:jc w:val="both"/>
        <w:rPr>
          <w:color w:val="000000" w:themeColor="text1"/>
        </w:rPr>
      </w:pPr>
      <w:r>
        <w:br w:type="page"/>
      </w:r>
    </w:p>
    <w:p w14:paraId="2987F0D2" w14:textId="77777777" w:rsidR="00DB49F9" w:rsidRPr="00A568F1" w:rsidRDefault="00DB49F9" w:rsidP="00FB5CED">
      <w:pPr>
        <w:pStyle w:val="Heading2"/>
        <w:keepNext/>
        <w:keepLines/>
        <w:widowControl/>
        <w:numPr>
          <w:ilvl w:val="1"/>
          <w:numId w:val="28"/>
        </w:numPr>
        <w:autoSpaceDE/>
        <w:autoSpaceDN/>
        <w:adjustRightInd/>
        <w:spacing w:line="216" w:lineRule="atLeast"/>
        <w:ind w:right="709"/>
        <w:rPr>
          <w:lang w:val="fr-FR"/>
        </w:rPr>
      </w:pPr>
      <w:bookmarkStart w:id="81" w:name="_Toc491088308"/>
      <w:r w:rsidRPr="00A568F1">
        <w:rPr>
          <w:lang w:val="fr-FR"/>
        </w:rPr>
        <w:lastRenderedPageBreak/>
        <w:t>MSP4 Local Port Service (LPS)</w:t>
      </w:r>
      <w:bookmarkEnd w:id="81"/>
    </w:p>
    <w:p w14:paraId="5F2E6FC5"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82" w:name="_Toc491088309"/>
      <w:r w:rsidRPr="00883971">
        <w:t>Definition</w:t>
      </w:r>
      <w:bookmarkEnd w:id="82"/>
    </w:p>
    <w:p w14:paraId="1382BD59" w14:textId="77777777" w:rsidR="00DB49F9" w:rsidRPr="00144B02" w:rsidRDefault="00DB49F9" w:rsidP="00DB49F9">
      <w:pPr>
        <w:pStyle w:val="BodyText"/>
      </w:pPr>
      <w:r>
        <w:t>[More input needed]</w:t>
      </w:r>
    </w:p>
    <w:p w14:paraId="19A6BE93" w14:textId="77777777" w:rsidR="00DB49F9" w:rsidRPr="00883971" w:rsidRDefault="00DB49F9" w:rsidP="00435A8E">
      <w:pPr>
        <w:pStyle w:val="BodyText"/>
        <w:jc w:val="both"/>
      </w:pPr>
      <w:r w:rsidRPr="00883971">
        <w:t>LPS is applicable to those ports where it has been assessed that a VTS, as described above, is excessive or inappropriate.</w:t>
      </w:r>
    </w:p>
    <w:p w14:paraId="2CE9CC92" w14:textId="77777777" w:rsidR="00DB49F9" w:rsidRPr="00883971" w:rsidRDefault="00DB49F9" w:rsidP="00435A8E">
      <w:pPr>
        <w:pStyle w:val="BodyText"/>
        <w:jc w:val="both"/>
      </w:pPr>
      <w:r w:rsidRPr="00883971">
        <w:t>The main difference arising from the provision of LPS is that it does not interact with traffic, nor is it required to have the ability and/or the resources to respond to developing traffic situations and there is no requirement for a vessel traffic image to be maintained.</w:t>
      </w:r>
    </w:p>
    <w:p w14:paraId="2059B53D" w14:textId="77777777" w:rsidR="00DB49F9" w:rsidRPr="00883971" w:rsidRDefault="00DB49F9" w:rsidP="00435A8E">
      <w:pPr>
        <w:pStyle w:val="BodyText"/>
        <w:jc w:val="both"/>
      </w:pPr>
      <w:r w:rsidRPr="00883971">
        <w:t>Provision of LPS is designed to improve port safety and co-ordination of port services within the port community by dissemination of port information to vessels and berth or terminal operators.  It is mainly concerned with the management of the port, by the supply of information on berth and port conditions.  Provision of LPS can also act as a medium for liaison between vessels and allied services, as well as providing a basis for implementing port emergency plans.  Examples of LPS may include:</w:t>
      </w:r>
    </w:p>
    <w:p w14:paraId="2C8AA17B" w14:textId="77777777" w:rsidR="00DB49F9" w:rsidRPr="00883971" w:rsidRDefault="00DB49F9" w:rsidP="00DB49F9">
      <w:pPr>
        <w:pStyle w:val="Bullet1"/>
      </w:pPr>
      <w:r w:rsidRPr="00883971">
        <w:t>berthing information;</w:t>
      </w:r>
    </w:p>
    <w:p w14:paraId="5D61A7A0" w14:textId="77777777" w:rsidR="00DB49F9" w:rsidRPr="00883971" w:rsidRDefault="00DB49F9" w:rsidP="00DB49F9">
      <w:pPr>
        <w:pStyle w:val="Bullet1"/>
      </w:pPr>
      <w:r w:rsidRPr="00883971">
        <w:t>availability of port services;</w:t>
      </w:r>
    </w:p>
    <w:p w14:paraId="06688AF5" w14:textId="77777777" w:rsidR="00DB49F9" w:rsidRPr="00883971" w:rsidRDefault="00DB49F9" w:rsidP="00DB49F9">
      <w:pPr>
        <w:pStyle w:val="Bullet1"/>
      </w:pPr>
      <w:r w:rsidRPr="00883971">
        <w:t>shipping schedules;</w:t>
      </w:r>
    </w:p>
    <w:p w14:paraId="73A786B5" w14:textId="77777777" w:rsidR="00DB49F9" w:rsidRPr="00883971" w:rsidRDefault="00DB49F9" w:rsidP="00DB49F9">
      <w:pPr>
        <w:pStyle w:val="Bullet1"/>
      </w:pPr>
      <w:r w:rsidRPr="00883971">
        <w:t>meteorological and hydrological data.</w:t>
      </w:r>
    </w:p>
    <w:p w14:paraId="7CE7C64F"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83" w:name="_Toc491088310"/>
      <w:r w:rsidRPr="00883971">
        <w:t>Scope</w:t>
      </w:r>
      <w:bookmarkEnd w:id="83"/>
    </w:p>
    <w:p w14:paraId="62AFCEF1" w14:textId="77777777" w:rsidR="00DB49F9" w:rsidRPr="00883971" w:rsidRDefault="00DB49F9" w:rsidP="00DB49F9">
      <w:pPr>
        <w:pStyle w:val="BodyText"/>
      </w:pPr>
    </w:p>
    <w:p w14:paraId="0DA2D257"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84" w:name="_Toc491088311"/>
      <w:r w:rsidRPr="00883971">
        <w:t>Objective</w:t>
      </w:r>
      <w:bookmarkEnd w:id="84"/>
    </w:p>
    <w:p w14:paraId="3A6BFE77" w14:textId="77777777" w:rsidR="00DB49F9" w:rsidRPr="00883971" w:rsidRDefault="00DB49F9" w:rsidP="00DB49F9">
      <w:pPr>
        <w:pStyle w:val="BodyText"/>
      </w:pPr>
    </w:p>
    <w:p w14:paraId="5C0DF12C"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85" w:name="_Toc491088312"/>
      <w:r w:rsidRPr="00883971">
        <w:t>User requirements</w:t>
      </w:r>
      <w:bookmarkEnd w:id="85"/>
    </w:p>
    <w:p w14:paraId="1DEA0BF0" w14:textId="77777777" w:rsidR="00DB49F9" w:rsidRDefault="00DB49F9">
      <w:pPr>
        <w:spacing w:after="200" w:line="276" w:lineRule="auto"/>
      </w:pPr>
      <w:r>
        <w:br w:type="page"/>
      </w:r>
    </w:p>
    <w:p w14:paraId="36D8BFB1"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86" w:name="_Toc491088313"/>
      <w:r w:rsidRPr="00883971">
        <w:lastRenderedPageBreak/>
        <w:t>MS</w:t>
      </w:r>
      <w:r>
        <w:t>P</w:t>
      </w:r>
      <w:r w:rsidRPr="00883971">
        <w:t>5 Maritime Safety Information service (MSI)</w:t>
      </w:r>
      <w:bookmarkEnd w:id="86"/>
      <w:r>
        <w:t xml:space="preserve"> </w:t>
      </w:r>
    </w:p>
    <w:p w14:paraId="343ECA69" w14:textId="77777777" w:rsidR="00DB49F9" w:rsidRPr="00883971" w:rsidRDefault="00DB49F9" w:rsidP="00DB49F9">
      <w:pPr>
        <w:pStyle w:val="Heading2separationline"/>
      </w:pPr>
    </w:p>
    <w:p w14:paraId="67E7E134"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87" w:name="_Toc480881950"/>
      <w:bookmarkStart w:id="88" w:name="_Toc491088314"/>
      <w:r w:rsidRPr="00883971">
        <w:t>Definition</w:t>
      </w:r>
      <w:bookmarkEnd w:id="87"/>
      <w:bookmarkEnd w:id="88"/>
    </w:p>
    <w:p w14:paraId="45B77789" w14:textId="77777777" w:rsidR="00DB49F9" w:rsidRPr="00D51356" w:rsidRDefault="00DB49F9" w:rsidP="00435A8E">
      <w:pPr>
        <w:pStyle w:val="BodyText"/>
        <w:jc w:val="both"/>
      </w:pPr>
      <w:r w:rsidRPr="00D51356">
        <w:t>The Global Maritime Distress and Safety System (GMDSS) as described in SOLAS Chapter IV defines the seventh functional requirement as: 'Every ship, while at sea, shall be capable of transmitting and receiving maritime safety information'.</w:t>
      </w:r>
    </w:p>
    <w:p w14:paraId="2A718EF9" w14:textId="77777777" w:rsidR="00DB49F9" w:rsidRPr="00D51356" w:rsidRDefault="00DB49F9" w:rsidP="00435A8E">
      <w:pPr>
        <w:pStyle w:val="BodyText"/>
        <w:jc w:val="both"/>
      </w:pPr>
      <w:r w:rsidRPr="00D51356">
        <w:t>The MSI service is an internationally co-ordinated network of broadcasts of Maritime Safety Information from official information providers, such as:</w:t>
      </w:r>
    </w:p>
    <w:p w14:paraId="6186B5E1" w14:textId="77777777" w:rsidR="00DB49F9" w:rsidRPr="00D51356" w:rsidRDefault="00DB49F9" w:rsidP="00435A8E">
      <w:pPr>
        <w:pStyle w:val="Bullet1"/>
        <w:jc w:val="both"/>
      </w:pPr>
      <w:r w:rsidRPr="00D51356">
        <w:t xml:space="preserve">National </w:t>
      </w:r>
      <w:r>
        <w:t>Coastal administration or shipping authority</w:t>
      </w:r>
      <w:r w:rsidRPr="00D51356">
        <w:t>, for navigational warnings;</w:t>
      </w:r>
    </w:p>
    <w:p w14:paraId="07FC6743" w14:textId="77777777" w:rsidR="00DB49F9" w:rsidRPr="00D51356" w:rsidRDefault="00DB49F9" w:rsidP="00435A8E">
      <w:pPr>
        <w:pStyle w:val="Bullet1"/>
        <w:jc w:val="both"/>
      </w:pPr>
      <w:r w:rsidRPr="00D51356">
        <w:t>National Meteorological Offices, for marine weather warnings and forecasts;</w:t>
      </w:r>
    </w:p>
    <w:p w14:paraId="791225BE" w14:textId="77777777" w:rsidR="00DB49F9" w:rsidRPr="00D51356" w:rsidRDefault="00DB49F9" w:rsidP="00435A8E">
      <w:pPr>
        <w:pStyle w:val="Bullet1"/>
        <w:jc w:val="both"/>
      </w:pPr>
      <w:r w:rsidRPr="00D51356">
        <w:t>Rescue Co-ordination Centres (RCCs), for shore-to-ship distress alerts;</w:t>
      </w:r>
    </w:p>
    <w:p w14:paraId="483ED0E6" w14:textId="77777777" w:rsidR="00DB49F9" w:rsidRPr="00D51356" w:rsidRDefault="00DB49F9" w:rsidP="00435A8E">
      <w:pPr>
        <w:pStyle w:val="Bullet1"/>
        <w:jc w:val="both"/>
      </w:pPr>
      <w:r w:rsidRPr="00D51356">
        <w:t xml:space="preserve">The International Ice Patrol, for Oceanic ice hazards. </w:t>
      </w:r>
    </w:p>
    <w:p w14:paraId="2CE0F088" w14:textId="5D44450B" w:rsidR="00DB49F9" w:rsidRDefault="00DB49F9" w:rsidP="00435A8E">
      <w:pPr>
        <w:pStyle w:val="Bullet1"/>
        <w:numPr>
          <w:ilvl w:val="0"/>
          <w:numId w:val="0"/>
        </w:numPr>
        <w:jc w:val="both"/>
      </w:pPr>
      <w:r w:rsidRPr="00D51356">
        <w:t xml:space="preserve">SOLAS Chapter V, regulations 4 through 7 governs the contracting </w:t>
      </w:r>
      <w:r w:rsidR="00754018" w:rsidRPr="00D51356">
        <w:t>governments’</w:t>
      </w:r>
      <w:r w:rsidRPr="00D51356">
        <w:t xml:space="preserve"> responsibilities with regards to providing MSI information.</w:t>
      </w:r>
    </w:p>
    <w:p w14:paraId="4C78573D" w14:textId="77777777" w:rsidR="00DB49F9" w:rsidRDefault="00DB49F9" w:rsidP="00435A8E">
      <w:pPr>
        <w:pStyle w:val="BodyText"/>
        <w:jc w:val="both"/>
        <w:rPr>
          <w:lang w:val="en-CA"/>
        </w:rPr>
      </w:pPr>
      <w:r>
        <w:rPr>
          <w:lang w:val="en-CA"/>
        </w:rPr>
        <w:t>Examples of Maritime Safety Information Service are listed in Table x.</w:t>
      </w:r>
    </w:p>
    <w:p w14:paraId="3FB7A417" w14:textId="77777777" w:rsidR="00DB49F9" w:rsidRDefault="00DB49F9" w:rsidP="00435A8E">
      <w:pPr>
        <w:pStyle w:val="BodyText"/>
        <w:jc w:val="both"/>
        <w:rPr>
          <w:lang w:val="en-CA"/>
        </w:rPr>
      </w:pPr>
      <w:r>
        <w:rPr>
          <w:lang w:val="en-CA"/>
        </w:rPr>
        <w:t>Table x – Maritime Safety Information Service</w:t>
      </w:r>
    </w:p>
    <w:p w14:paraId="031ED389" w14:textId="77777777" w:rsidR="00DB49F9" w:rsidRDefault="00DB49F9" w:rsidP="00DB49F9">
      <w:pPr>
        <w:pStyle w:val="Bullet1"/>
        <w:numPr>
          <w:ilvl w:val="0"/>
          <w:numId w:val="0"/>
        </w:numPr>
      </w:pPr>
    </w:p>
    <w:tbl>
      <w:tblPr>
        <w:tblStyle w:val="TableGrid"/>
        <w:tblW w:w="0" w:type="auto"/>
        <w:tblLook w:val="04A0" w:firstRow="1" w:lastRow="0" w:firstColumn="1" w:lastColumn="0" w:noHBand="0" w:noVBand="1"/>
      </w:tblPr>
      <w:tblGrid>
        <w:gridCol w:w="4619"/>
        <w:gridCol w:w="4775"/>
      </w:tblGrid>
      <w:tr w:rsidR="00DB49F9" w14:paraId="78C3D14F" w14:textId="77777777" w:rsidTr="00DB49F9">
        <w:tc>
          <w:tcPr>
            <w:tcW w:w="5093" w:type="dxa"/>
          </w:tcPr>
          <w:p w14:paraId="50A5E5B1" w14:textId="77777777" w:rsidR="00DB49F9" w:rsidRDefault="00DB49F9" w:rsidP="00DB49F9">
            <w:pPr>
              <w:pStyle w:val="BodyText"/>
              <w:rPr>
                <w:lang w:val="en-CA"/>
              </w:rPr>
            </w:pPr>
            <w:r>
              <w:rPr>
                <w:rFonts w:ascii="Arial-BoldMT" w:hAnsi="Arial-BoldMT" w:cs="Arial-BoldMT"/>
                <w:b/>
                <w:bCs/>
                <w:sz w:val="20"/>
                <w:szCs w:val="20"/>
                <w:lang w:val="en-CA"/>
              </w:rPr>
              <w:t xml:space="preserve">Information related to: </w:t>
            </w:r>
          </w:p>
        </w:tc>
        <w:tc>
          <w:tcPr>
            <w:tcW w:w="5102" w:type="dxa"/>
          </w:tcPr>
          <w:p w14:paraId="0769969E" w14:textId="77777777" w:rsidR="00DB49F9" w:rsidRDefault="00DB49F9" w:rsidP="00DB49F9">
            <w:pPr>
              <w:pStyle w:val="BodyText"/>
              <w:rPr>
                <w:lang w:val="en-CA"/>
              </w:rPr>
            </w:pPr>
            <w:r>
              <w:rPr>
                <w:rFonts w:ascii="Arial-BoldMT" w:hAnsi="Arial-BoldMT" w:cs="Arial-BoldMT"/>
                <w:b/>
                <w:bCs/>
                <w:sz w:val="20"/>
                <w:szCs w:val="20"/>
                <w:lang w:val="en-CA"/>
              </w:rPr>
              <w:t>Examples:</w:t>
            </w:r>
          </w:p>
        </w:tc>
      </w:tr>
      <w:tr w:rsidR="00DB49F9" w14:paraId="028D360D" w14:textId="77777777" w:rsidTr="00DB49F9">
        <w:tc>
          <w:tcPr>
            <w:tcW w:w="5093" w:type="dxa"/>
          </w:tcPr>
          <w:p w14:paraId="0B41C075" w14:textId="77777777" w:rsidR="00DB49F9" w:rsidRDefault="00DB49F9" w:rsidP="00DB49F9">
            <w:pPr>
              <w:pStyle w:val="BodyText"/>
              <w:rPr>
                <w:lang w:val="en-CA"/>
              </w:rPr>
            </w:pPr>
            <w:r>
              <w:rPr>
                <w:rFonts w:ascii="ArialMT" w:hAnsi="ArialMT" w:cs="ArialMT"/>
                <w:sz w:val="20"/>
                <w:szCs w:val="20"/>
                <w:lang w:val="en-CA"/>
              </w:rPr>
              <w:t>Impediments to shipping and areas to avoid</w:t>
            </w:r>
          </w:p>
        </w:tc>
        <w:tc>
          <w:tcPr>
            <w:tcW w:w="5102" w:type="dxa"/>
          </w:tcPr>
          <w:p w14:paraId="74810C9C" w14:textId="77777777" w:rsidR="00DB49F9" w:rsidRPr="00AC2179" w:rsidRDefault="00DB49F9" w:rsidP="00A74785">
            <w:pPr>
              <w:pStyle w:val="ListParagraph"/>
              <w:numPr>
                <w:ilvl w:val="0"/>
                <w:numId w:val="48"/>
              </w:numPr>
              <w:rPr>
                <w:lang w:val="en-CA"/>
              </w:rPr>
            </w:pPr>
            <w:r w:rsidRPr="00AC2179">
              <w:rPr>
                <w:lang w:val="en-CA"/>
              </w:rPr>
              <w:t>Dangerous wrecks, obstacles not otherwise promulgated, diving operations,</w:t>
            </w:r>
            <w:r>
              <w:rPr>
                <w:lang w:val="en-CA"/>
              </w:rPr>
              <w:t xml:space="preserve"> cable laying operations,</w:t>
            </w:r>
            <w:r w:rsidRPr="00AC2179">
              <w:rPr>
                <w:lang w:val="en-CA"/>
              </w:rPr>
              <w:t xml:space="preserve"> vessels not under command, etc.</w:t>
            </w:r>
          </w:p>
          <w:p w14:paraId="15CDC126" w14:textId="77777777" w:rsidR="00DB49F9" w:rsidRDefault="00DB49F9">
            <w:pPr>
              <w:pStyle w:val="ListParagraph"/>
              <w:numPr>
                <w:ilvl w:val="0"/>
                <w:numId w:val="48"/>
              </w:numPr>
              <w:rPr>
                <w:lang w:val="en-CA"/>
              </w:rPr>
            </w:pPr>
            <w:r>
              <w:rPr>
                <w:lang w:val="en-CA"/>
              </w:rPr>
              <w:t>T</w:t>
            </w:r>
            <w:r w:rsidRPr="00AC2179">
              <w:rPr>
                <w:lang w:val="en-CA"/>
              </w:rPr>
              <w:t xml:space="preserve">he </w:t>
            </w:r>
            <w:r>
              <w:rPr>
                <w:lang w:val="en-CA"/>
              </w:rPr>
              <w:t>routes</w:t>
            </w:r>
            <w:r w:rsidRPr="00AC2179">
              <w:rPr>
                <w:lang w:val="en-CA"/>
              </w:rPr>
              <w:t xml:space="preserve"> of </w:t>
            </w:r>
            <w:r>
              <w:rPr>
                <w:lang w:val="en-CA"/>
              </w:rPr>
              <w:t>large unwieldy tows</w:t>
            </w:r>
            <w:r w:rsidRPr="00AC2179">
              <w:rPr>
                <w:lang w:val="en-CA"/>
              </w:rPr>
              <w:t>;</w:t>
            </w:r>
          </w:p>
          <w:p w14:paraId="117787AE" w14:textId="77777777" w:rsidR="00DB49F9" w:rsidRPr="00AC2179" w:rsidRDefault="00DB49F9">
            <w:pPr>
              <w:pStyle w:val="ListParagraph"/>
              <w:numPr>
                <w:ilvl w:val="0"/>
                <w:numId w:val="48"/>
              </w:numPr>
              <w:rPr>
                <w:lang w:val="en-CA"/>
              </w:rPr>
            </w:pPr>
            <w:r>
              <w:rPr>
                <w:lang w:val="en-CA"/>
              </w:rPr>
              <w:t>D</w:t>
            </w:r>
            <w:r w:rsidRPr="00AC2179">
              <w:rPr>
                <w:lang w:val="en-CA"/>
              </w:rPr>
              <w:t>rifting hazards (including derelict vessels, ice, mines, containers, other large</w:t>
            </w:r>
            <w:r>
              <w:rPr>
                <w:lang w:val="en-CA"/>
              </w:rPr>
              <w:t xml:space="preserve"> </w:t>
            </w:r>
            <w:r w:rsidRPr="00AC2179">
              <w:rPr>
                <w:lang w:val="en-CA"/>
              </w:rPr>
              <w:t>items, etc.);</w:t>
            </w:r>
          </w:p>
          <w:p w14:paraId="319CCC85" w14:textId="77777777" w:rsidR="00DB49F9" w:rsidRDefault="00DB49F9">
            <w:pPr>
              <w:pStyle w:val="ListParagraph"/>
              <w:numPr>
                <w:ilvl w:val="0"/>
                <w:numId w:val="48"/>
              </w:numPr>
              <w:rPr>
                <w:lang w:val="en-CA"/>
              </w:rPr>
            </w:pPr>
            <w:r>
              <w:rPr>
                <w:lang w:val="en-CA"/>
              </w:rPr>
              <w:t>T</w:t>
            </w:r>
            <w:r w:rsidRPr="00AC2179">
              <w:rPr>
                <w:lang w:val="en-CA"/>
              </w:rPr>
              <w:t>he establishment of offshore structures in or near shipping lanes</w:t>
            </w:r>
            <w:r>
              <w:rPr>
                <w:lang w:val="en-CA"/>
              </w:rPr>
              <w:t xml:space="preserve"> and the positioning of rigs</w:t>
            </w:r>
            <w:r w:rsidRPr="00AC2179">
              <w:rPr>
                <w:lang w:val="en-CA"/>
              </w:rPr>
              <w:t>;</w:t>
            </w:r>
          </w:p>
          <w:p w14:paraId="675EC788" w14:textId="77777777" w:rsidR="00DB49F9" w:rsidRDefault="00DB49F9">
            <w:pPr>
              <w:pStyle w:val="ListParagraph"/>
              <w:numPr>
                <w:ilvl w:val="0"/>
                <w:numId w:val="48"/>
              </w:numPr>
              <w:rPr>
                <w:lang w:val="en-CA"/>
              </w:rPr>
            </w:pPr>
            <w:r w:rsidRPr="007132BF">
              <w:rPr>
                <w:lang w:val="en-CA"/>
              </w:rPr>
              <w:t>Areas where search and rescue (SAR) and anti-pollution operations are being carried</w:t>
            </w:r>
            <w:r>
              <w:rPr>
                <w:lang w:val="en-CA"/>
              </w:rPr>
              <w:t xml:space="preserve"> </w:t>
            </w:r>
            <w:r w:rsidRPr="007132BF">
              <w:rPr>
                <w:lang w:val="en-CA"/>
              </w:rPr>
              <w:t>out (for avoidance of such areas)</w:t>
            </w:r>
          </w:p>
          <w:p w14:paraId="3A19959B" w14:textId="77777777" w:rsidR="00DB49F9" w:rsidRPr="00D229A2" w:rsidRDefault="00DB49F9">
            <w:pPr>
              <w:pStyle w:val="ListParagraph"/>
              <w:numPr>
                <w:ilvl w:val="0"/>
                <w:numId w:val="48"/>
              </w:numPr>
              <w:rPr>
                <w:lang w:val="en-CA"/>
              </w:rPr>
            </w:pPr>
            <w:r>
              <w:rPr>
                <w:lang w:val="en-CA"/>
              </w:rPr>
              <w:t>Military practice areas.</w:t>
            </w:r>
          </w:p>
        </w:tc>
      </w:tr>
      <w:tr w:rsidR="00DB49F9" w14:paraId="20BB8D73" w14:textId="77777777" w:rsidTr="00DB49F9">
        <w:tc>
          <w:tcPr>
            <w:tcW w:w="5093" w:type="dxa"/>
          </w:tcPr>
          <w:p w14:paraId="7E5F42EC" w14:textId="77777777" w:rsidR="00DB49F9" w:rsidRDefault="00DB49F9" w:rsidP="00DB49F9">
            <w:pPr>
              <w:pStyle w:val="BodyText"/>
              <w:rPr>
                <w:rFonts w:ascii="ArialMT" w:hAnsi="ArialMT" w:cs="ArialMT"/>
                <w:sz w:val="20"/>
                <w:szCs w:val="20"/>
                <w:lang w:val="en-CA"/>
              </w:rPr>
            </w:pPr>
            <w:r>
              <w:rPr>
                <w:rFonts w:ascii="ArialMT" w:hAnsi="ArialMT" w:cs="ArialMT"/>
                <w:sz w:val="20"/>
                <w:szCs w:val="20"/>
                <w:lang w:val="en-CA"/>
              </w:rPr>
              <w:t>Status of navigation aids</w:t>
            </w:r>
          </w:p>
        </w:tc>
        <w:tc>
          <w:tcPr>
            <w:tcW w:w="5102" w:type="dxa"/>
          </w:tcPr>
          <w:p w14:paraId="27974C67" w14:textId="77777777" w:rsidR="00DB49F9" w:rsidRDefault="00DB49F9" w:rsidP="00A74785">
            <w:pPr>
              <w:pStyle w:val="ListParagraph"/>
              <w:numPr>
                <w:ilvl w:val="0"/>
                <w:numId w:val="48"/>
              </w:numPr>
              <w:rPr>
                <w:lang w:val="en-CA"/>
              </w:rPr>
            </w:pPr>
            <w:r>
              <w:rPr>
                <w:lang w:val="en-CA"/>
              </w:rPr>
              <w:t>C</w:t>
            </w:r>
            <w:r w:rsidRPr="006576A2">
              <w:rPr>
                <w:lang w:val="en-CA"/>
              </w:rPr>
              <w:t>asualties to lights, fog signals, buoys and other aids to navigation affecting main</w:t>
            </w:r>
            <w:r>
              <w:rPr>
                <w:lang w:val="en-CA"/>
              </w:rPr>
              <w:t xml:space="preserve"> </w:t>
            </w:r>
            <w:r w:rsidRPr="00AC2179">
              <w:rPr>
                <w:lang w:val="en-CA"/>
              </w:rPr>
              <w:t>shipping lanes;</w:t>
            </w:r>
          </w:p>
          <w:p w14:paraId="725ACEC7" w14:textId="77777777" w:rsidR="00DB49F9" w:rsidRPr="0043505B" w:rsidRDefault="00DB49F9">
            <w:pPr>
              <w:pStyle w:val="ListParagraph"/>
              <w:numPr>
                <w:ilvl w:val="0"/>
                <w:numId w:val="48"/>
              </w:numPr>
              <w:rPr>
                <w:lang w:val="en-CA"/>
              </w:rPr>
            </w:pPr>
            <w:r>
              <w:rPr>
                <w:lang w:val="en-CA"/>
              </w:rPr>
              <w:t>E</w:t>
            </w:r>
            <w:r w:rsidRPr="00D229A2">
              <w:rPr>
                <w:lang w:val="en-CA"/>
              </w:rPr>
              <w:t>stablishment of major new aids to navigation or significant changes to existing ones</w:t>
            </w:r>
            <w:r>
              <w:rPr>
                <w:lang w:val="en-CA"/>
              </w:rPr>
              <w:t>.</w:t>
            </w:r>
          </w:p>
        </w:tc>
      </w:tr>
      <w:tr w:rsidR="00DB49F9" w14:paraId="194676AA" w14:textId="77777777" w:rsidTr="00DB49F9">
        <w:tc>
          <w:tcPr>
            <w:tcW w:w="5093" w:type="dxa"/>
          </w:tcPr>
          <w:p w14:paraId="562E30A5" w14:textId="77777777" w:rsidR="00DB49F9" w:rsidRDefault="00DB49F9" w:rsidP="00DB49F9">
            <w:pPr>
              <w:pStyle w:val="BodyText"/>
              <w:rPr>
                <w:rFonts w:ascii="ArialMT" w:hAnsi="ArialMT" w:cs="ArialMT"/>
                <w:sz w:val="20"/>
                <w:szCs w:val="20"/>
                <w:lang w:val="en-CA"/>
              </w:rPr>
            </w:pPr>
            <w:r>
              <w:rPr>
                <w:rFonts w:ascii="ArialMT" w:hAnsi="ArialMT" w:cs="ArialMT"/>
                <w:sz w:val="20"/>
                <w:szCs w:val="20"/>
                <w:lang w:val="en-CA"/>
              </w:rPr>
              <w:lastRenderedPageBreak/>
              <w:t>Other urgent safety-related information</w:t>
            </w:r>
          </w:p>
        </w:tc>
        <w:tc>
          <w:tcPr>
            <w:tcW w:w="5102" w:type="dxa"/>
          </w:tcPr>
          <w:p w14:paraId="450D08CD" w14:textId="77777777" w:rsidR="00DB49F9" w:rsidRPr="00AC2179" w:rsidRDefault="00DB49F9" w:rsidP="00A74785">
            <w:pPr>
              <w:pStyle w:val="ListParagraph"/>
              <w:numPr>
                <w:ilvl w:val="0"/>
                <w:numId w:val="48"/>
              </w:numPr>
              <w:rPr>
                <w:lang w:val="en-CA"/>
              </w:rPr>
            </w:pPr>
            <w:r w:rsidRPr="00AC2179">
              <w:rPr>
                <w:lang w:val="en-CA"/>
              </w:rPr>
              <w:t>unexpected alteration or suspension of established routes;</w:t>
            </w:r>
          </w:p>
          <w:p w14:paraId="201778AA" w14:textId="77777777" w:rsidR="00DB49F9" w:rsidRPr="00AC2179" w:rsidRDefault="00DB49F9">
            <w:pPr>
              <w:pStyle w:val="ListParagraph"/>
              <w:numPr>
                <w:ilvl w:val="0"/>
                <w:numId w:val="48"/>
              </w:numPr>
              <w:rPr>
                <w:lang w:val="en-CA"/>
              </w:rPr>
            </w:pPr>
            <w:r w:rsidRPr="00AC2179">
              <w:rPr>
                <w:lang w:val="en-CA"/>
              </w:rPr>
              <w:t>acts of piracy and armed robbery against ships;</w:t>
            </w:r>
          </w:p>
          <w:p w14:paraId="3F7CE394" w14:textId="77777777" w:rsidR="00DB49F9" w:rsidRDefault="00DB49F9">
            <w:pPr>
              <w:pStyle w:val="ListParagraph"/>
              <w:numPr>
                <w:ilvl w:val="0"/>
                <w:numId w:val="48"/>
              </w:numPr>
              <w:rPr>
                <w:lang w:val="en-CA"/>
              </w:rPr>
            </w:pPr>
            <w:r w:rsidRPr="00AC2179">
              <w:rPr>
                <w:lang w:val="en-CA"/>
              </w:rPr>
              <w:t>tsunamis and other natural phenomena, such as abnormal changes to sea level;</w:t>
            </w:r>
          </w:p>
          <w:p w14:paraId="35338C18" w14:textId="77777777" w:rsidR="00DB49F9" w:rsidRDefault="00DB49F9" w:rsidP="001A7D12">
            <w:pPr>
              <w:pStyle w:val="ListParagraph"/>
              <w:numPr>
                <w:ilvl w:val="0"/>
                <w:numId w:val="48"/>
              </w:numPr>
              <w:rPr>
                <w:b/>
                <w:bCs w:val="0"/>
                <w:lang w:val="en-CA"/>
              </w:rPr>
            </w:pPr>
            <w:r>
              <w:rPr>
                <w:lang w:val="en-CA"/>
              </w:rPr>
              <w:t>N</w:t>
            </w:r>
            <w:r w:rsidRPr="007132BF">
              <w:rPr>
                <w:lang w:val="en-CA"/>
              </w:rPr>
              <w:t>ew or amended mandatory ship</w:t>
            </w:r>
            <w:r>
              <w:rPr>
                <w:lang w:val="en-CA"/>
              </w:rPr>
              <w:t xml:space="preserve"> </w:t>
            </w:r>
            <w:r w:rsidRPr="007132BF">
              <w:rPr>
                <w:lang w:val="en-CA"/>
              </w:rPr>
              <w:t>reporting systems or maritime regulations affecting ships at sea</w:t>
            </w:r>
            <w:r>
              <w:rPr>
                <w:lang w:val="en-CA"/>
              </w:rPr>
              <w:t>;</w:t>
            </w:r>
          </w:p>
          <w:p w14:paraId="15923AB4" w14:textId="77777777" w:rsidR="00DB49F9" w:rsidRPr="00AC2179" w:rsidRDefault="00DB49F9" w:rsidP="001A7D12">
            <w:pPr>
              <w:pStyle w:val="ListParagraph"/>
              <w:numPr>
                <w:ilvl w:val="0"/>
                <w:numId w:val="48"/>
              </w:numPr>
              <w:rPr>
                <w:rFonts w:cs="ArialMT"/>
                <w:b/>
                <w:bCs w:val="0"/>
                <w:szCs w:val="20"/>
                <w:lang w:val="en-CA"/>
              </w:rPr>
            </w:pPr>
            <w:r>
              <w:rPr>
                <w:lang w:val="en-CA"/>
              </w:rPr>
              <w:t>Significant malfunctions or changes to maritime communications systems.</w:t>
            </w:r>
          </w:p>
          <w:p w14:paraId="25E2D7E5" w14:textId="77777777" w:rsidR="00DB49F9" w:rsidRDefault="00DB49F9">
            <w:pPr>
              <w:pStyle w:val="ListParagraph"/>
              <w:numPr>
                <w:ilvl w:val="0"/>
                <w:numId w:val="48"/>
              </w:numPr>
              <w:rPr>
                <w:lang w:val="en-CA"/>
              </w:rPr>
            </w:pPr>
            <w:r w:rsidRPr="00AC2179">
              <w:rPr>
                <w:lang w:val="en-CA"/>
              </w:rPr>
              <w:t>World Health Organization (WHO) health advisory information;</w:t>
            </w:r>
          </w:p>
          <w:p w14:paraId="0A813121" w14:textId="77777777" w:rsidR="00DB49F9" w:rsidRPr="00D229A2" w:rsidRDefault="00DB49F9">
            <w:pPr>
              <w:pStyle w:val="ListParagraph"/>
              <w:numPr>
                <w:ilvl w:val="0"/>
                <w:numId w:val="48"/>
              </w:numPr>
              <w:rPr>
                <w:lang w:val="en-CA"/>
              </w:rPr>
            </w:pPr>
            <w:r w:rsidRPr="00D229A2">
              <w:rPr>
                <w:lang w:val="en-CA"/>
              </w:rPr>
              <w:t>security-related requirements.</w:t>
            </w:r>
          </w:p>
        </w:tc>
      </w:tr>
      <w:tr w:rsidR="00DB49F9" w14:paraId="4074BF84" w14:textId="77777777" w:rsidTr="00DB49F9">
        <w:tc>
          <w:tcPr>
            <w:tcW w:w="5093" w:type="dxa"/>
          </w:tcPr>
          <w:p w14:paraId="3F4309A9" w14:textId="77777777" w:rsidR="00DB49F9" w:rsidRDefault="00DB49F9" w:rsidP="00DB49F9">
            <w:pPr>
              <w:pStyle w:val="BodyText"/>
              <w:rPr>
                <w:lang w:val="en-CA"/>
              </w:rPr>
            </w:pPr>
            <w:r>
              <w:rPr>
                <w:rFonts w:ascii="ArialMT" w:hAnsi="ArialMT" w:cs="ArialMT"/>
                <w:sz w:val="20"/>
                <w:szCs w:val="20"/>
                <w:lang w:val="en-CA"/>
              </w:rPr>
              <w:t>Marine weather warnings and forecasts</w:t>
            </w:r>
          </w:p>
        </w:tc>
        <w:tc>
          <w:tcPr>
            <w:tcW w:w="5102" w:type="dxa"/>
          </w:tcPr>
          <w:p w14:paraId="09D67130" w14:textId="77777777" w:rsidR="00DB49F9" w:rsidRPr="007132BF" w:rsidRDefault="00DB49F9">
            <w:pPr>
              <w:pStyle w:val="ListParagraph"/>
              <w:numPr>
                <w:ilvl w:val="0"/>
                <w:numId w:val="48"/>
              </w:numPr>
              <w:rPr>
                <w:lang w:val="en-CA"/>
              </w:rPr>
            </w:pPr>
            <w:r w:rsidRPr="000C631A">
              <w:rPr>
                <w:lang w:val="en-CA"/>
              </w:rPr>
              <w:t>Information that will include the speed and direction of the prevailing wind, direction and height of the waves, visibility, atmospheric pressure, the formation of ice, etc.</w:t>
            </w:r>
          </w:p>
          <w:p w14:paraId="02C0FB49" w14:textId="77777777" w:rsidR="00DB49F9" w:rsidRPr="000C631A" w:rsidRDefault="00DB49F9">
            <w:pPr>
              <w:pStyle w:val="ListParagraph"/>
              <w:numPr>
                <w:ilvl w:val="0"/>
                <w:numId w:val="48"/>
              </w:numPr>
              <w:rPr>
                <w:lang w:val="en-CA"/>
              </w:rPr>
            </w:pPr>
            <w:r>
              <w:rPr>
                <w:lang w:val="en-CA"/>
              </w:rPr>
              <w:t>Gale, storm, tsunami, restricted visibility, etc.</w:t>
            </w:r>
          </w:p>
        </w:tc>
      </w:tr>
    </w:tbl>
    <w:p w14:paraId="59E3F3EF" w14:textId="77777777" w:rsidR="00DB49F9" w:rsidRPr="00D51356" w:rsidRDefault="00DB49F9" w:rsidP="00DB49F9">
      <w:pPr>
        <w:pStyle w:val="Bullet1"/>
        <w:numPr>
          <w:ilvl w:val="0"/>
          <w:numId w:val="0"/>
        </w:numPr>
      </w:pPr>
    </w:p>
    <w:p w14:paraId="19120586"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89" w:name="_Toc480881951"/>
      <w:bookmarkStart w:id="90" w:name="_Toc491088315"/>
      <w:r w:rsidRPr="00883971">
        <w:t>Scope</w:t>
      </w:r>
      <w:bookmarkEnd w:id="89"/>
      <w:bookmarkEnd w:id="90"/>
    </w:p>
    <w:p w14:paraId="636A9628" w14:textId="77777777" w:rsidR="00DB49F9" w:rsidRDefault="00DB49F9" w:rsidP="00DB49F9">
      <w:pPr>
        <w:pStyle w:val="BodyText"/>
      </w:pPr>
      <w:bookmarkStart w:id="91" w:name="_Hlk485890839"/>
      <w:r>
        <w:t xml:space="preserve">MSP5 can be delivered in all sea areas (1-6). </w:t>
      </w:r>
    </w:p>
    <w:p w14:paraId="0B0F6A61"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92" w:name="_Toc480881952"/>
      <w:bookmarkStart w:id="93" w:name="_Toc491088316"/>
      <w:bookmarkEnd w:id="91"/>
      <w:r w:rsidRPr="00883971">
        <w:t>Objective</w:t>
      </w:r>
      <w:bookmarkEnd w:id="92"/>
      <w:bookmarkEnd w:id="93"/>
    </w:p>
    <w:p w14:paraId="6970C9A7" w14:textId="77777777" w:rsidR="00DB49F9" w:rsidRDefault="00DB49F9" w:rsidP="00435A8E">
      <w:pPr>
        <w:pStyle w:val="BodyText"/>
        <w:jc w:val="both"/>
      </w:pPr>
      <w:r>
        <w:t>The joint IHO/IMO/WMO Publication S-53 states that the Maritime Safety Information Service of the GMDSS is the internationally and nationally coordinated network of broadcasts containing information which is necessary for safe navigation, received on ships by equipment which automatically monitors the appropriate transmissions, displays information which is relevant to the ship and provides a print capability.  This concept is illustrated in figure 4.5-1.</w:t>
      </w:r>
    </w:p>
    <w:p w14:paraId="26F4F146" w14:textId="77777777" w:rsidR="00DB49F9" w:rsidRDefault="00DB49F9" w:rsidP="00DB49F9">
      <w:pPr>
        <w:pStyle w:val="BodyText"/>
        <w:keepNext/>
        <w:jc w:val="center"/>
      </w:pPr>
      <w:r>
        <w:rPr>
          <w:noProof/>
          <w:lang w:val="en-IE" w:eastAsia="en-IE"/>
        </w:rPr>
        <w:lastRenderedPageBreak/>
        <w:drawing>
          <wp:inline distT="0" distB="0" distL="0" distR="0" wp14:anchorId="70BC918A" wp14:editId="0D2849F5">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5"/>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1DD8C999" w14:textId="77777777" w:rsidR="00DB49F9" w:rsidRDefault="00DB49F9" w:rsidP="00DB49F9">
      <w:pPr>
        <w:pStyle w:val="BodyText"/>
        <w:jc w:val="center"/>
      </w:pPr>
      <w:r>
        <w:t xml:space="preserve">Figure </w:t>
      </w:r>
      <w:r w:rsidR="001D3D77">
        <w:fldChar w:fldCharType="begin"/>
      </w:r>
      <w:r w:rsidR="001D3D77">
        <w:instrText xml:space="preserve"> STYLEREF 2 \s </w:instrText>
      </w:r>
      <w:r w:rsidR="001D3D77">
        <w:fldChar w:fldCharType="separate"/>
      </w:r>
      <w:r>
        <w:rPr>
          <w:noProof/>
        </w:rPr>
        <w:t>4.5</w:t>
      </w:r>
      <w:r w:rsidR="001D3D77">
        <w:rPr>
          <w:noProof/>
        </w:rPr>
        <w:fldChar w:fldCharType="end"/>
      </w:r>
      <w:r>
        <w:noBreakHyphen/>
      </w:r>
      <w:r w:rsidR="001D3D77">
        <w:fldChar w:fldCharType="begin"/>
      </w:r>
      <w:r w:rsidR="001D3D77">
        <w:instrText xml:space="preserve"> SEQ Figure \* ARABIC \s 2 </w:instrText>
      </w:r>
      <w:r w:rsidR="001D3D77">
        <w:fldChar w:fldCharType="separate"/>
      </w:r>
      <w:r>
        <w:rPr>
          <w:noProof/>
        </w:rPr>
        <w:t>1</w:t>
      </w:r>
      <w:r w:rsidR="001D3D77">
        <w:rPr>
          <w:noProof/>
        </w:rPr>
        <w:fldChar w:fldCharType="end"/>
      </w:r>
      <w:r>
        <w:t xml:space="preserve"> The maritime safety information service of the Global </w:t>
      </w:r>
      <w:r w:rsidRPr="006D7B58">
        <w:t>Maritime Distress and Safety System</w:t>
      </w:r>
      <w:r>
        <w:t xml:space="preserve">  (</w:t>
      </w:r>
      <w:r w:rsidRPr="00621E4E">
        <w:t>Source: S-53)</w:t>
      </w:r>
    </w:p>
    <w:p w14:paraId="20BAAAC8" w14:textId="77777777" w:rsidR="00DB49F9" w:rsidRDefault="00DB49F9" w:rsidP="00DB49F9">
      <w:pPr>
        <w:pStyle w:val="BodyText"/>
      </w:pPr>
      <w:r>
        <w:t>*Note that search and rescue information is outside of scope for this MSP.</w:t>
      </w:r>
    </w:p>
    <w:p w14:paraId="343676F9" w14:textId="77777777" w:rsidR="00DB49F9" w:rsidRDefault="00DB49F9" w:rsidP="00435A8E">
      <w:pPr>
        <w:pStyle w:val="BodyText"/>
        <w:jc w:val="both"/>
        <w:rPr>
          <w:lang w:val="en-CA"/>
        </w:rPr>
      </w:pPr>
      <w:r>
        <w:rPr>
          <w:lang w:val="en-CA"/>
        </w:rPr>
        <w:t>Additionally, local and regional governments may provide MSI information in other formats such as through a website, push e-mail service and social media.</w:t>
      </w:r>
    </w:p>
    <w:p w14:paraId="287F10C4" w14:textId="77777777" w:rsidR="00DB49F9" w:rsidRDefault="00DB49F9" w:rsidP="00435A8E">
      <w:pPr>
        <w:pStyle w:val="BodyText"/>
        <w:jc w:val="both"/>
        <w:rPr>
          <w:lang w:val="en-CA"/>
        </w:rPr>
      </w:pPr>
      <w:r>
        <w:rPr>
          <w:lang w:val="en-CA"/>
        </w:rPr>
        <w:t>Within GMDSS, navigational warnings promulgation is done in defined areas that are managed by area coordinators as illustrated on figure 4.5-2.</w:t>
      </w:r>
    </w:p>
    <w:p w14:paraId="2DB2EEAB" w14:textId="77777777" w:rsidR="00DB49F9" w:rsidRDefault="00DB49F9" w:rsidP="00DB49F9">
      <w:pPr>
        <w:pStyle w:val="BodyText"/>
        <w:keepNext/>
        <w:jc w:val="center"/>
      </w:pPr>
      <w:r>
        <w:rPr>
          <w:noProof/>
          <w:lang w:val="en-IE" w:eastAsia="en-IE"/>
        </w:rPr>
        <w:lastRenderedPageBreak/>
        <w:drawing>
          <wp:inline distT="0" distB="0" distL="0" distR="0" wp14:anchorId="5DA9E1FE" wp14:editId="594FAAA2">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6"/>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447AEA31" w14:textId="77777777" w:rsidR="00DB49F9" w:rsidRDefault="00DB49F9" w:rsidP="00DB49F9">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3A772BFF" w14:textId="77777777" w:rsidR="00DB49F9" w:rsidRDefault="00DB49F9" w:rsidP="00DB49F9"/>
    <w:p w14:paraId="08DFB972" w14:textId="77777777" w:rsidR="00DB49F9" w:rsidRPr="00435A8E" w:rsidRDefault="00DB49F9" w:rsidP="00435A8E">
      <w:pPr>
        <w:jc w:val="both"/>
        <w:rPr>
          <w:rFonts w:asciiTheme="minorHAnsi" w:hAnsiTheme="minorHAnsi" w:cstheme="minorHAnsi"/>
          <w:lang w:val="en-CA"/>
        </w:rPr>
      </w:pPr>
      <w:r w:rsidRPr="00435A8E">
        <w:rPr>
          <w:rFonts w:asciiTheme="minorHAnsi" w:hAnsiTheme="minorHAnsi" w:cstheme="minorHAnsi"/>
          <w:lang w:val="en-CA"/>
        </w:rPr>
        <w:t>Marine meteorological warnings are, within GMDSS, promulgated in defined areas which are under the coordination of defined area coordinators. Within other distribution channels, other areas and operators are possible.</w:t>
      </w:r>
    </w:p>
    <w:p w14:paraId="09D9FBCC" w14:textId="77777777" w:rsidR="00DB49F9" w:rsidRPr="002D0F19" w:rsidRDefault="00DB49F9" w:rsidP="00DB49F9">
      <w:pPr>
        <w:rPr>
          <w:lang w:val="en-CA"/>
        </w:rPr>
      </w:pPr>
    </w:p>
    <w:p w14:paraId="0A9D6920" w14:textId="77777777" w:rsidR="00DB49F9" w:rsidRPr="002D0F19" w:rsidRDefault="00DB49F9" w:rsidP="00DB49F9">
      <w:pPr>
        <w:keepNext/>
        <w:jc w:val="center"/>
      </w:pPr>
      <w:r w:rsidRPr="002D0F19">
        <w:rPr>
          <w:noProof/>
          <w:lang w:val="en-IE" w:eastAsia="en-IE"/>
        </w:rPr>
        <w:drawing>
          <wp:inline distT="0" distB="0" distL="0" distR="0" wp14:anchorId="6051EF21" wp14:editId="424F9C81">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7"/>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53D6A3F3" w14:textId="77777777" w:rsidR="00DB49F9" w:rsidRPr="002D0F19" w:rsidRDefault="00DB49F9" w:rsidP="00DB49F9">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6C5C8B60" w14:textId="77777777" w:rsidR="00DB49F9" w:rsidRPr="002D0F19" w:rsidRDefault="00DB49F9" w:rsidP="00DB49F9"/>
    <w:p w14:paraId="355BC382"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94" w:name="_Toc480881953"/>
      <w:bookmarkStart w:id="95" w:name="_Toc491088317"/>
      <w:r w:rsidRPr="00883971">
        <w:t>User requirements</w:t>
      </w:r>
      <w:bookmarkEnd w:id="94"/>
      <w:bookmarkEnd w:id="95"/>
    </w:p>
    <w:p w14:paraId="1C681FC8"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Two principal methods are used for broadcasting maritime safety information in accordance with the provisions of the International Convention for the Safety of Life at Sea, 1974, as amended, in the areas covered by these methods, as follows:</w:t>
      </w:r>
    </w:p>
    <w:p w14:paraId="6197EF0E" w14:textId="77777777" w:rsidR="00DB49F9" w:rsidRPr="00435A8E" w:rsidRDefault="00DB49F9" w:rsidP="00435A8E">
      <w:pPr>
        <w:pStyle w:val="ListParagraph"/>
        <w:numPr>
          <w:ilvl w:val="0"/>
          <w:numId w:val="49"/>
        </w:numPr>
        <w:rPr>
          <w:rFonts w:asciiTheme="minorHAnsi" w:hAnsiTheme="minorHAnsi" w:cstheme="minorHAnsi"/>
        </w:rPr>
      </w:pPr>
      <w:r w:rsidRPr="00435A8E">
        <w:rPr>
          <w:rFonts w:asciiTheme="minorHAnsi" w:hAnsiTheme="minorHAnsi" w:cstheme="minorHAnsi"/>
        </w:rPr>
        <w:t>NAVTEX: broadcasts to coastal waters; and</w:t>
      </w:r>
    </w:p>
    <w:p w14:paraId="1CBADD28" w14:textId="77777777" w:rsidR="00DB49F9" w:rsidRPr="00435A8E" w:rsidRDefault="00DB49F9" w:rsidP="00435A8E">
      <w:pPr>
        <w:pStyle w:val="ListParagraph"/>
        <w:numPr>
          <w:ilvl w:val="0"/>
          <w:numId w:val="49"/>
        </w:numPr>
        <w:rPr>
          <w:rFonts w:asciiTheme="minorHAnsi" w:hAnsiTheme="minorHAnsi" w:cstheme="minorHAnsi"/>
        </w:rPr>
      </w:pPr>
      <w:r w:rsidRPr="00435A8E">
        <w:rPr>
          <w:rFonts w:asciiTheme="minorHAnsi" w:hAnsiTheme="minorHAnsi" w:cstheme="minorHAnsi"/>
        </w:rPr>
        <w:t>SafetyNET: broadcasts which cover all the waters of the globe except for Sea Area A4, as defined by IMO resolution A.801(19), annex 3, as amended.</w:t>
      </w:r>
    </w:p>
    <w:p w14:paraId="47C2FEAE" w14:textId="77777777" w:rsidR="00DB49F9" w:rsidRPr="00435A8E" w:rsidRDefault="00DB49F9" w:rsidP="00435A8E">
      <w:pPr>
        <w:jc w:val="both"/>
        <w:rPr>
          <w:rFonts w:asciiTheme="minorHAnsi" w:hAnsiTheme="minorHAnsi" w:cstheme="minorHAnsi"/>
        </w:rPr>
      </w:pPr>
    </w:p>
    <w:p w14:paraId="1EB12710"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Additionally, HF NBDP may be used to promulgate maritime safety information in areas outside Inmarsat or NAVTEX coverage (SOLAS regulation IV/7.1.5).</w:t>
      </w:r>
    </w:p>
    <w:p w14:paraId="0D346017" w14:textId="77777777" w:rsidR="00DB49F9" w:rsidRPr="00435A8E" w:rsidRDefault="00DB49F9" w:rsidP="00435A8E">
      <w:pPr>
        <w:jc w:val="both"/>
        <w:rPr>
          <w:rFonts w:asciiTheme="minorHAnsi" w:hAnsiTheme="minorHAnsi" w:cstheme="minorHAnsi"/>
        </w:rPr>
      </w:pPr>
    </w:p>
    <w:p w14:paraId="2D570C94"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Ships are required to be capable of receiving maritime safety information broadcasts for the area in which they operate in accordance with the provisions of the International Convention for the Safety of Life at Sea, 1974, as amended. The NAVTEX receiver should operate in accordance with the technical specifications set out in Recommendation ITU-R M.540, as amended. The SafetyNET receiver should conform to the Maritime Design and Installation Guidelines (DIGs), annex B, issue 6 of April 2008 published by Inmarsat. In Sea Area A4, outside of the coverage of NAVTEX, where MSI is received using HF NBDP, the HF NBDP receiver should operate in accordance with the technical specifications set out in Recommendation ITU-R M.688, as amended, and should meet the</w:t>
      </w:r>
    </w:p>
    <w:p w14:paraId="7F8A4268"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performance standards adopted by IMO resolution A.700(17), as amended.</w:t>
      </w:r>
    </w:p>
    <w:p w14:paraId="76229C45" w14:textId="77777777" w:rsidR="00DB49F9" w:rsidRPr="00435A8E" w:rsidRDefault="00DB49F9" w:rsidP="00435A8E">
      <w:pPr>
        <w:jc w:val="both"/>
        <w:rPr>
          <w:rFonts w:asciiTheme="minorHAnsi" w:hAnsiTheme="minorHAnsi" w:cstheme="minorHAnsi"/>
        </w:rPr>
      </w:pPr>
    </w:p>
    <w:p w14:paraId="28D1F316"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19675BC0"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96" w:name="_Toc491088318"/>
      <w:r>
        <w:t>Relationship to other MSPs</w:t>
      </w:r>
      <w:bookmarkEnd w:id="96"/>
    </w:p>
    <w:p w14:paraId="2D37968A" w14:textId="77777777" w:rsidR="00DB49F9" w:rsidRPr="00883971" w:rsidRDefault="00DB49F9" w:rsidP="00435A8E">
      <w:pPr>
        <w:pStyle w:val="BodyText"/>
        <w:jc w:val="both"/>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96F20A" w14:textId="77777777" w:rsidR="00DB49F9" w:rsidRDefault="00DB49F9" w:rsidP="00435A8E">
      <w:pPr>
        <w:spacing w:after="200" w:line="276" w:lineRule="auto"/>
        <w:jc w:val="both"/>
      </w:pPr>
      <w:r>
        <w:br w:type="page"/>
      </w:r>
    </w:p>
    <w:p w14:paraId="61D05587" w14:textId="77777777" w:rsidR="00DB49F9" w:rsidRPr="00FF4DF0" w:rsidRDefault="00DB49F9" w:rsidP="00FB5CED">
      <w:pPr>
        <w:pStyle w:val="Heading2"/>
        <w:keepNext/>
        <w:keepLines/>
        <w:widowControl/>
        <w:numPr>
          <w:ilvl w:val="1"/>
          <w:numId w:val="28"/>
        </w:numPr>
        <w:autoSpaceDE/>
        <w:autoSpaceDN/>
        <w:adjustRightInd/>
        <w:spacing w:line="216" w:lineRule="atLeast"/>
        <w:ind w:right="709"/>
      </w:pPr>
      <w:bookmarkStart w:id="97" w:name="_Toc491088319"/>
      <w:r>
        <w:lastRenderedPageBreak/>
        <w:t>MSP6</w:t>
      </w:r>
      <w:r w:rsidRPr="00883971">
        <w:t xml:space="preserve"> Pilotage service</w:t>
      </w:r>
      <w:bookmarkEnd w:id="97"/>
      <w:r>
        <w:t xml:space="preserve"> </w:t>
      </w:r>
    </w:p>
    <w:p w14:paraId="106E0B77" w14:textId="77777777" w:rsidR="00DB49F9" w:rsidRPr="00883971" w:rsidRDefault="00DB49F9" w:rsidP="00DB49F9">
      <w:pPr>
        <w:pStyle w:val="Heading2separationline"/>
      </w:pPr>
    </w:p>
    <w:p w14:paraId="68BA8B87"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98" w:name="_Toc491088320"/>
      <w:r w:rsidRPr="00883971">
        <w:t>Definition</w:t>
      </w:r>
      <w:bookmarkEnd w:id="98"/>
    </w:p>
    <w:p w14:paraId="578795D4" w14:textId="77777777" w:rsidR="00DB49F9" w:rsidRPr="00144B02" w:rsidRDefault="00DB49F9" w:rsidP="00DB49F9">
      <w:pPr>
        <w:pStyle w:val="BodyText"/>
      </w:pPr>
      <w:r>
        <w:t>[More information needed]</w:t>
      </w:r>
    </w:p>
    <w:p w14:paraId="078BD36A" w14:textId="77777777" w:rsidR="00DB49F9" w:rsidRPr="00883971" w:rsidRDefault="00DB49F9" w:rsidP="00435A8E">
      <w:pPr>
        <w:pStyle w:val="BodyText"/>
        <w:jc w:val="both"/>
      </w:pPr>
      <w:r w:rsidRPr="00883971">
        <w:t>The aim of the pilotage service is to safeguard traffic at sea and protect the environment by ensuring that vessels operating in pilotage area have navigators with adequate qualifications for safe navigation.  Each pilotage area needs highly specialized experience and local knowledge on the part of the pilot.</w:t>
      </w:r>
    </w:p>
    <w:p w14:paraId="1A3A447B" w14:textId="77777777" w:rsidR="00DB49F9" w:rsidRPr="00883971" w:rsidRDefault="00DB49F9" w:rsidP="00435A8E">
      <w:pPr>
        <w:pStyle w:val="BodyText"/>
        <w:jc w:val="both"/>
      </w:pPr>
      <w:r w:rsidRPr="00C53CAB">
        <w:t>Efficient pilotage depends, among other things, upon the effectiveness of the communications and information exchange on one hand between the pilot, the master and the bridge personnel</w:t>
      </w:r>
      <w:r>
        <w:t>,</w:t>
      </w:r>
      <w:r w:rsidRPr="00C53CAB">
        <w:t xml:space="preserve"> and on the other hand between the persons on the bridge and shore based organizations such as VTS</w:t>
      </w:r>
      <w:r>
        <w:t>.</w:t>
      </w:r>
      <w:r w:rsidR="00754018">
        <w:t xml:space="preserve"> </w:t>
      </w:r>
      <w:r w:rsidRPr="00883971">
        <w:t>Establishment of effective co-ordination between the pilot, the master and the bridge personnel, taking due account of the ship's systems and equipment available to the pilot, will aid a safe and expeditious passage.</w:t>
      </w:r>
    </w:p>
    <w:p w14:paraId="4861D449"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99" w:name="_Toc491088321"/>
      <w:r w:rsidRPr="00883971">
        <w:t>Scope</w:t>
      </w:r>
      <w:bookmarkEnd w:id="99"/>
    </w:p>
    <w:p w14:paraId="6C19D7CC" w14:textId="77777777" w:rsidR="00DB49F9" w:rsidRPr="00883971" w:rsidRDefault="00DB49F9" w:rsidP="00DB49F9">
      <w:pPr>
        <w:pStyle w:val="BodyText"/>
      </w:pPr>
      <w:r w:rsidRPr="00883971">
        <w:t xml:space="preserve">Contact info? </w:t>
      </w:r>
    </w:p>
    <w:p w14:paraId="3678A0CD"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00" w:name="_Toc491088322"/>
      <w:r w:rsidRPr="00883971">
        <w:t>Objective</w:t>
      </w:r>
      <w:bookmarkEnd w:id="100"/>
    </w:p>
    <w:p w14:paraId="4CBD9D55" w14:textId="77777777" w:rsidR="00DB49F9" w:rsidRPr="00883971" w:rsidRDefault="00DB49F9" w:rsidP="00DB49F9">
      <w:pPr>
        <w:pStyle w:val="BodyText"/>
      </w:pPr>
    </w:p>
    <w:p w14:paraId="21499CF3"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01" w:name="_Toc491088323"/>
      <w:r w:rsidRPr="00883971">
        <w:t>User requirements</w:t>
      </w:r>
      <w:bookmarkEnd w:id="101"/>
    </w:p>
    <w:p w14:paraId="2016CC4E" w14:textId="77777777" w:rsidR="00DB49F9" w:rsidRDefault="00DB49F9">
      <w:pPr>
        <w:spacing w:after="200" w:line="276" w:lineRule="auto"/>
      </w:pPr>
      <w:r>
        <w:br w:type="page"/>
      </w:r>
    </w:p>
    <w:p w14:paraId="25A87E64"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102" w:name="_Toc491088324"/>
      <w:r w:rsidRPr="00883971">
        <w:lastRenderedPageBreak/>
        <w:t>MS</w:t>
      </w:r>
      <w:r>
        <w:t>P</w:t>
      </w:r>
      <w:r w:rsidRPr="00883971">
        <w:t>7 Tugs service</w:t>
      </w:r>
      <w:bookmarkEnd w:id="102"/>
      <w:r>
        <w:t xml:space="preserve">  </w:t>
      </w:r>
    </w:p>
    <w:p w14:paraId="4C0582B1" w14:textId="77777777" w:rsidR="00DB49F9" w:rsidRPr="00883971" w:rsidRDefault="00DB49F9" w:rsidP="00DB49F9">
      <w:pPr>
        <w:pStyle w:val="Heading2separationline"/>
      </w:pPr>
    </w:p>
    <w:p w14:paraId="0A739B44"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03" w:name="_Toc491088325"/>
      <w:r w:rsidRPr="00883971">
        <w:t>Definition</w:t>
      </w:r>
      <w:bookmarkEnd w:id="103"/>
    </w:p>
    <w:p w14:paraId="101846D0" w14:textId="77777777" w:rsidR="00DB49F9" w:rsidRPr="00144B02" w:rsidRDefault="00DB49F9" w:rsidP="00DB49F9">
      <w:pPr>
        <w:pStyle w:val="BodyText"/>
      </w:pPr>
      <w:r>
        <w:t>[More information needed]</w:t>
      </w:r>
    </w:p>
    <w:p w14:paraId="0E615B81" w14:textId="77777777" w:rsidR="00DB49F9" w:rsidRPr="00883971" w:rsidRDefault="00DB49F9" w:rsidP="00435A8E">
      <w:pPr>
        <w:pStyle w:val="BodyText"/>
        <w:jc w:val="both"/>
      </w:pPr>
      <w:r w:rsidRPr="00883971">
        <w:t xml:space="preserve">Efficient tug operations depend on, among other things, the effectiveness of the communications and information exchanges between relevant stakeholders.  The </w:t>
      </w:r>
      <w:r>
        <w:t xml:space="preserve">primary </w:t>
      </w:r>
      <w:r w:rsidRPr="00883971">
        <w:t>aim of the tugs services is to</w:t>
      </w:r>
      <w:r>
        <w:t xml:space="preserve"> assist in the manoeuvring of ships in narrow waterways and when berthing.  The tugs service may also be used for</w:t>
      </w:r>
      <w:r w:rsidRPr="00883971">
        <w:t>:</w:t>
      </w:r>
    </w:p>
    <w:p w14:paraId="48001158" w14:textId="77777777" w:rsidR="00DB49F9" w:rsidRPr="00883971" w:rsidRDefault="00DB49F9" w:rsidP="00DB49F9">
      <w:pPr>
        <w:pStyle w:val="Bullet1"/>
      </w:pPr>
      <w:r w:rsidRPr="00883971">
        <w:t>transportation (personnel and staff from port to anchorage) operations;</w:t>
      </w:r>
    </w:p>
    <w:p w14:paraId="45A640A0" w14:textId="77777777" w:rsidR="00DB49F9" w:rsidRPr="00883971" w:rsidRDefault="00DB49F9" w:rsidP="00DB49F9">
      <w:pPr>
        <w:pStyle w:val="Bullet1"/>
      </w:pPr>
      <w:r w:rsidRPr="00883971">
        <w:t>ship assistance (ex: mooring) operations;</w:t>
      </w:r>
    </w:p>
    <w:p w14:paraId="160A03EF" w14:textId="77777777" w:rsidR="00DB49F9" w:rsidRPr="00883971" w:rsidRDefault="00DB49F9" w:rsidP="00DB49F9">
      <w:pPr>
        <w:pStyle w:val="Bullet1"/>
      </w:pPr>
      <w:r w:rsidRPr="00883971">
        <w:t>salvage (grounded ships or structures) operations;</w:t>
      </w:r>
    </w:p>
    <w:p w14:paraId="19459815" w14:textId="77777777" w:rsidR="00DB49F9" w:rsidRPr="00883971" w:rsidRDefault="00DB49F9" w:rsidP="00DB49F9">
      <w:pPr>
        <w:pStyle w:val="Bullet1"/>
      </w:pPr>
      <w:r w:rsidRPr="00883971">
        <w:t>shore operations;</w:t>
      </w:r>
    </w:p>
    <w:p w14:paraId="1DE81035" w14:textId="77777777" w:rsidR="00DB49F9" w:rsidRPr="00883971" w:rsidRDefault="00DB49F9" w:rsidP="00DB49F9">
      <w:pPr>
        <w:pStyle w:val="Bullet1"/>
      </w:pPr>
      <w:r w:rsidRPr="00883971">
        <w:t>towage (harbour/ocean) operations;</w:t>
      </w:r>
    </w:p>
    <w:p w14:paraId="6AC28C08" w14:textId="77777777" w:rsidR="00DB49F9" w:rsidRPr="00883971" w:rsidRDefault="00DB49F9" w:rsidP="00DB49F9">
      <w:pPr>
        <w:pStyle w:val="Bullet1"/>
      </w:pPr>
      <w:r w:rsidRPr="00883971">
        <w:t>escort operations;</w:t>
      </w:r>
    </w:p>
    <w:p w14:paraId="4482F363" w14:textId="77777777" w:rsidR="00DB49F9" w:rsidRPr="00883971" w:rsidRDefault="00DB49F9" w:rsidP="00DB49F9">
      <w:pPr>
        <w:pStyle w:val="Bullet1"/>
      </w:pPr>
      <w:r w:rsidRPr="00883971">
        <w:t>oil spill response operations.</w:t>
      </w:r>
    </w:p>
    <w:p w14:paraId="6EBFE6B1"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04" w:name="_Toc491088326"/>
      <w:r w:rsidRPr="00883971">
        <w:t>Scope</w:t>
      </w:r>
      <w:bookmarkEnd w:id="104"/>
    </w:p>
    <w:p w14:paraId="53020A50" w14:textId="77777777" w:rsidR="00DB49F9" w:rsidRPr="00883971" w:rsidRDefault="00DB49F9" w:rsidP="00DB49F9">
      <w:pPr>
        <w:pStyle w:val="BodyText"/>
      </w:pPr>
    </w:p>
    <w:p w14:paraId="10527C34"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05" w:name="_Toc491088327"/>
      <w:r w:rsidRPr="00883971">
        <w:t>Objective</w:t>
      </w:r>
      <w:bookmarkEnd w:id="105"/>
    </w:p>
    <w:p w14:paraId="477381E6" w14:textId="77777777" w:rsidR="00DB49F9" w:rsidRPr="00883971" w:rsidRDefault="00DB49F9" w:rsidP="00DB49F9">
      <w:pPr>
        <w:pStyle w:val="BodyText"/>
      </w:pPr>
    </w:p>
    <w:p w14:paraId="354B386F"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06" w:name="_Toc491088328"/>
      <w:r w:rsidRPr="00883971">
        <w:t>User requirements</w:t>
      </w:r>
      <w:bookmarkEnd w:id="106"/>
    </w:p>
    <w:p w14:paraId="21C0D909" w14:textId="77777777" w:rsidR="00DB49F9" w:rsidRDefault="00DB49F9">
      <w:pPr>
        <w:spacing w:after="200" w:line="276" w:lineRule="auto"/>
      </w:pPr>
      <w:r>
        <w:br w:type="page"/>
      </w:r>
    </w:p>
    <w:p w14:paraId="7E52F885"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107" w:name="_Toc491088329"/>
      <w:r w:rsidRPr="00883971">
        <w:lastRenderedPageBreak/>
        <w:t>MS</w:t>
      </w:r>
      <w:r>
        <w:t>P</w:t>
      </w:r>
      <w:r w:rsidRPr="00883971">
        <w:t>8 Vessel shore reporting</w:t>
      </w:r>
      <w:bookmarkEnd w:id="107"/>
      <w:r>
        <w:t xml:space="preserve"> </w:t>
      </w:r>
    </w:p>
    <w:p w14:paraId="501506BE"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08" w:name="_Toc491088330"/>
      <w:r w:rsidRPr="00883971">
        <w:t>Definition</w:t>
      </w:r>
      <w:bookmarkEnd w:id="108"/>
    </w:p>
    <w:p w14:paraId="51B08DC0" w14:textId="77777777" w:rsidR="00DB49F9" w:rsidRPr="00144B02" w:rsidRDefault="00DB49F9" w:rsidP="00DB49F9">
      <w:pPr>
        <w:pStyle w:val="BodyText"/>
      </w:pPr>
      <w:r>
        <w:t>[More information being prepared in Korea]</w:t>
      </w:r>
    </w:p>
    <w:p w14:paraId="7D3AD9B6" w14:textId="1F19A764" w:rsidR="00DB49F9" w:rsidRPr="00883971" w:rsidRDefault="00DB49F9" w:rsidP="00435A8E">
      <w:pPr>
        <w:pStyle w:val="BodyText"/>
        <w:jc w:val="both"/>
      </w:pPr>
      <w:r w:rsidRPr="009D6DDB">
        <w:t>The aim of Vessel Shore Reporting as a digitalized service is to ensure that reliable and in</w:t>
      </w:r>
      <w:r>
        <w:t>-</w:t>
      </w:r>
      <w:r w:rsidRPr="009D6DDB">
        <w:t>time information can be provided by the ship to shore</w:t>
      </w:r>
      <w:r>
        <w:t>-</w:t>
      </w:r>
      <w:r w:rsidRPr="009D6DDB">
        <w:t>based authorities and organi</w:t>
      </w:r>
      <w:r>
        <w:t>s</w:t>
      </w:r>
      <w:r w:rsidRPr="009D6DDB">
        <w:t>ations in order to increase the efficiency of maritime operations and to decrease the workload aboard and ashore</w:t>
      </w:r>
      <w:r>
        <w:t>, and c</w:t>
      </w:r>
      <w:r w:rsidRPr="009D6DDB">
        <w:t xml:space="preserve">onsequently to safeguard traffic at sea, ensure personnel safety and security, </w:t>
      </w:r>
      <w:r>
        <w:t>and to protect the environment.</w:t>
      </w:r>
      <w:r w:rsidR="00754018">
        <w:t xml:space="preserve"> </w:t>
      </w:r>
      <w:r w:rsidRPr="00883971">
        <w:t>Automated ship reporting is one of the most important solutions to reduce the Mariner</w:t>
      </w:r>
      <w:r>
        <w:t>’</w:t>
      </w:r>
      <w:r w:rsidRPr="00883971">
        <w:t>s workload (amount of time spent on preparing and submitting reports to shore-based authorities).  To achieve this, reports should be automatically generated as much as possible from on-board systems. Some of the ways the administrative burden of vessel shore reporting can be reduced are:</w:t>
      </w:r>
    </w:p>
    <w:p w14:paraId="55BF0896" w14:textId="77777777" w:rsidR="00DB49F9" w:rsidRPr="00883971" w:rsidRDefault="00DB49F9" w:rsidP="00435A8E">
      <w:pPr>
        <w:pStyle w:val="Bullet1"/>
        <w:jc w:val="both"/>
      </w:pPr>
      <w:r w:rsidRPr="00883971">
        <w:t>single-entry of reporting information into ICT collection tools that store it in a repository and ICT tools that assists with the generation all required reports from this repository;</w:t>
      </w:r>
    </w:p>
    <w:p w14:paraId="1CB94ADF" w14:textId="77777777" w:rsidR="00DB49F9" w:rsidRPr="00883971" w:rsidRDefault="00DB49F9" w:rsidP="00435A8E">
      <w:pPr>
        <w:pStyle w:val="Bullet1"/>
        <w:jc w:val="both"/>
      </w:pPr>
      <w:r w:rsidRPr="00883971">
        <w:t>automated collection of information from ship-board systems that is required for reporting (for example Ballast Management System, Emissions Control System, Waste Management System, Navigation System, etc., etc.);</w:t>
      </w:r>
    </w:p>
    <w:p w14:paraId="0B7A0177" w14:textId="77777777" w:rsidR="00DB49F9" w:rsidRPr="00883971" w:rsidRDefault="00DB49F9" w:rsidP="00435A8E">
      <w:pPr>
        <w:pStyle w:val="Bullet1"/>
        <w:jc w:val="both"/>
      </w:pPr>
      <w:r w:rsidRPr="00883971">
        <w:t>ICT tools that allow mariners to delegate to shore-based personnel (at the discretion of the ship’s owner/operator) the tasks of information collection, generation and submittal of required reports;</w:t>
      </w:r>
    </w:p>
    <w:p w14:paraId="6296EB66" w14:textId="77777777" w:rsidR="00DB49F9" w:rsidRPr="00883971" w:rsidRDefault="00DB49F9" w:rsidP="00435A8E">
      <w:pPr>
        <w:pStyle w:val="Bullet1"/>
        <w:jc w:val="both"/>
      </w:pPr>
      <w:r w:rsidRPr="00883971">
        <w:t>reduce the administrative burden by encouraging all national reporting requirements to use standardized digital reporting formats based on the S-200 Product Specification of the Common Maritime Data Structure;</w:t>
      </w:r>
    </w:p>
    <w:p w14:paraId="52D19899" w14:textId="77777777" w:rsidR="00DB49F9" w:rsidRPr="00883971" w:rsidRDefault="00DB49F9" w:rsidP="00435A8E">
      <w:pPr>
        <w:pStyle w:val="Bullet1"/>
        <w:jc w:val="both"/>
      </w:pPr>
      <w:r w:rsidRPr="00883971">
        <w:t>automated or semi-automated digital distribution/communication of required reports via available networks.</w:t>
      </w:r>
    </w:p>
    <w:p w14:paraId="4DD7F8AD"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09" w:name="_Toc491088331"/>
      <w:r w:rsidRPr="00883971">
        <w:t>Scope</w:t>
      </w:r>
      <w:bookmarkEnd w:id="109"/>
    </w:p>
    <w:p w14:paraId="716BEF8B" w14:textId="77777777" w:rsidR="00DB49F9" w:rsidRPr="00883971" w:rsidRDefault="00DB49F9" w:rsidP="00DB49F9">
      <w:pPr>
        <w:pStyle w:val="BodyText"/>
      </w:pPr>
      <w:r w:rsidRPr="00883971">
        <w:t>Submission and distribution of all reports required by all shore-based authorities in the required format and in the required timeframe.</w:t>
      </w:r>
    </w:p>
    <w:p w14:paraId="54D19A83"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10" w:name="_Toc491088332"/>
      <w:r w:rsidRPr="00883971">
        <w:t>Objective</w:t>
      </w:r>
      <w:bookmarkEnd w:id="110"/>
    </w:p>
    <w:p w14:paraId="0821668A" w14:textId="77777777" w:rsidR="00DB49F9" w:rsidRPr="00883971" w:rsidRDefault="00DB49F9" w:rsidP="00DB49F9">
      <w:pPr>
        <w:pStyle w:val="BodyText"/>
      </w:pPr>
      <w:r w:rsidRPr="00883971">
        <w:t>Reduce the burden of submittal and distribution of required reports</w:t>
      </w:r>
    </w:p>
    <w:p w14:paraId="04677289"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11" w:name="_Toc491088333"/>
      <w:r w:rsidRPr="00883971">
        <w:t>User requirements</w:t>
      </w:r>
      <w:bookmarkEnd w:id="111"/>
    </w:p>
    <w:p w14:paraId="0FA1A04E" w14:textId="77777777" w:rsidR="00DB49F9" w:rsidRPr="00883971" w:rsidRDefault="00DB49F9" w:rsidP="00435A8E">
      <w:pPr>
        <w:pStyle w:val="BodyText"/>
        <w:jc w:val="both"/>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p>
    <w:p w14:paraId="468F7C18" w14:textId="77777777" w:rsidR="00DB49F9" w:rsidRPr="00883971" w:rsidRDefault="00DB49F9" w:rsidP="00435A8E">
      <w:pPr>
        <w:pStyle w:val="BodyText"/>
        <w:jc w:val="both"/>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0998818F" w14:textId="77777777" w:rsidR="00DB49F9" w:rsidRPr="00883971" w:rsidRDefault="00DB49F9" w:rsidP="00435A8E">
      <w:pPr>
        <w:pStyle w:val="BodyText"/>
        <w:jc w:val="both"/>
      </w:pPr>
      <w:r w:rsidRPr="00883971">
        <w:t>The repository structure shall comply with the latest version of the S-200 Product Specification for the Common Maritime Data Structure.</w:t>
      </w:r>
    </w:p>
    <w:p w14:paraId="3AAF0073" w14:textId="77777777" w:rsidR="00DB49F9" w:rsidRPr="00883971" w:rsidRDefault="00DB49F9" w:rsidP="00435A8E">
      <w:pPr>
        <w:pStyle w:val="BodyText"/>
        <w:jc w:val="both"/>
      </w:pPr>
      <w:r w:rsidRPr="00883971">
        <w:lastRenderedPageBreak/>
        <w:t>The reports shall fulfil the exact requirements of each and every shore-based authority.  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66B109C7" w14:textId="77777777" w:rsidR="00DB49F9" w:rsidRPr="00883971" w:rsidRDefault="00DB49F9" w:rsidP="00435A8E">
      <w:pPr>
        <w:pStyle w:val="BodyText"/>
        <w:jc w:val="both"/>
      </w:pPr>
      <w:r w:rsidRPr="00883971">
        <w:t>The reports should be created in the proper time and time period to report before her arrival at ports or sea area automatically and authorised by master before submission.</w:t>
      </w:r>
    </w:p>
    <w:p w14:paraId="30D0F481" w14:textId="77777777" w:rsidR="00DB49F9" w:rsidRPr="00883971" w:rsidRDefault="00DB49F9" w:rsidP="00435A8E">
      <w:pPr>
        <w:pStyle w:val="BodyText"/>
        <w:jc w:val="both"/>
      </w:pPr>
      <w:r w:rsidRPr="00883971">
        <w:t>The information related to ship operation should not be revised intentionally by mariner and should be collected directly from ship’s automatic monitoring system.</w:t>
      </w:r>
    </w:p>
    <w:p w14:paraId="5B40D134" w14:textId="77777777" w:rsidR="00DB49F9" w:rsidRPr="00883971" w:rsidRDefault="00DB49F9" w:rsidP="00435A8E">
      <w:pPr>
        <w:pStyle w:val="BodyText"/>
        <w:jc w:val="both"/>
      </w:pPr>
      <w:r w:rsidRPr="00883971">
        <w:t>To fulfil the above user requirements an eco-system shall be established in which developers of such ICT Tools can thrive and provide shipping lines with a number of alternative solutions.</w:t>
      </w:r>
    </w:p>
    <w:p w14:paraId="60A697A6" w14:textId="77777777" w:rsidR="00DB49F9" w:rsidRDefault="00DB49F9" w:rsidP="00435A8E">
      <w:pPr>
        <w:pStyle w:val="BodyText"/>
        <w:jc w:val="both"/>
      </w:pPr>
      <w:r w:rsidRPr="00883971">
        <w:t>This, in turn, requires building and maintaining a library of required reports that are uniquely identified and characterized by their requirements for format, deadline, content, etc., etc. (FONASBA, which is an association of shipping agents that has 'Observer' status at IMO may be enticed to build and maintain the report library).  The eco-system also requires developing and maintaining an S-200 Product Specification for CMDS that can be used to generate all required reports in the library.  Lastly it requires that ships’ systems that generate reporting information be certified to be compliant with an international machine-to-machine interface standard or ship network standards such as IEC 61162 series.  A prime candidate for such standards are those developed by the Open Connectivity Foundation for the Internet of Things (IoT).</w:t>
      </w:r>
    </w:p>
    <w:p w14:paraId="72149A63" w14:textId="77777777" w:rsidR="00DB49F9" w:rsidRDefault="00DB49F9">
      <w:pPr>
        <w:spacing w:after="200" w:line="276" w:lineRule="auto"/>
      </w:pPr>
      <w:r>
        <w:br w:type="page"/>
      </w:r>
    </w:p>
    <w:p w14:paraId="1B73B510" w14:textId="77777777" w:rsidR="00DB49F9" w:rsidRPr="003B0C3D" w:rsidRDefault="00DB49F9" w:rsidP="00FB5CED">
      <w:pPr>
        <w:pStyle w:val="Heading2"/>
        <w:keepNext/>
        <w:keepLines/>
        <w:widowControl/>
        <w:numPr>
          <w:ilvl w:val="1"/>
          <w:numId w:val="28"/>
        </w:numPr>
        <w:autoSpaceDE/>
        <w:autoSpaceDN/>
        <w:adjustRightInd/>
        <w:spacing w:line="216" w:lineRule="atLeast"/>
        <w:ind w:right="709"/>
      </w:pPr>
      <w:bookmarkStart w:id="112" w:name="_Toc491088334"/>
      <w:r w:rsidRPr="00883971">
        <w:lastRenderedPageBreak/>
        <w:t>MS</w:t>
      </w:r>
      <w:r>
        <w:t>P</w:t>
      </w:r>
      <w:r w:rsidRPr="00883971">
        <w:t>9 Telemedical Assistance Service (TMAS)</w:t>
      </w:r>
      <w:bookmarkEnd w:id="112"/>
    </w:p>
    <w:p w14:paraId="40F5EC45" w14:textId="77777777" w:rsidR="00DB49F9" w:rsidRPr="00883971" w:rsidRDefault="00DB49F9" w:rsidP="00DB49F9">
      <w:pPr>
        <w:pStyle w:val="Heading2separationline"/>
      </w:pPr>
    </w:p>
    <w:p w14:paraId="3575FB84"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13" w:name="_Toc491088335"/>
      <w:r w:rsidRPr="00883971">
        <w:t>Definition</w:t>
      </w:r>
      <w:bookmarkEnd w:id="113"/>
    </w:p>
    <w:p w14:paraId="0A3ED8BD" w14:textId="77777777" w:rsidR="00DB49F9" w:rsidRPr="00144B02" w:rsidRDefault="00DB49F9" w:rsidP="00DB49F9">
      <w:pPr>
        <w:pStyle w:val="BodyText"/>
      </w:pPr>
      <w:r>
        <w:t>[More information needed]</w:t>
      </w:r>
    </w:p>
    <w:p w14:paraId="280D7FB6" w14:textId="77777777" w:rsidR="00DB49F9" w:rsidRPr="00883971" w:rsidRDefault="00DB49F9" w:rsidP="00435A8E">
      <w:pPr>
        <w:pStyle w:val="BodyText"/>
        <w:jc w:val="both"/>
      </w:pPr>
      <w:r w:rsidRPr="00883971">
        <w:t>According to the IMO/ILO resolution 164 the TMAS centre should provide medical advice for seafarers 24 h/day, 365 days/year. TMAS should be permanently staffed by physicians qualified in conducting remote consultations and who are well versed in the particular nature of treatment on</w:t>
      </w:r>
      <w:r w:rsidR="00754018">
        <w:t xml:space="preserve"> </w:t>
      </w:r>
      <w:r w:rsidRPr="00883971">
        <w:t>board ship.</w:t>
      </w:r>
    </w:p>
    <w:p w14:paraId="28E933AC" w14:textId="77777777" w:rsidR="00DB49F9" w:rsidRPr="00883971" w:rsidRDefault="00DB49F9" w:rsidP="00435A8E">
      <w:pPr>
        <w:pStyle w:val="BodyText"/>
        <w:jc w:val="both"/>
      </w:pPr>
      <w:r w:rsidRPr="00883971">
        <w:t>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w:t>
      </w:r>
      <w:r>
        <w:t xml:space="preserve">    MSC.1/Circ.1218  MSC/Circ.960</w:t>
      </w:r>
    </w:p>
    <w:p w14:paraId="15701D10"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14" w:name="_Toc491088336"/>
      <w:r w:rsidRPr="00883971">
        <w:t>Scope</w:t>
      </w:r>
      <w:bookmarkEnd w:id="114"/>
    </w:p>
    <w:p w14:paraId="09179E8C" w14:textId="77777777" w:rsidR="00DB49F9" w:rsidRPr="00883971" w:rsidRDefault="00DB49F9" w:rsidP="00DB49F9">
      <w:pPr>
        <w:pStyle w:val="BodyText"/>
      </w:pPr>
    </w:p>
    <w:p w14:paraId="6A2A0905"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15" w:name="_Toc491088337"/>
      <w:r w:rsidRPr="00883971">
        <w:t>Objective</w:t>
      </w:r>
      <w:bookmarkEnd w:id="115"/>
    </w:p>
    <w:p w14:paraId="69A8EC71" w14:textId="77777777" w:rsidR="00DB49F9" w:rsidRPr="00883971" w:rsidRDefault="00DB49F9" w:rsidP="00DB49F9">
      <w:pPr>
        <w:pStyle w:val="BodyText"/>
      </w:pPr>
    </w:p>
    <w:p w14:paraId="10838CE9"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16" w:name="_Toc491088338"/>
      <w:r w:rsidRPr="00883971">
        <w:t>User requirements</w:t>
      </w:r>
      <w:bookmarkEnd w:id="116"/>
    </w:p>
    <w:p w14:paraId="21C182AA" w14:textId="77777777" w:rsidR="00DB49F9" w:rsidRDefault="00DB49F9">
      <w:pPr>
        <w:spacing w:after="200" w:line="276" w:lineRule="auto"/>
      </w:pPr>
      <w:r>
        <w:br w:type="page"/>
      </w:r>
    </w:p>
    <w:p w14:paraId="17BE7A31"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117" w:name="_Toc491088339"/>
      <w:r w:rsidRPr="00883971">
        <w:lastRenderedPageBreak/>
        <w:t>MSP10 Maritime Assistance Service (MAS)</w:t>
      </w:r>
      <w:bookmarkEnd w:id="117"/>
      <w:r>
        <w:t xml:space="preserve"> </w:t>
      </w:r>
    </w:p>
    <w:p w14:paraId="016279C1"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18" w:name="_Toc491088340"/>
      <w:r w:rsidRPr="00883971">
        <w:t>Definition</w:t>
      </w:r>
      <w:bookmarkEnd w:id="118"/>
    </w:p>
    <w:p w14:paraId="39E58D52" w14:textId="77777777" w:rsidR="00DB49F9" w:rsidRPr="00883971" w:rsidRDefault="00DB49F9" w:rsidP="00435A8E">
      <w:pPr>
        <w:pStyle w:val="BodyText"/>
        <w:jc w:val="both"/>
      </w:pPr>
      <w:r w:rsidRPr="00883971">
        <w:t>The primary mission of MAS is to handle communication between the coastal State, ship's officers requiring assistance, and other players in maritime community.  These can be fleet owners, salvage companies, port authorities, brokers, etc.</w:t>
      </w:r>
    </w:p>
    <w:p w14:paraId="366B6313" w14:textId="77777777" w:rsidR="00DB49F9" w:rsidRPr="00883971" w:rsidRDefault="00DB49F9" w:rsidP="00435A8E">
      <w:pPr>
        <w:pStyle w:val="BodyText"/>
        <w:jc w:val="both"/>
      </w:pPr>
      <w:r w:rsidRPr="00883971">
        <w:t>The MAS is on 24-hour alert to deploy rapid assistance and professional support for ships in connection with:</w:t>
      </w:r>
    </w:p>
    <w:p w14:paraId="50C49E80" w14:textId="77777777" w:rsidR="00DB49F9" w:rsidRPr="00883971" w:rsidRDefault="00DB49F9" w:rsidP="00435A8E">
      <w:pPr>
        <w:pStyle w:val="BodyText"/>
        <w:jc w:val="both"/>
      </w:pPr>
      <w:r w:rsidRPr="00883971">
        <w:t xml:space="preserve">Combating pollution, fire and explosions </w:t>
      </w:r>
      <w:r>
        <w:t>on board, collision, grounding</w:t>
      </w:r>
      <w:r w:rsidRPr="00883971">
        <w:t xml:space="preserve">, etc. </w:t>
      </w:r>
    </w:p>
    <w:p w14:paraId="22018319" w14:textId="77777777" w:rsidR="00DB49F9" w:rsidRPr="00883971" w:rsidRDefault="00DB49F9" w:rsidP="00435A8E">
      <w:pPr>
        <w:pStyle w:val="BodyText"/>
        <w:jc w:val="both"/>
      </w:pPr>
      <w:r w:rsidRPr="00883971">
        <w:t xml:space="preserve">The Ship Security Alert System enables a vessel to send a distress call if it is attacked by pirates, etc.  On receiving such a call, the MAS is responsible for alerting the relevant authorities responsible for a response. </w:t>
      </w:r>
      <w:r>
        <w:t xml:space="preserve"> [is this right]</w:t>
      </w:r>
    </w:p>
    <w:p w14:paraId="2F0F0D75" w14:textId="77777777" w:rsidR="00DB49F9" w:rsidRPr="00883971" w:rsidRDefault="00DB49F9" w:rsidP="00435A8E">
      <w:pPr>
        <w:pStyle w:val="BodyText"/>
        <w:jc w:val="both"/>
      </w:pPr>
      <w:r w:rsidRPr="00883971">
        <w:t>The MAS is responsible only for receiving and transmitting communications and monitoring the situation.  It serves as a point of contact between the master and the coastal State concerned if the ship's situation requires exchanges of information between the ship and the coastal State.</w:t>
      </w:r>
    </w:p>
    <w:p w14:paraId="6F83FDE5" w14:textId="77777777" w:rsidR="00DB49F9" w:rsidRPr="00883971" w:rsidRDefault="00DB49F9" w:rsidP="00435A8E">
      <w:pPr>
        <w:pStyle w:val="BodyText"/>
        <w:jc w:val="both"/>
      </w:pPr>
      <w:r w:rsidRPr="00883971">
        <w:t>Situations where the MAS apply are as follow:</w:t>
      </w:r>
    </w:p>
    <w:p w14:paraId="35B02377" w14:textId="77777777" w:rsidR="00DB49F9" w:rsidRPr="00883971" w:rsidRDefault="00DB49F9" w:rsidP="00435A8E">
      <w:pPr>
        <w:pStyle w:val="Bullet1"/>
        <w:jc w:val="both"/>
      </w:pPr>
      <w:r>
        <w:t xml:space="preserve">A </w:t>
      </w:r>
      <w:r w:rsidRPr="00883971">
        <w:t>ship involve in an incident (loss of cargo, accidental discharge of oil, etc.) that does impair its sea</w:t>
      </w:r>
      <w:r w:rsidR="00DF2189">
        <w:t xml:space="preserve"> </w:t>
      </w:r>
      <w:r w:rsidRPr="00883971">
        <w:t>keeping ability but nevertheless has to be reported;</w:t>
      </w:r>
    </w:p>
    <w:p w14:paraId="414D6E03" w14:textId="77777777" w:rsidR="00DB49F9" w:rsidRPr="00883971" w:rsidRDefault="00DB49F9" w:rsidP="00435A8E">
      <w:pPr>
        <w:pStyle w:val="Bullet1"/>
        <w:jc w:val="both"/>
      </w:pPr>
      <w:r w:rsidRPr="00883971">
        <w:t>a ship in need of assistance according to the master's assessment, but not in distress situation that requires the rescue of personnel on board;</w:t>
      </w:r>
    </w:p>
    <w:p w14:paraId="52824480" w14:textId="77777777" w:rsidR="00DB49F9" w:rsidRPr="00883971" w:rsidRDefault="00DB49F9" w:rsidP="00435A8E">
      <w:pPr>
        <w:pStyle w:val="Bullet1"/>
        <w:jc w:val="both"/>
      </w:pPr>
      <w:r w:rsidRPr="00883971">
        <w:t xml:space="preserve">a ship in distress </w:t>
      </w:r>
      <w:r>
        <w:t>when</w:t>
      </w:r>
      <w:r w:rsidRPr="00883971">
        <w:t xml:space="preserve"> those on board have already been rescued, with the possible exception of those who have remained aboard or have been placed on board to attempt to deal with the ship's situation.</w:t>
      </w:r>
    </w:p>
    <w:p w14:paraId="6A8AD36A" w14:textId="77777777" w:rsidR="00DB49F9" w:rsidRPr="00883971" w:rsidRDefault="00DB49F9" w:rsidP="00435A8E">
      <w:pPr>
        <w:pStyle w:val="BodyText"/>
        <w:jc w:val="both"/>
      </w:pPr>
      <w:r w:rsidRPr="00883971">
        <w:t>The MAS entails the implementation of procedures and instructions enabling the forwarding of any given information to the competent organization and requiring the organizations concerned to go through the MAS in order to make contact with the ship.</w:t>
      </w:r>
    </w:p>
    <w:p w14:paraId="6ADD7F71"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19" w:name="_Toc491088341"/>
      <w:r w:rsidRPr="00883971">
        <w:t>Scope</w:t>
      </w:r>
      <w:bookmarkEnd w:id="119"/>
    </w:p>
    <w:p w14:paraId="4E6F0E82" w14:textId="77777777" w:rsidR="00DB49F9" w:rsidRPr="00883971" w:rsidRDefault="00DB49F9" w:rsidP="00DB49F9">
      <w:pPr>
        <w:pStyle w:val="BodyText"/>
      </w:pPr>
    </w:p>
    <w:p w14:paraId="158C5FD4"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20" w:name="_Toc491088342"/>
      <w:r w:rsidRPr="00883971">
        <w:t>Objective</w:t>
      </w:r>
      <w:bookmarkEnd w:id="120"/>
    </w:p>
    <w:p w14:paraId="4545103F" w14:textId="77777777" w:rsidR="00DB49F9" w:rsidRPr="00883971" w:rsidRDefault="00DB49F9" w:rsidP="00DB49F9">
      <w:pPr>
        <w:pStyle w:val="BodyText"/>
      </w:pPr>
    </w:p>
    <w:p w14:paraId="058D1EA0"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21" w:name="_Toc491088343"/>
      <w:r w:rsidRPr="00883971">
        <w:t>User requirements</w:t>
      </w:r>
      <w:bookmarkEnd w:id="121"/>
    </w:p>
    <w:p w14:paraId="11DC9C85" w14:textId="77777777" w:rsidR="00DB49F9" w:rsidRDefault="00DB49F9">
      <w:pPr>
        <w:spacing w:after="200" w:line="276" w:lineRule="auto"/>
      </w:pPr>
      <w:r>
        <w:br w:type="page"/>
      </w:r>
    </w:p>
    <w:p w14:paraId="576D5D3A" w14:textId="77777777" w:rsidR="00DB49F9" w:rsidRDefault="00DB49F9" w:rsidP="00FB5CED">
      <w:pPr>
        <w:pStyle w:val="Heading2"/>
        <w:keepNext/>
        <w:keepLines/>
        <w:widowControl/>
        <w:numPr>
          <w:ilvl w:val="1"/>
          <w:numId w:val="28"/>
        </w:numPr>
        <w:autoSpaceDE/>
        <w:autoSpaceDN/>
        <w:adjustRightInd/>
        <w:spacing w:line="216" w:lineRule="atLeast"/>
        <w:ind w:right="709"/>
      </w:pPr>
      <w:bookmarkStart w:id="122" w:name="_Toc491088344"/>
      <w:r w:rsidRPr="00883971">
        <w:lastRenderedPageBreak/>
        <w:t>MS</w:t>
      </w:r>
      <w:r>
        <w:t>P</w:t>
      </w:r>
      <w:r w:rsidRPr="00883971">
        <w:t>11 Nautical Chart Service</w:t>
      </w:r>
      <w:bookmarkEnd w:id="122"/>
      <w:r>
        <w:t xml:space="preserve"> </w:t>
      </w:r>
    </w:p>
    <w:p w14:paraId="199E5BC8" w14:textId="77777777" w:rsidR="00DB49F9" w:rsidRDefault="00DB49F9" w:rsidP="00DB49F9">
      <w:pPr>
        <w:pStyle w:val="Heading2separationline"/>
      </w:pPr>
    </w:p>
    <w:p w14:paraId="6B33B5BC"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23" w:name="_Toc480881980"/>
      <w:bookmarkStart w:id="124" w:name="_Toc491088345"/>
      <w:r w:rsidRPr="00883971">
        <w:t>Definition</w:t>
      </w:r>
      <w:bookmarkEnd w:id="123"/>
      <w:bookmarkEnd w:id="124"/>
    </w:p>
    <w:p w14:paraId="39CFE256" w14:textId="77777777" w:rsidR="00DB49F9" w:rsidRPr="00435A8E" w:rsidRDefault="00DB49F9" w:rsidP="00435A8E">
      <w:pPr>
        <w:pStyle w:val="BodyText"/>
        <w:jc w:val="both"/>
        <w:rPr>
          <w:rFonts w:cstheme="minorHAnsi"/>
        </w:rPr>
      </w:pPr>
      <w:r w:rsidRPr="00435A8E">
        <w:rPr>
          <w:rFonts w:cstheme="minorHAnsi"/>
        </w:rPr>
        <w:t>The aim of the nautical chart service is to safeguard navigation at sea by providing information such as nature and form of the coast, water depth, tides table, obstructions and other dangers to navigation, location and type of aids to navigation and is most often signatories to IMO SOLAS where the responsibilities of a hydrographic service is defined as follows</w:t>
      </w:r>
    </w:p>
    <w:p w14:paraId="772ACC97" w14:textId="77777777" w:rsidR="00DB49F9" w:rsidRPr="00435A8E" w:rsidRDefault="00DB49F9" w:rsidP="00435A8E">
      <w:pPr>
        <w:pStyle w:val="BodyText"/>
        <w:jc w:val="both"/>
        <w:rPr>
          <w:rFonts w:cstheme="minorHAnsi"/>
        </w:rPr>
      </w:pPr>
      <w:r w:rsidRPr="00435A8E">
        <w:rPr>
          <w:rFonts w:cstheme="minorHAnsi"/>
        </w:rPr>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p>
    <w:p w14:paraId="3FF7A468"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the manner most suitable for the purpose of aiding navigation:</w:t>
      </w:r>
    </w:p>
    <w:p w14:paraId="1A6B04D2" w14:textId="77777777" w:rsidR="00DB49F9" w:rsidRPr="00435A8E" w:rsidRDefault="00DB49F9" w:rsidP="00435A8E">
      <w:pPr>
        <w:pStyle w:val="ListParagraph"/>
        <w:numPr>
          <w:ilvl w:val="0"/>
          <w:numId w:val="51"/>
        </w:numPr>
        <w:rPr>
          <w:rFonts w:asciiTheme="minorHAnsi" w:hAnsiTheme="minorHAnsi" w:cstheme="minorHAnsi"/>
        </w:rPr>
      </w:pPr>
      <w:r w:rsidRPr="00435A8E">
        <w:rPr>
          <w:rFonts w:asciiTheme="minorHAnsi" w:hAnsiTheme="minorHAnsi" w:cstheme="minorHAnsi"/>
        </w:rPr>
        <w:t>to ensure that hydrographic surveying is carried out, as far as possible, adequate to the requirements of safe navigation;</w:t>
      </w:r>
    </w:p>
    <w:p w14:paraId="16A4BA5E" w14:textId="77777777" w:rsidR="00DB49F9" w:rsidRPr="00435A8E" w:rsidRDefault="00DB49F9" w:rsidP="00435A8E">
      <w:pPr>
        <w:pStyle w:val="ListParagraph"/>
        <w:numPr>
          <w:ilvl w:val="0"/>
          <w:numId w:val="51"/>
        </w:numPr>
        <w:rPr>
          <w:rFonts w:asciiTheme="minorHAnsi" w:hAnsiTheme="minorHAnsi" w:cstheme="minorHAnsi"/>
        </w:rPr>
      </w:pPr>
      <w:r w:rsidRPr="00435A8E">
        <w:rPr>
          <w:rFonts w:asciiTheme="minorHAnsi" w:hAnsiTheme="minorHAnsi" w:cstheme="minorHAnsi"/>
        </w:rPr>
        <w:t>to prepare and issue nautical charts, sailing directions, lists of lights, tide tables and other nautical publications, where applicable, satisfying the needs of safe navigation;</w:t>
      </w:r>
    </w:p>
    <w:p w14:paraId="488E65F7" w14:textId="77777777" w:rsidR="00DB49F9" w:rsidRPr="00435A8E" w:rsidRDefault="00DB49F9" w:rsidP="00435A8E">
      <w:pPr>
        <w:pStyle w:val="ListParagraph"/>
        <w:numPr>
          <w:ilvl w:val="0"/>
          <w:numId w:val="51"/>
        </w:numPr>
        <w:rPr>
          <w:rFonts w:asciiTheme="minorHAnsi" w:hAnsiTheme="minorHAnsi" w:cstheme="minorHAnsi"/>
        </w:rPr>
      </w:pPr>
      <w:r w:rsidRPr="00435A8E">
        <w:rPr>
          <w:rFonts w:asciiTheme="minorHAnsi" w:hAnsiTheme="minorHAnsi" w:cstheme="minorHAnsi"/>
        </w:rPr>
        <w:t>to promulgate notices to mariners in order that nautical charts and publications are kept, as far as possible, up to date; and</w:t>
      </w:r>
    </w:p>
    <w:p w14:paraId="19EA88F4" w14:textId="77777777" w:rsidR="00DB49F9" w:rsidRPr="00435A8E" w:rsidRDefault="00DB49F9" w:rsidP="00435A8E">
      <w:pPr>
        <w:pStyle w:val="ListParagraph"/>
        <w:numPr>
          <w:ilvl w:val="0"/>
          <w:numId w:val="51"/>
        </w:numPr>
        <w:rPr>
          <w:rFonts w:asciiTheme="minorHAnsi" w:hAnsiTheme="minorHAnsi" w:cstheme="minorHAnsi"/>
        </w:rPr>
      </w:pPr>
      <w:r w:rsidRPr="00435A8E">
        <w:rPr>
          <w:rFonts w:asciiTheme="minorHAnsi" w:hAnsiTheme="minorHAnsi" w:cstheme="minorHAnsi"/>
        </w:rPr>
        <w:t>to provide data management arrangements to support these services.</w:t>
      </w:r>
    </w:p>
    <w:p w14:paraId="5594B269" w14:textId="77777777" w:rsidR="00DB49F9" w:rsidRPr="00435A8E" w:rsidRDefault="00DB49F9" w:rsidP="00435A8E">
      <w:pPr>
        <w:jc w:val="both"/>
        <w:rPr>
          <w:rFonts w:asciiTheme="minorHAnsi" w:hAnsiTheme="minorHAnsi" w:cstheme="minorHAnsi"/>
        </w:rPr>
      </w:pPr>
    </w:p>
    <w:p w14:paraId="448D41B5"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Contracting Governments undertake to ensure the greatest possible uniformity in charts and nautical publications and to take into account, whenever possible, relevant international resolutions and recommendations, which means the appropriate resolutions and recommendations adopted by the International Hydrographic Organization (IHO).</w:t>
      </w:r>
      <w:r w:rsidRPr="00435A8E">
        <w:rPr>
          <w:rFonts w:asciiTheme="minorHAnsi" w:hAnsiTheme="minorHAnsi" w:cstheme="minorHAnsi"/>
        </w:rPr>
        <w:br/>
      </w:r>
    </w:p>
    <w:p w14:paraId="7A1E953E" w14:textId="77777777" w:rsidR="00DB49F9" w:rsidRPr="00435A8E" w:rsidRDefault="00DB49F9" w:rsidP="00435A8E">
      <w:pPr>
        <w:pStyle w:val="BodyText"/>
        <w:jc w:val="both"/>
        <w:rPr>
          <w:rFonts w:cstheme="minorHAnsi"/>
        </w:rPr>
      </w:pPr>
      <w:r w:rsidRPr="00435A8E">
        <w:rPr>
          <w:rFonts w:cstheme="minorHAnsi"/>
        </w:rPr>
        <w:t xml:space="preserve">IHO facilitate co-ordination of the hydrographic office activities to the greatest possible degree in order to ensure that hydrographic and nautical information is made available on a world-wide scale as timely, reliably, and unambiguously as possible. </w:t>
      </w:r>
    </w:p>
    <w:p w14:paraId="02505939" w14:textId="77777777" w:rsidR="00DB49F9" w:rsidRPr="00435A8E" w:rsidRDefault="00DB49F9" w:rsidP="00435A8E">
      <w:pPr>
        <w:pStyle w:val="BodyText"/>
        <w:jc w:val="both"/>
        <w:rPr>
          <w:rFonts w:cstheme="minorHAnsi"/>
        </w:rPr>
      </w:pPr>
      <w:r w:rsidRPr="00435A8E">
        <w:rPr>
          <w:rFonts w:cstheme="minorHAnsi"/>
        </w:rP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5F7B902F" w14:textId="77777777" w:rsidR="00DB49F9" w:rsidRPr="00435A8E" w:rsidRDefault="00DB49F9" w:rsidP="00435A8E">
      <w:pPr>
        <w:pStyle w:val="BodyText"/>
        <w:jc w:val="both"/>
        <w:rPr>
          <w:rFonts w:cstheme="minorHAnsi"/>
        </w:rPr>
      </w:pPr>
      <w:r w:rsidRPr="00435A8E">
        <w:rPr>
          <w:rFonts w:cstheme="minorHAnsi"/>
        </w:rPr>
        <w:t>Vendors supply value-added data (VAD) supplied by vendors (this means VAD that is intrinsically chart data, not an overlay of other information). Such information is considered unofficial data.</w:t>
      </w:r>
    </w:p>
    <w:p w14:paraId="225748EC" w14:textId="77777777" w:rsidR="00DB49F9" w:rsidRPr="00435A8E" w:rsidRDefault="00DB49F9" w:rsidP="00435A8E">
      <w:pPr>
        <w:pStyle w:val="BodyText"/>
        <w:jc w:val="both"/>
        <w:rPr>
          <w:rFonts w:cstheme="minorHAnsi"/>
        </w:rPr>
      </w:pPr>
      <w:r w:rsidRPr="00435A8E">
        <w:rPr>
          <w:rFonts w:cstheme="minorHAnsi"/>
        </w:rPr>
        <w:t>Raster charts services also continue to be available and there is expected to be a continued demand during the transition period at least.</w:t>
      </w:r>
    </w:p>
    <w:p w14:paraId="13FB1412" w14:textId="77777777" w:rsidR="00435A8E" w:rsidRDefault="00435A8E">
      <w:pPr>
        <w:widowControl/>
        <w:autoSpaceDE/>
        <w:autoSpaceDN/>
        <w:adjustRightInd/>
        <w:rPr>
          <w:rFonts w:asciiTheme="minorHAnsi" w:eastAsiaTheme="minorHAnsi" w:hAnsiTheme="minorHAnsi" w:cstheme="minorHAnsi"/>
          <w:szCs w:val="22"/>
          <w:lang w:val="en-CA"/>
        </w:rPr>
      </w:pPr>
      <w:r>
        <w:rPr>
          <w:rFonts w:cstheme="minorHAnsi"/>
          <w:lang w:val="en-CA"/>
        </w:rPr>
        <w:br w:type="page"/>
      </w:r>
    </w:p>
    <w:p w14:paraId="36FBACDC" w14:textId="3134BE32" w:rsidR="00435A8E" w:rsidRDefault="00DB49F9" w:rsidP="00435A8E">
      <w:pPr>
        <w:pStyle w:val="BodyText"/>
        <w:jc w:val="both"/>
        <w:rPr>
          <w:rFonts w:cstheme="minorHAnsi"/>
          <w:lang w:val="en-CA"/>
        </w:rPr>
      </w:pPr>
      <w:r w:rsidRPr="00435A8E">
        <w:rPr>
          <w:rFonts w:cstheme="minorHAnsi"/>
          <w:lang w:val="en-CA"/>
        </w:rPr>
        <w:lastRenderedPageBreak/>
        <w:t>Examples of Nautical Chart Service is listed in Table x.</w:t>
      </w:r>
    </w:p>
    <w:p w14:paraId="41D6C3B4" w14:textId="77777777" w:rsidR="00DB49F9" w:rsidRPr="00435A8E" w:rsidRDefault="00DB49F9" w:rsidP="00435A8E">
      <w:pPr>
        <w:pStyle w:val="BodyText"/>
        <w:jc w:val="both"/>
        <w:rPr>
          <w:rFonts w:cstheme="minorHAnsi"/>
          <w:lang w:val="en-CA"/>
        </w:rPr>
      </w:pPr>
      <w:r w:rsidRPr="00435A8E">
        <w:rPr>
          <w:rFonts w:cstheme="minorHAnsi"/>
          <w:lang w:val="en-CA"/>
        </w:rPr>
        <w:t>Table x – Nautical Chart Service</w:t>
      </w:r>
    </w:p>
    <w:tbl>
      <w:tblPr>
        <w:tblStyle w:val="TableGrid"/>
        <w:tblW w:w="0" w:type="auto"/>
        <w:tblLook w:val="04A0" w:firstRow="1" w:lastRow="0" w:firstColumn="1" w:lastColumn="0" w:noHBand="0" w:noVBand="1"/>
      </w:tblPr>
      <w:tblGrid>
        <w:gridCol w:w="4655"/>
        <w:gridCol w:w="4739"/>
      </w:tblGrid>
      <w:tr w:rsidR="00DB49F9" w14:paraId="0989D7F1" w14:textId="77777777" w:rsidTr="00DB49F9">
        <w:tc>
          <w:tcPr>
            <w:tcW w:w="5095" w:type="dxa"/>
          </w:tcPr>
          <w:p w14:paraId="671EB6BE" w14:textId="77777777" w:rsidR="00DB49F9" w:rsidRDefault="00DB49F9" w:rsidP="00DB49F9">
            <w:pPr>
              <w:pStyle w:val="BodyText"/>
              <w:rPr>
                <w:lang w:val="en-CA"/>
              </w:rPr>
            </w:pPr>
            <w:r>
              <w:rPr>
                <w:rFonts w:ascii="Arial-BoldMT" w:hAnsi="Arial-BoldMT" w:cs="Arial-BoldMT"/>
                <w:b/>
                <w:bCs/>
                <w:sz w:val="20"/>
                <w:szCs w:val="20"/>
                <w:lang w:val="en-CA"/>
              </w:rPr>
              <w:t xml:space="preserve">Information related to: </w:t>
            </w:r>
          </w:p>
        </w:tc>
        <w:tc>
          <w:tcPr>
            <w:tcW w:w="5100" w:type="dxa"/>
          </w:tcPr>
          <w:p w14:paraId="20557583" w14:textId="77777777" w:rsidR="00DB49F9" w:rsidRDefault="00DB49F9" w:rsidP="00DB49F9">
            <w:pPr>
              <w:pStyle w:val="BodyText"/>
              <w:rPr>
                <w:lang w:val="en-CA"/>
              </w:rPr>
            </w:pPr>
            <w:r>
              <w:rPr>
                <w:rFonts w:ascii="Arial-BoldMT" w:hAnsi="Arial-BoldMT" w:cs="Arial-BoldMT"/>
                <w:b/>
                <w:bCs/>
                <w:sz w:val="20"/>
                <w:szCs w:val="20"/>
                <w:lang w:val="en-CA"/>
              </w:rPr>
              <w:t>Examples:</w:t>
            </w:r>
          </w:p>
        </w:tc>
      </w:tr>
      <w:tr w:rsidR="00DB49F9" w14:paraId="4DB62767" w14:textId="77777777" w:rsidTr="00DB49F9">
        <w:tc>
          <w:tcPr>
            <w:tcW w:w="5095" w:type="dxa"/>
          </w:tcPr>
          <w:p w14:paraId="082DF89E" w14:textId="77777777" w:rsidR="00DB49F9" w:rsidRPr="00435A8E" w:rsidRDefault="00DB49F9" w:rsidP="00DB49F9">
            <w:pPr>
              <w:pStyle w:val="BodyText"/>
              <w:rPr>
                <w:rFonts w:cstheme="minorHAnsi"/>
                <w:lang w:val="en-CA"/>
              </w:rPr>
            </w:pPr>
            <w:r w:rsidRPr="00435A8E">
              <w:rPr>
                <w:rFonts w:cstheme="minorHAnsi"/>
                <w:lang w:val="en-CA"/>
              </w:rPr>
              <w:t>Navigational charts</w:t>
            </w:r>
          </w:p>
        </w:tc>
        <w:tc>
          <w:tcPr>
            <w:tcW w:w="5100" w:type="dxa"/>
          </w:tcPr>
          <w:p w14:paraId="66A7847C" w14:textId="77777777" w:rsidR="00DB49F9" w:rsidRPr="00435A8E" w:rsidRDefault="00DB49F9" w:rsidP="001A7D12">
            <w:pPr>
              <w:pStyle w:val="ListParagraph"/>
              <w:numPr>
                <w:ilvl w:val="0"/>
                <w:numId w:val="47"/>
              </w:numPr>
              <w:rPr>
                <w:rFonts w:asciiTheme="minorHAnsi" w:hAnsiTheme="minorHAnsi" w:cstheme="minorHAnsi"/>
                <w:b/>
                <w:bCs w:val="0"/>
                <w:lang w:val="en-CA"/>
              </w:rPr>
            </w:pPr>
            <w:r w:rsidRPr="00435A8E">
              <w:rPr>
                <w:rFonts w:asciiTheme="minorHAnsi" w:hAnsiTheme="minorHAnsi" w:cstheme="minorHAnsi"/>
                <w:lang w:val="en-CA"/>
              </w:rPr>
              <w:t>Paper charts</w:t>
            </w:r>
          </w:p>
          <w:p w14:paraId="43928700" w14:textId="77777777" w:rsidR="00DB49F9" w:rsidRPr="00435A8E" w:rsidRDefault="00DB49F9">
            <w:pPr>
              <w:pStyle w:val="ListParagraph"/>
              <w:numPr>
                <w:ilvl w:val="0"/>
                <w:numId w:val="47"/>
              </w:numPr>
              <w:rPr>
                <w:rFonts w:asciiTheme="minorHAnsi" w:hAnsiTheme="minorHAnsi" w:cstheme="minorHAnsi"/>
                <w:lang w:val="en-CA"/>
              </w:rPr>
            </w:pPr>
            <w:r w:rsidRPr="00435A8E">
              <w:rPr>
                <w:rFonts w:asciiTheme="minorHAnsi" w:hAnsiTheme="minorHAnsi" w:cstheme="minorHAnsi"/>
                <w:lang w:val="en-CA"/>
              </w:rPr>
              <w:t>Raster Navigational Charts (RNC)</w:t>
            </w:r>
          </w:p>
          <w:p w14:paraId="6751F1CD" w14:textId="77777777" w:rsidR="00DB49F9" w:rsidRPr="00435A8E" w:rsidRDefault="00DB49F9">
            <w:pPr>
              <w:pStyle w:val="ListParagraph"/>
              <w:numPr>
                <w:ilvl w:val="0"/>
                <w:numId w:val="47"/>
              </w:numPr>
              <w:rPr>
                <w:rFonts w:asciiTheme="minorHAnsi" w:hAnsiTheme="minorHAnsi" w:cstheme="minorHAnsi"/>
                <w:lang w:val="en-CA"/>
              </w:rPr>
            </w:pPr>
            <w:r w:rsidRPr="00435A8E">
              <w:rPr>
                <w:rFonts w:asciiTheme="minorHAnsi" w:hAnsiTheme="minorHAnsi" w:cstheme="minorHAnsi"/>
                <w:lang w:val="en-CA"/>
              </w:rPr>
              <w:t>Electronic Navigation Charts (ENC)</w:t>
            </w:r>
          </w:p>
        </w:tc>
      </w:tr>
      <w:tr w:rsidR="00DB49F9" w14:paraId="16542E10" w14:textId="77777777" w:rsidTr="00DB49F9">
        <w:tc>
          <w:tcPr>
            <w:tcW w:w="5095" w:type="dxa"/>
          </w:tcPr>
          <w:p w14:paraId="601283C4" w14:textId="77777777" w:rsidR="00DB49F9" w:rsidRPr="00435A8E" w:rsidRDefault="00DB49F9" w:rsidP="00DB49F9">
            <w:pPr>
              <w:pStyle w:val="BodyText"/>
              <w:rPr>
                <w:rFonts w:cstheme="minorHAnsi"/>
                <w:lang w:val="en-CA"/>
              </w:rPr>
            </w:pPr>
            <w:r w:rsidRPr="00435A8E">
              <w:rPr>
                <w:rFonts w:cstheme="minorHAnsi"/>
                <w:lang w:val="en-CA"/>
              </w:rPr>
              <w:t>Chart catalogue</w:t>
            </w:r>
          </w:p>
        </w:tc>
        <w:tc>
          <w:tcPr>
            <w:tcW w:w="5100" w:type="dxa"/>
          </w:tcPr>
          <w:p w14:paraId="4155DEE1" w14:textId="77777777" w:rsidR="00DB49F9" w:rsidRPr="00435A8E" w:rsidRDefault="00DB49F9" w:rsidP="001A7D12">
            <w:pPr>
              <w:pStyle w:val="ListParagraph"/>
              <w:numPr>
                <w:ilvl w:val="0"/>
                <w:numId w:val="48"/>
              </w:numPr>
              <w:rPr>
                <w:rFonts w:asciiTheme="minorHAnsi" w:hAnsiTheme="minorHAnsi" w:cstheme="minorHAnsi"/>
                <w:b/>
                <w:bCs w:val="0"/>
                <w:lang w:val="en-CA"/>
              </w:rPr>
            </w:pPr>
            <w:r w:rsidRPr="00435A8E">
              <w:rPr>
                <w:rFonts w:asciiTheme="minorHAnsi" w:hAnsiTheme="minorHAnsi" w:cstheme="minorHAnsi"/>
                <w:lang w:val="en-CA"/>
              </w:rPr>
              <w:t>Catalogue of available products</w:t>
            </w:r>
          </w:p>
        </w:tc>
      </w:tr>
      <w:tr w:rsidR="00DB49F9" w14:paraId="2D5E27BE" w14:textId="77777777" w:rsidTr="00DB49F9">
        <w:tc>
          <w:tcPr>
            <w:tcW w:w="5095" w:type="dxa"/>
          </w:tcPr>
          <w:p w14:paraId="3677EADD" w14:textId="77777777" w:rsidR="00DB49F9" w:rsidRPr="00435A8E" w:rsidRDefault="00DB49F9" w:rsidP="00DB49F9">
            <w:pPr>
              <w:pStyle w:val="BodyText"/>
              <w:rPr>
                <w:rFonts w:cstheme="minorHAnsi"/>
                <w:lang w:val="en-CA"/>
              </w:rPr>
            </w:pPr>
            <w:r w:rsidRPr="00435A8E">
              <w:rPr>
                <w:rFonts w:cstheme="minorHAnsi"/>
                <w:lang w:val="en-CA"/>
              </w:rPr>
              <w:t>Bathymetric charts</w:t>
            </w:r>
          </w:p>
        </w:tc>
        <w:tc>
          <w:tcPr>
            <w:tcW w:w="5100" w:type="dxa"/>
          </w:tcPr>
          <w:p w14:paraId="3179EBF7" w14:textId="77777777" w:rsidR="00DB49F9" w:rsidRPr="00435A8E" w:rsidRDefault="00DB49F9">
            <w:pPr>
              <w:pStyle w:val="ListParagraph"/>
              <w:numPr>
                <w:ilvl w:val="0"/>
                <w:numId w:val="48"/>
              </w:numPr>
              <w:rPr>
                <w:rFonts w:asciiTheme="minorHAnsi" w:hAnsiTheme="minorHAnsi" w:cstheme="minorHAnsi"/>
                <w:lang w:val="en-CA"/>
              </w:rPr>
            </w:pPr>
            <w:r w:rsidRPr="00435A8E">
              <w:rPr>
                <w:rFonts w:asciiTheme="minorHAnsi" w:hAnsiTheme="minorHAnsi" w:cstheme="minorHAnsi"/>
                <w:lang w:val="en-CA"/>
              </w:rPr>
              <w:t>Bathymetric Information with greater details than normally given in a navigational chart</w:t>
            </w:r>
          </w:p>
        </w:tc>
      </w:tr>
      <w:tr w:rsidR="00DB49F9" w14:paraId="07CD6216" w14:textId="77777777" w:rsidTr="00DB49F9">
        <w:tc>
          <w:tcPr>
            <w:tcW w:w="5095" w:type="dxa"/>
          </w:tcPr>
          <w:p w14:paraId="102762AB" w14:textId="77777777" w:rsidR="00DB49F9" w:rsidRPr="00435A8E" w:rsidRDefault="00DB49F9" w:rsidP="00DB49F9">
            <w:pPr>
              <w:pStyle w:val="BodyText"/>
              <w:rPr>
                <w:rFonts w:cstheme="minorHAnsi"/>
                <w:lang w:val="en-CA"/>
              </w:rPr>
            </w:pPr>
            <w:r w:rsidRPr="00435A8E">
              <w:rPr>
                <w:rFonts w:cstheme="minorHAnsi"/>
                <w:lang w:val="en-CA"/>
              </w:rPr>
              <w:t>Notice to Mariners</w:t>
            </w:r>
          </w:p>
        </w:tc>
        <w:tc>
          <w:tcPr>
            <w:tcW w:w="5100" w:type="dxa"/>
          </w:tcPr>
          <w:p w14:paraId="5200E7E7" w14:textId="77777777" w:rsidR="00DB49F9" w:rsidRPr="00435A8E" w:rsidRDefault="00DB49F9" w:rsidP="00BB4AA8">
            <w:pPr>
              <w:pStyle w:val="BodyText"/>
              <w:numPr>
                <w:ilvl w:val="0"/>
                <w:numId w:val="48"/>
              </w:numPr>
              <w:ind w:left="626" w:hanging="284"/>
              <w:rPr>
                <w:rFonts w:cstheme="minorHAnsi"/>
                <w:lang w:val="en-CA"/>
              </w:rPr>
            </w:pPr>
            <w:r w:rsidRPr="00435A8E">
              <w:rPr>
                <w:rFonts w:cstheme="minorHAnsi"/>
                <w:lang w:val="en-CA"/>
              </w:rPr>
              <w:t>Regular updating service for products issued by the individual Nautical Chart Service.</w:t>
            </w:r>
          </w:p>
        </w:tc>
      </w:tr>
      <w:tr w:rsidR="00DB49F9" w14:paraId="528EE790" w14:textId="77777777" w:rsidTr="00DB49F9">
        <w:tc>
          <w:tcPr>
            <w:tcW w:w="5095" w:type="dxa"/>
          </w:tcPr>
          <w:p w14:paraId="6D389F4F" w14:textId="77777777" w:rsidR="00DB49F9" w:rsidRPr="00435A8E" w:rsidRDefault="00DB49F9" w:rsidP="00DB49F9">
            <w:pPr>
              <w:pStyle w:val="BodyText"/>
              <w:rPr>
                <w:rFonts w:cstheme="minorHAnsi"/>
                <w:lang w:val="en-CA"/>
              </w:rPr>
            </w:pPr>
            <w:r w:rsidRPr="00435A8E">
              <w:rPr>
                <w:rFonts w:cstheme="minorHAnsi"/>
                <w:lang w:val="en-CA"/>
              </w:rPr>
              <w:t>Hydrography</w:t>
            </w:r>
          </w:p>
        </w:tc>
        <w:tc>
          <w:tcPr>
            <w:tcW w:w="5100" w:type="dxa"/>
          </w:tcPr>
          <w:p w14:paraId="3044982E" w14:textId="77777777" w:rsidR="00DB49F9" w:rsidRPr="00435A8E" w:rsidRDefault="00DB49F9" w:rsidP="00A74785">
            <w:pPr>
              <w:pStyle w:val="ListParagraph"/>
              <w:numPr>
                <w:ilvl w:val="0"/>
                <w:numId w:val="48"/>
              </w:numPr>
              <w:rPr>
                <w:rFonts w:asciiTheme="minorHAnsi" w:hAnsiTheme="minorHAnsi" w:cstheme="minorHAnsi"/>
                <w:lang w:val="en-CA"/>
              </w:rPr>
            </w:pPr>
            <w:r w:rsidRPr="00435A8E">
              <w:rPr>
                <w:rFonts w:asciiTheme="minorHAnsi" w:hAnsiTheme="minorHAnsi" w:cstheme="minorHAnsi"/>
                <w:lang w:val="en-CA"/>
              </w:rPr>
              <w:t>Information that will include factors such as the stability of the seabed, sea depth, the accuracy of surveys, tidal ranges, tidal streams, prevailing currents and swell, etc.</w:t>
            </w:r>
          </w:p>
        </w:tc>
      </w:tr>
    </w:tbl>
    <w:p w14:paraId="4F566AC2" w14:textId="77777777" w:rsidR="00DB49F9" w:rsidRPr="00883971" w:rsidRDefault="00DB49F9" w:rsidP="00DB49F9"/>
    <w:p w14:paraId="414A8073"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25" w:name="_Toc491088346"/>
      <w:r w:rsidRPr="00883971">
        <w:t>Scope</w:t>
      </w:r>
      <w:bookmarkEnd w:id="125"/>
    </w:p>
    <w:p w14:paraId="622E8BCD" w14:textId="77777777" w:rsidR="00DB49F9" w:rsidRPr="00883971" w:rsidRDefault="00DB49F9" w:rsidP="00DB49F9">
      <w:pPr>
        <w:pStyle w:val="BodyText"/>
      </w:pPr>
      <w:r w:rsidRPr="001C2179">
        <w:t>MSP</w:t>
      </w:r>
      <w:r>
        <w:t>11</w:t>
      </w:r>
      <w:r w:rsidRPr="001C2179">
        <w:t xml:space="preserve"> can be delivered in all sea areas (1-6).</w:t>
      </w:r>
    </w:p>
    <w:p w14:paraId="2EB61103"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26" w:name="_Toc491088347"/>
      <w:r w:rsidRPr="00883971">
        <w:t>Objective</w:t>
      </w:r>
      <w:bookmarkEnd w:id="126"/>
    </w:p>
    <w:p w14:paraId="19B77C41" w14:textId="77777777" w:rsidR="00DB49F9" w:rsidRDefault="00DB49F9" w:rsidP="00435A8E">
      <w:pPr>
        <w:pStyle w:val="BodyText"/>
        <w:jc w:val="both"/>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2F268D20" w14:textId="77777777" w:rsidR="00DB49F9" w:rsidRDefault="00DB49F9" w:rsidP="00435A8E">
      <w:pPr>
        <w:pStyle w:val="BodyText"/>
        <w:jc w:val="both"/>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7500D159" w14:textId="77777777" w:rsidR="00DB49F9" w:rsidRDefault="00DB49F9" w:rsidP="00435A8E">
      <w:pPr>
        <w:pStyle w:val="BodyText"/>
        <w:jc w:val="both"/>
      </w:pPr>
      <w:r>
        <w:t>The IHO S-65 standard note that hydrographic offices are responsible for:</w:t>
      </w:r>
    </w:p>
    <w:p w14:paraId="3B6C4389" w14:textId="77777777" w:rsidR="00DB49F9" w:rsidRDefault="00DB49F9" w:rsidP="00435A8E">
      <w:pPr>
        <w:pStyle w:val="BodyText"/>
        <w:numPr>
          <w:ilvl w:val="0"/>
          <w:numId w:val="51"/>
        </w:numPr>
        <w:jc w:val="both"/>
      </w:pPr>
      <w:r>
        <w:t>The preparation and provision of digital data and its subsequent updating for waters of national jurisdiction.</w:t>
      </w:r>
    </w:p>
    <w:p w14:paraId="4367B084" w14:textId="77777777" w:rsidR="00DB49F9" w:rsidRDefault="00DB49F9" w:rsidP="00435A8E">
      <w:pPr>
        <w:pStyle w:val="BodyText"/>
        <w:numPr>
          <w:ilvl w:val="0"/>
          <w:numId w:val="51"/>
        </w:numPr>
        <w:jc w:val="both"/>
      </w:pPr>
      <w:r>
        <w:t>Ensuring that, mariners, anywhere in the world, can obtain fully updated ENCs for all shipping routes and ports across the world and that their ENC data are available to users through integrated services.</w:t>
      </w:r>
    </w:p>
    <w:p w14:paraId="7BEB984F" w14:textId="77777777" w:rsidR="00DB49F9" w:rsidRDefault="00DB49F9" w:rsidP="00435A8E">
      <w:pPr>
        <w:pStyle w:val="BodyText"/>
        <w:numPr>
          <w:ilvl w:val="0"/>
          <w:numId w:val="51"/>
        </w:numPr>
        <w:jc w:val="both"/>
      </w:pPr>
      <w:r>
        <w:t xml:space="preserve"> Assuring the high quality of its ENC services through the use of a Quality Management System that is certified by a relevant body as conforming to a suitable recognised standard; typically this will be ISO 9001.</w:t>
      </w:r>
    </w:p>
    <w:p w14:paraId="183EFF2B" w14:textId="0835EDAC" w:rsidR="00DB49F9" w:rsidRDefault="00DB49F9" w:rsidP="00FB5CED">
      <w:pPr>
        <w:pStyle w:val="BodyText"/>
        <w:numPr>
          <w:ilvl w:val="0"/>
          <w:numId w:val="51"/>
        </w:numPr>
      </w:pPr>
      <w:r>
        <w:t xml:space="preserve">Ensuring compliance with all relevant IHO and IMO standards and criteria (including IHO S-57, IHO </w:t>
      </w:r>
      <w:r w:rsidR="00435A8E">
        <w:t xml:space="preserve">   </w:t>
      </w:r>
      <w:r>
        <w:t xml:space="preserve">S-52, or their replacements). </w:t>
      </w:r>
    </w:p>
    <w:p w14:paraId="43CFE0D3" w14:textId="77777777" w:rsidR="00DB49F9" w:rsidRDefault="00DB49F9" w:rsidP="00FB5CED">
      <w:pPr>
        <w:pStyle w:val="BodyText"/>
        <w:numPr>
          <w:ilvl w:val="0"/>
          <w:numId w:val="51"/>
        </w:numPr>
      </w:pPr>
      <w:r>
        <w:lastRenderedPageBreak/>
        <w:t>Providing timely updates to the ENC for the mariner; these should be at least as frequent and timely as those provided by the Contracting Government for the correction of paper charts.</w:t>
      </w:r>
    </w:p>
    <w:p w14:paraId="18F0CE14" w14:textId="77777777" w:rsidR="00DB49F9" w:rsidRDefault="00DB49F9" w:rsidP="00DB49F9">
      <w:pPr>
        <w:pStyle w:val="BodyText"/>
      </w:pPr>
      <w:r>
        <w:t>Similar arrangements and principles apply to nautical charts and other nautical products (e.g. S-102 high definition bathymetry) made available by hydrographic offices.</w:t>
      </w:r>
    </w:p>
    <w:p w14:paraId="691E9D6B" w14:textId="77777777" w:rsidR="00DB49F9" w:rsidRDefault="00DB49F9" w:rsidP="00DB49F9">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568A0F00" w14:textId="77777777" w:rsidR="00DB49F9" w:rsidRDefault="00DB49F9" w:rsidP="00DB49F9">
      <w:pPr>
        <w:pStyle w:val="BodyText"/>
      </w:pPr>
      <w:r>
        <w:t>“Material from IHO publication [reference to extract: Title, Edition] is reproduced with the permission of the IHO Secretariat (Permission No ……./…)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096E59E1"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27" w:name="_Toc491088348"/>
      <w:r w:rsidRPr="00883971">
        <w:t>User requirements</w:t>
      </w:r>
      <w:bookmarkEnd w:id="127"/>
    </w:p>
    <w:p w14:paraId="697ACF46" w14:textId="77777777" w:rsidR="00DB49F9" w:rsidRDefault="00DB49F9" w:rsidP="00435A8E">
      <w:pPr>
        <w:pStyle w:val="BodyText"/>
        <w:jc w:val="both"/>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276E95A9" w14:textId="77777777" w:rsidR="00DB49F9" w:rsidRDefault="00DB49F9" w:rsidP="00DB49F9">
      <w:pPr>
        <w:pStyle w:val="BodyText"/>
        <w:keepNext/>
      </w:pPr>
      <w:r>
        <w:rPr>
          <w:noProof/>
          <w:lang w:val="en-IE" w:eastAsia="en-IE"/>
        </w:rPr>
        <w:drawing>
          <wp:inline distT="0" distB="0" distL="0" distR="0" wp14:anchorId="0333E0B3" wp14:editId="783FF2B7">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8"/>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58703714" w14:textId="77777777" w:rsidR="00DB49F9" w:rsidRDefault="00DB49F9" w:rsidP="00DB49F9">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63FDED6E" w14:textId="77777777" w:rsidR="00DB49F9" w:rsidRDefault="00DB49F9" w:rsidP="00DB49F9"/>
    <w:p w14:paraId="1F8A75C5"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A chart catalogue service should be included as a part of a Nautical Chart service to give service users a quick reference guide to products offered by the nautical chart service.</w:t>
      </w:r>
    </w:p>
    <w:p w14:paraId="1DD4D41F" w14:textId="77777777" w:rsidR="00DB49F9" w:rsidRPr="00435A8E" w:rsidRDefault="00DB49F9" w:rsidP="00435A8E">
      <w:pPr>
        <w:jc w:val="both"/>
        <w:rPr>
          <w:rFonts w:asciiTheme="minorHAnsi" w:hAnsiTheme="minorHAnsi" w:cstheme="minorHAnsi"/>
        </w:rPr>
      </w:pPr>
    </w:p>
    <w:p w14:paraId="08DA5CAB" w14:textId="77777777" w:rsidR="00DB49F9" w:rsidRPr="00537B82" w:rsidRDefault="00DB49F9" w:rsidP="00435A8E">
      <w:pPr>
        <w:pStyle w:val="BodyText"/>
        <w:jc w:val="both"/>
      </w:pPr>
      <w:r w:rsidRPr="00435A8E">
        <w:rPr>
          <w:rFonts w:cstheme="minorHAnsi"/>
        </w:rPr>
        <w:t xml:space="preserve">IHO is developing the next version of ENC, called S-101. It should be expected that a new ECDIS or ECS system may be needed to utilize these next generation ENC. For future nautical chart services, the commercial model of distribution is expected to continue. Chart vendors provide for licensing and payment on a when-needed basis even now, and this will continue to be a requirement. The technical </w:t>
      </w:r>
      <w:r w:rsidRPr="00537B82">
        <w:lastRenderedPageBreak/>
        <w:t>specifications of this service must support licensing, payment (both subscription-based and spot payments), and data protection.</w:t>
      </w:r>
    </w:p>
    <w:p w14:paraId="3C21B076" w14:textId="77777777" w:rsidR="00DB49F9" w:rsidRDefault="00DB49F9" w:rsidP="00435A8E">
      <w:pPr>
        <w:pStyle w:val="BodyText"/>
        <w:jc w:val="both"/>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737B7C60" w14:textId="77777777" w:rsidR="00DB49F9" w:rsidRPr="00537B82" w:rsidRDefault="00DB49F9" w:rsidP="00435A8E">
      <w:pPr>
        <w:pStyle w:val="BodyText"/>
        <w:jc w:val="both"/>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635F6316" w14:textId="77777777" w:rsidR="00DB49F9" w:rsidRPr="00537B82" w:rsidRDefault="00DB49F9" w:rsidP="00435A8E">
      <w:pPr>
        <w:pStyle w:val="BodyText"/>
        <w:jc w:val="both"/>
      </w:pPr>
      <w:r w:rsidRPr="00537B82">
        <w:t>Raster charts services also continue to be available and there is expected to be a continued demand during the transition period at least.</w:t>
      </w:r>
    </w:p>
    <w:p w14:paraId="5D6938B4" w14:textId="77777777" w:rsidR="00DB49F9" w:rsidRDefault="00DB49F9" w:rsidP="00435A8E">
      <w:pPr>
        <w:pStyle w:val="Heading3"/>
        <w:keepNext/>
        <w:keepLines/>
        <w:widowControl/>
        <w:numPr>
          <w:ilvl w:val="2"/>
          <w:numId w:val="28"/>
        </w:numPr>
        <w:autoSpaceDE/>
        <w:autoSpaceDN/>
        <w:adjustRightInd/>
        <w:spacing w:before="120" w:after="120" w:line="216" w:lineRule="atLeast"/>
        <w:ind w:right="851"/>
        <w:jc w:val="both"/>
      </w:pPr>
      <w:bookmarkStart w:id="128" w:name="_Toc491088349"/>
      <w:r>
        <w:t>Relationship to other services</w:t>
      </w:r>
      <w:bookmarkEnd w:id="128"/>
    </w:p>
    <w:p w14:paraId="28B138F1" w14:textId="77777777" w:rsidR="00DB49F9" w:rsidRPr="00883971" w:rsidRDefault="00DB49F9" w:rsidP="00435A8E">
      <w:pPr>
        <w:pStyle w:val="BodyText"/>
        <w:jc w:val="both"/>
      </w:pPr>
      <w:r>
        <w:t>MSP 12 and MSP 13 will supplement MSP 11 data for navigation purposes. MSP5 will supplement it with up-to-date information on the status of navigation aids, obstructions to shipping and other events that impact navigational safety.</w:t>
      </w:r>
    </w:p>
    <w:p w14:paraId="31E25071" w14:textId="77777777" w:rsidR="00DB49F9" w:rsidRDefault="00DB49F9">
      <w:pPr>
        <w:spacing w:after="200" w:line="276" w:lineRule="auto"/>
      </w:pPr>
      <w:r>
        <w:br w:type="page"/>
      </w:r>
    </w:p>
    <w:p w14:paraId="5234BF30" w14:textId="77777777" w:rsidR="00DB49F9" w:rsidRDefault="00DB49F9" w:rsidP="00FB5CED">
      <w:pPr>
        <w:pStyle w:val="Heading2"/>
        <w:keepNext/>
        <w:keepLines/>
        <w:widowControl/>
        <w:numPr>
          <w:ilvl w:val="1"/>
          <w:numId w:val="28"/>
        </w:numPr>
        <w:autoSpaceDE/>
        <w:autoSpaceDN/>
        <w:adjustRightInd/>
        <w:spacing w:line="216" w:lineRule="atLeast"/>
        <w:ind w:right="709"/>
      </w:pPr>
      <w:bookmarkStart w:id="129" w:name="_Toc491088350"/>
      <w:r w:rsidRPr="00883971">
        <w:lastRenderedPageBreak/>
        <w:t>MS</w:t>
      </w:r>
      <w:r>
        <w:t>P</w:t>
      </w:r>
      <w:r w:rsidRPr="00883971">
        <w:t>12 Nautical publications service</w:t>
      </w:r>
      <w:bookmarkEnd w:id="129"/>
      <w:r>
        <w:t xml:space="preserve"> </w:t>
      </w:r>
    </w:p>
    <w:p w14:paraId="4C9780DC" w14:textId="77777777" w:rsidR="00DB49F9" w:rsidRDefault="00DB49F9" w:rsidP="00DB49F9">
      <w:pPr>
        <w:pStyle w:val="Heading2separationline"/>
      </w:pPr>
    </w:p>
    <w:p w14:paraId="6B374B64"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30" w:name="_Toc491088351"/>
      <w:r w:rsidRPr="00883971">
        <w:t>Definition</w:t>
      </w:r>
      <w:bookmarkEnd w:id="130"/>
    </w:p>
    <w:p w14:paraId="43542281" w14:textId="77777777" w:rsidR="00DB49F9" w:rsidRPr="00435A8E" w:rsidRDefault="00DB49F9" w:rsidP="00435A8E">
      <w:pPr>
        <w:pStyle w:val="BodyText"/>
        <w:jc w:val="both"/>
        <w:rPr>
          <w:rFonts w:cstheme="minorHAnsi"/>
        </w:rPr>
      </w:pPr>
      <w:r w:rsidRPr="00435A8E">
        <w:rPr>
          <w:rFonts w:cstheme="minorHAnsi"/>
        </w:rPr>
        <w:t>The aim of the nautical publication service is to promote navigation awareness and safe navigation of ships. Nautical publications include, tidal currents, aids to navigation system, buoys and fog signals, radio aids to marine navigation, chart symbols, terms and abbreviations, sailing directions and notices to mariners and local notices. Nautical publications information often includes information necessary for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0DBC8D5A" w14:textId="77777777" w:rsidR="00DB49F9" w:rsidRPr="00435A8E" w:rsidRDefault="00DB49F9" w:rsidP="00435A8E">
      <w:pPr>
        <w:pStyle w:val="BodyText"/>
        <w:jc w:val="both"/>
        <w:rPr>
          <w:rFonts w:cstheme="minorHAnsi"/>
        </w:rPr>
      </w:pPr>
      <w:r w:rsidRPr="00435A8E">
        <w:rPr>
          <w:rFonts w:cstheme="minorHAnsi"/>
        </w:rPr>
        <w:t>A nautical publication service is normally provided by a hydrographic service by a nation that is most often a signatory to IMO SOLAS where the responsibilities of a hydrographic service is defined as follows</w:t>
      </w:r>
    </w:p>
    <w:p w14:paraId="15876B0C" w14:textId="77777777" w:rsidR="00DB49F9" w:rsidRPr="00435A8E" w:rsidRDefault="00DB49F9" w:rsidP="00435A8E">
      <w:pPr>
        <w:pStyle w:val="BodyText"/>
        <w:jc w:val="both"/>
        <w:rPr>
          <w:rFonts w:cstheme="minorHAnsi"/>
        </w:rPr>
      </w:pPr>
      <w:r w:rsidRPr="00435A8E">
        <w:rPr>
          <w:rFonts w:cstheme="minorHAnsi"/>
        </w:rPr>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 the manner most suitable for the purpose of aiding navigation:</w:t>
      </w:r>
    </w:p>
    <w:p w14:paraId="07226B6D" w14:textId="77777777" w:rsidR="00DB49F9" w:rsidRPr="00435A8E" w:rsidRDefault="00DB49F9" w:rsidP="00435A8E">
      <w:pPr>
        <w:pStyle w:val="ListParagraph"/>
        <w:numPr>
          <w:ilvl w:val="0"/>
          <w:numId w:val="51"/>
        </w:numPr>
        <w:rPr>
          <w:rFonts w:asciiTheme="minorHAnsi" w:hAnsiTheme="minorHAnsi" w:cstheme="minorHAnsi"/>
        </w:rPr>
      </w:pPr>
      <w:r w:rsidRPr="00435A8E">
        <w:rPr>
          <w:rFonts w:asciiTheme="minorHAnsi" w:hAnsiTheme="minorHAnsi" w:cstheme="minorHAnsi"/>
        </w:rPr>
        <w:t>to ensure that hydrographic surveying is carried out, as far as possible, adequate to the requirements of safe navigation;</w:t>
      </w:r>
    </w:p>
    <w:p w14:paraId="4E7FF3B0" w14:textId="77777777" w:rsidR="00DB49F9" w:rsidRPr="00435A8E" w:rsidRDefault="00DB49F9" w:rsidP="00435A8E">
      <w:pPr>
        <w:pStyle w:val="ListParagraph"/>
        <w:numPr>
          <w:ilvl w:val="0"/>
          <w:numId w:val="51"/>
        </w:numPr>
        <w:rPr>
          <w:rFonts w:asciiTheme="minorHAnsi" w:hAnsiTheme="minorHAnsi" w:cstheme="minorHAnsi"/>
        </w:rPr>
      </w:pPr>
      <w:r w:rsidRPr="00435A8E">
        <w:rPr>
          <w:rFonts w:asciiTheme="minorHAnsi" w:hAnsiTheme="minorHAnsi" w:cstheme="minorHAnsi"/>
        </w:rPr>
        <w:t>to prepare and issue nautical charts, sailing directions, lists of lights, tide tables and other nautical publications, where applicable, satisfying the needs of safe navigation;</w:t>
      </w:r>
    </w:p>
    <w:p w14:paraId="1DB47E88" w14:textId="77777777" w:rsidR="00DB49F9" w:rsidRPr="00435A8E" w:rsidRDefault="00DB49F9" w:rsidP="00435A8E">
      <w:pPr>
        <w:pStyle w:val="ListParagraph"/>
        <w:numPr>
          <w:ilvl w:val="0"/>
          <w:numId w:val="51"/>
        </w:numPr>
        <w:rPr>
          <w:rFonts w:asciiTheme="minorHAnsi" w:hAnsiTheme="minorHAnsi" w:cstheme="minorHAnsi"/>
        </w:rPr>
      </w:pPr>
      <w:r w:rsidRPr="00435A8E">
        <w:rPr>
          <w:rFonts w:asciiTheme="minorHAnsi" w:hAnsiTheme="minorHAnsi" w:cstheme="minorHAnsi"/>
        </w:rPr>
        <w:t>to promulgate notices to mariners in order that nautical charts and publications are kept, as far as possible, up to date; and</w:t>
      </w:r>
    </w:p>
    <w:p w14:paraId="3066E7D9" w14:textId="77777777" w:rsidR="00DB49F9" w:rsidRPr="00435A8E" w:rsidRDefault="00DB49F9" w:rsidP="00435A8E">
      <w:pPr>
        <w:pStyle w:val="ListParagraph"/>
        <w:numPr>
          <w:ilvl w:val="0"/>
          <w:numId w:val="51"/>
        </w:numPr>
        <w:rPr>
          <w:rFonts w:asciiTheme="minorHAnsi" w:hAnsiTheme="minorHAnsi" w:cstheme="minorHAnsi"/>
        </w:rPr>
      </w:pPr>
      <w:r w:rsidRPr="00435A8E">
        <w:rPr>
          <w:rFonts w:asciiTheme="minorHAnsi" w:hAnsiTheme="minorHAnsi" w:cstheme="minorHAnsi"/>
        </w:rPr>
        <w:t>to provide data management arrangements to support these services.</w:t>
      </w:r>
    </w:p>
    <w:p w14:paraId="76D92B66" w14:textId="77777777" w:rsidR="00DB49F9" w:rsidRPr="00435A8E" w:rsidRDefault="00DB49F9" w:rsidP="00435A8E">
      <w:pPr>
        <w:jc w:val="both"/>
        <w:rPr>
          <w:rFonts w:asciiTheme="minorHAnsi" w:hAnsiTheme="minorHAnsi" w:cstheme="minorHAnsi"/>
        </w:rPr>
      </w:pPr>
    </w:p>
    <w:p w14:paraId="2E811F5E" w14:textId="77777777" w:rsidR="00435A8E" w:rsidRDefault="00DB49F9" w:rsidP="00435A8E">
      <w:pPr>
        <w:jc w:val="both"/>
        <w:rPr>
          <w:rFonts w:asciiTheme="minorHAnsi" w:hAnsiTheme="minorHAnsi" w:cstheme="minorHAnsi"/>
        </w:rPr>
      </w:pPr>
      <w:r w:rsidRPr="00435A8E">
        <w:rPr>
          <w:rFonts w:asciiTheme="minorHAnsi" w:hAnsiTheme="minorHAnsi" w:cstheme="minorHAnsi"/>
        </w:rPr>
        <w:t>Contracting Governments undertake to ensure the greatest possible uniformity in charts and nautical publications and to take into account, whenever possible, relevant international resolutions and recommendations, which means the appropriate resolutions and recommendations adopted by the International Hydrographic Organization (IHO).</w:t>
      </w:r>
    </w:p>
    <w:p w14:paraId="0462D168" w14:textId="2A9D3430" w:rsidR="00DB49F9" w:rsidRPr="00435A8E" w:rsidRDefault="00DB49F9" w:rsidP="00435A8E">
      <w:pPr>
        <w:jc w:val="both"/>
        <w:rPr>
          <w:rFonts w:asciiTheme="minorHAnsi" w:hAnsiTheme="minorHAnsi" w:cstheme="minorHAnsi"/>
        </w:rPr>
      </w:pPr>
      <w:r w:rsidRPr="00435A8E">
        <w:rPr>
          <w:rFonts w:asciiTheme="minorHAnsi" w:hAnsiTheme="minorHAnsi" w:cstheme="minorHAnsi"/>
        </w:rPr>
        <w:br/>
      </w:r>
    </w:p>
    <w:p w14:paraId="5E08453E" w14:textId="77777777" w:rsidR="00DB49F9" w:rsidRPr="00435A8E" w:rsidRDefault="00DB49F9" w:rsidP="00435A8E">
      <w:pPr>
        <w:pStyle w:val="BodyText"/>
        <w:jc w:val="both"/>
        <w:rPr>
          <w:rFonts w:cstheme="minorHAnsi"/>
        </w:rPr>
      </w:pPr>
      <w:r w:rsidRPr="00435A8E">
        <w:rPr>
          <w:rFonts w:cstheme="minorHAnsi"/>
        </w:rPr>
        <w:t>IHO facilitate co-ordination of the hydrographic office activities to the greatest possible degree in order to ensure that hydrographic and nautical information is made available on a world-wide scale as timely, reliably, and unambiguously as possible. Moreover, the IHO publication M-3 contains technical resolutions and recommendations that define how nautical publications shall be produced to be compliant with SOLAS (NAUTICAL PUBLICATIONS AND THE SOLAS CONVENTION, 3/2002 as amended).</w:t>
      </w:r>
    </w:p>
    <w:p w14:paraId="7E5539C8" w14:textId="77777777" w:rsidR="00DB49F9" w:rsidRPr="00435A8E" w:rsidRDefault="00DB49F9" w:rsidP="00435A8E">
      <w:pPr>
        <w:spacing w:after="120"/>
        <w:jc w:val="both"/>
        <w:rPr>
          <w:rFonts w:asciiTheme="minorHAnsi" w:hAnsiTheme="minorHAnsi" w:cstheme="minorHAnsi"/>
        </w:rPr>
      </w:pPr>
      <w:r w:rsidRPr="00435A8E">
        <w:rPr>
          <w:rFonts w:asciiTheme="minorHAnsi" w:hAnsiTheme="minorHAnsi" w:cstheme="minorHAnsi"/>
        </w:rPr>
        <w:t>While they have been largely book-based until now, IHO is actively working on making several of them more ECDIS-friendly in the sense of turning them into feature-based datasets.</w:t>
      </w:r>
    </w:p>
    <w:p w14:paraId="26969AD4" w14:textId="77777777" w:rsidR="00DB49F9" w:rsidRPr="00435A8E" w:rsidRDefault="00DB49F9" w:rsidP="00435A8E">
      <w:pPr>
        <w:pStyle w:val="BodyText"/>
        <w:jc w:val="both"/>
        <w:rPr>
          <w:rFonts w:cstheme="minorHAnsi"/>
        </w:rPr>
      </w:pPr>
      <w:r w:rsidRPr="00435A8E">
        <w:rPr>
          <w:rFonts w:cstheme="minorHAnsi"/>
        </w:rP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3A0FFCC5" w14:textId="77777777" w:rsidR="00435A8E" w:rsidRDefault="00435A8E">
      <w:pPr>
        <w:widowControl/>
        <w:autoSpaceDE/>
        <w:autoSpaceDN/>
        <w:adjustRightInd/>
        <w:rPr>
          <w:rFonts w:asciiTheme="minorHAnsi" w:eastAsiaTheme="minorHAnsi" w:hAnsiTheme="minorHAnsi" w:cstheme="minorHAnsi"/>
          <w:szCs w:val="22"/>
          <w:lang w:val="en-CA"/>
        </w:rPr>
      </w:pPr>
      <w:r>
        <w:rPr>
          <w:rFonts w:cstheme="minorHAnsi"/>
          <w:lang w:val="en-CA"/>
        </w:rPr>
        <w:br w:type="page"/>
      </w:r>
    </w:p>
    <w:p w14:paraId="115661DC" w14:textId="1260E5DD" w:rsidR="00BB4AA8" w:rsidRPr="00435A8E" w:rsidRDefault="00DB49F9" w:rsidP="00435A8E">
      <w:pPr>
        <w:pStyle w:val="BodyText"/>
        <w:jc w:val="both"/>
        <w:rPr>
          <w:rFonts w:cstheme="minorHAnsi"/>
          <w:lang w:val="en-CA"/>
        </w:rPr>
      </w:pPr>
      <w:r w:rsidRPr="00435A8E">
        <w:rPr>
          <w:rFonts w:cstheme="minorHAnsi"/>
          <w:lang w:val="en-CA"/>
        </w:rPr>
        <w:lastRenderedPageBreak/>
        <w:t>Examples of Nautical Publications Service are listed in Table x.</w:t>
      </w:r>
    </w:p>
    <w:p w14:paraId="1107B454" w14:textId="6F9DBC86" w:rsidR="00BB4AA8" w:rsidRDefault="00DB49F9" w:rsidP="00DB49F9">
      <w:pPr>
        <w:pStyle w:val="BodyText"/>
        <w:rPr>
          <w:lang w:val="en-CA"/>
        </w:rPr>
      </w:pPr>
      <w:r>
        <w:rPr>
          <w:lang w:val="en-CA"/>
        </w:rPr>
        <w:t>Table x – Nautical Publications Service</w:t>
      </w:r>
    </w:p>
    <w:tbl>
      <w:tblPr>
        <w:tblStyle w:val="TableGrid"/>
        <w:tblW w:w="0" w:type="auto"/>
        <w:tblLook w:val="04A0" w:firstRow="1" w:lastRow="0" w:firstColumn="1" w:lastColumn="0" w:noHBand="0" w:noVBand="1"/>
      </w:tblPr>
      <w:tblGrid>
        <w:gridCol w:w="4652"/>
        <w:gridCol w:w="4742"/>
      </w:tblGrid>
      <w:tr w:rsidR="00DB49F9" w14:paraId="773DCEAD" w14:textId="77777777" w:rsidTr="00DB49F9">
        <w:tc>
          <w:tcPr>
            <w:tcW w:w="5095" w:type="dxa"/>
          </w:tcPr>
          <w:p w14:paraId="13D5574A" w14:textId="77777777" w:rsidR="00DB49F9" w:rsidRDefault="00DB49F9" w:rsidP="00DB49F9">
            <w:pPr>
              <w:pStyle w:val="BodyText"/>
              <w:rPr>
                <w:lang w:val="en-CA"/>
              </w:rPr>
            </w:pPr>
            <w:r>
              <w:rPr>
                <w:rFonts w:ascii="Arial-BoldMT" w:hAnsi="Arial-BoldMT" w:cs="Arial-BoldMT"/>
                <w:b/>
                <w:bCs/>
                <w:sz w:val="20"/>
                <w:szCs w:val="20"/>
                <w:lang w:val="en-CA"/>
              </w:rPr>
              <w:t xml:space="preserve">Information related to: </w:t>
            </w:r>
          </w:p>
        </w:tc>
        <w:tc>
          <w:tcPr>
            <w:tcW w:w="5100" w:type="dxa"/>
          </w:tcPr>
          <w:p w14:paraId="7A8263DB" w14:textId="77777777" w:rsidR="00DB49F9" w:rsidRDefault="00DB49F9" w:rsidP="00DB49F9">
            <w:pPr>
              <w:pStyle w:val="BodyText"/>
              <w:rPr>
                <w:lang w:val="en-CA"/>
              </w:rPr>
            </w:pPr>
            <w:r>
              <w:rPr>
                <w:rFonts w:ascii="Arial-BoldMT" w:hAnsi="Arial-BoldMT" w:cs="Arial-BoldMT"/>
                <w:b/>
                <w:bCs/>
                <w:sz w:val="20"/>
                <w:szCs w:val="20"/>
                <w:lang w:val="en-CA"/>
              </w:rPr>
              <w:t>Examples:</w:t>
            </w:r>
          </w:p>
        </w:tc>
      </w:tr>
      <w:tr w:rsidR="00DB49F9" w:rsidRPr="00435A8E" w14:paraId="17ED2B59" w14:textId="77777777" w:rsidTr="00DB49F9">
        <w:tc>
          <w:tcPr>
            <w:tcW w:w="5095" w:type="dxa"/>
          </w:tcPr>
          <w:p w14:paraId="192EC873"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Transits and routeing</w:t>
            </w:r>
          </w:p>
        </w:tc>
        <w:tc>
          <w:tcPr>
            <w:tcW w:w="5100" w:type="dxa"/>
          </w:tcPr>
          <w:p w14:paraId="32CC9229" w14:textId="77777777" w:rsidR="00DB49F9" w:rsidRPr="00435A8E" w:rsidRDefault="00DB49F9" w:rsidP="00435A8E">
            <w:pPr>
              <w:pStyle w:val="ListParagraph"/>
              <w:numPr>
                <w:ilvl w:val="0"/>
                <w:numId w:val="47"/>
              </w:numPr>
              <w:contextualSpacing w:val="0"/>
              <w:rPr>
                <w:rFonts w:asciiTheme="minorHAnsi" w:hAnsiTheme="minorHAnsi" w:cstheme="minorHAnsi"/>
                <w:b/>
                <w:bCs w:val="0"/>
                <w:lang w:val="en-CA"/>
              </w:rPr>
            </w:pPr>
            <w:r w:rsidRPr="00435A8E">
              <w:rPr>
                <w:rFonts w:asciiTheme="minorHAnsi" w:hAnsiTheme="minorHAnsi" w:cstheme="minorHAnsi"/>
                <w:lang w:val="en-CA"/>
              </w:rPr>
              <w:t xml:space="preserve">Routes in constricted shipping lanes or </w:t>
            </w:r>
          </w:p>
          <w:p w14:paraId="6D0FF314" w14:textId="77777777" w:rsidR="00DB49F9" w:rsidRPr="00435A8E" w:rsidRDefault="00DB49F9" w:rsidP="00435A8E">
            <w:pPr>
              <w:pStyle w:val="ListParagraph"/>
              <w:numPr>
                <w:ilvl w:val="0"/>
                <w:numId w:val="47"/>
              </w:numPr>
              <w:contextualSpacing w:val="0"/>
              <w:rPr>
                <w:rFonts w:asciiTheme="minorHAnsi" w:hAnsiTheme="minorHAnsi" w:cstheme="minorHAnsi"/>
                <w:lang w:val="en-CA"/>
              </w:rPr>
            </w:pPr>
            <w:r w:rsidRPr="00435A8E">
              <w:rPr>
                <w:rFonts w:asciiTheme="minorHAnsi" w:hAnsiTheme="minorHAnsi" w:cstheme="minorHAnsi"/>
                <w:lang w:val="en-CA"/>
              </w:rPr>
              <w:t>Routeing measures, traffic separation schemes, and shipping lanes</w:t>
            </w:r>
          </w:p>
        </w:tc>
      </w:tr>
      <w:tr w:rsidR="00DB49F9" w:rsidRPr="00435A8E" w14:paraId="0F40EEC3" w14:textId="77777777" w:rsidTr="00DB49F9">
        <w:tc>
          <w:tcPr>
            <w:tcW w:w="5095" w:type="dxa"/>
          </w:tcPr>
          <w:p w14:paraId="00A4AA29"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Summary information about port facilities</w:t>
            </w:r>
          </w:p>
        </w:tc>
        <w:tc>
          <w:tcPr>
            <w:tcW w:w="5100" w:type="dxa"/>
          </w:tcPr>
          <w:p w14:paraId="48209C8B" w14:textId="77777777" w:rsidR="00DB49F9" w:rsidRPr="00435A8E" w:rsidRDefault="00DB49F9" w:rsidP="00435A8E">
            <w:pPr>
              <w:pStyle w:val="ListParagraph"/>
              <w:numPr>
                <w:ilvl w:val="0"/>
                <w:numId w:val="48"/>
              </w:numPr>
              <w:contextualSpacing w:val="0"/>
              <w:rPr>
                <w:rFonts w:asciiTheme="minorHAnsi" w:hAnsiTheme="minorHAnsi" w:cstheme="minorHAnsi"/>
                <w:b/>
                <w:bCs w:val="0"/>
                <w:lang w:val="en-CA"/>
              </w:rPr>
            </w:pPr>
            <w:r w:rsidRPr="00435A8E">
              <w:rPr>
                <w:rFonts w:asciiTheme="minorHAnsi" w:hAnsiTheme="minorHAnsi" w:cstheme="minorHAnsi"/>
                <w:lang w:val="en-CA"/>
              </w:rPr>
              <w:t>Depth alongside berths, and quay lengths</w:t>
            </w:r>
          </w:p>
          <w:p w14:paraId="26225C70" w14:textId="77777777" w:rsidR="00DB49F9" w:rsidRPr="00435A8E" w:rsidRDefault="00DB49F9" w:rsidP="00435A8E">
            <w:pPr>
              <w:pStyle w:val="ListParagraph"/>
              <w:numPr>
                <w:ilvl w:val="0"/>
                <w:numId w:val="48"/>
              </w:numPr>
              <w:contextualSpacing w:val="0"/>
              <w:rPr>
                <w:rFonts w:asciiTheme="minorHAnsi" w:hAnsiTheme="minorHAnsi" w:cstheme="minorHAnsi"/>
                <w:lang w:val="en-CA"/>
              </w:rPr>
            </w:pPr>
            <w:r w:rsidRPr="00435A8E">
              <w:rPr>
                <w:rFonts w:asciiTheme="minorHAnsi" w:hAnsiTheme="minorHAnsi" w:cstheme="minorHAnsi"/>
                <w:lang w:val="en-CA"/>
              </w:rPr>
              <w:t>Cargo handling facilities at specified terminals and berths</w:t>
            </w:r>
          </w:p>
        </w:tc>
      </w:tr>
      <w:tr w:rsidR="00DB49F9" w:rsidRPr="00435A8E" w14:paraId="4CAC2643" w14:textId="77777777" w:rsidTr="00DB49F9">
        <w:tc>
          <w:tcPr>
            <w:tcW w:w="5095" w:type="dxa"/>
          </w:tcPr>
          <w:p w14:paraId="4914598C"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Variations from charted information</w:t>
            </w:r>
          </w:p>
        </w:tc>
        <w:tc>
          <w:tcPr>
            <w:tcW w:w="5100" w:type="dxa"/>
          </w:tcPr>
          <w:p w14:paraId="2CBC3E3B" w14:textId="77777777" w:rsidR="00DB49F9" w:rsidRPr="00435A8E" w:rsidRDefault="00DB49F9" w:rsidP="00435A8E">
            <w:pPr>
              <w:pStyle w:val="ListParagraph"/>
              <w:numPr>
                <w:ilvl w:val="0"/>
                <w:numId w:val="48"/>
              </w:numPr>
              <w:contextualSpacing w:val="0"/>
              <w:rPr>
                <w:rFonts w:asciiTheme="minorHAnsi" w:hAnsiTheme="minorHAnsi" w:cstheme="minorHAnsi"/>
                <w:lang w:val="en-CA"/>
              </w:rPr>
            </w:pPr>
            <w:r w:rsidRPr="00435A8E">
              <w:rPr>
                <w:rFonts w:asciiTheme="minorHAnsi" w:hAnsiTheme="minorHAnsi" w:cstheme="minorHAnsi"/>
                <w:lang w:val="en-CA"/>
              </w:rPr>
              <w:t>Tendencies toward silting at river mouths, shifting sandbanks, etc., that may degrade the accuracy of charted information</w:t>
            </w:r>
          </w:p>
        </w:tc>
      </w:tr>
      <w:tr w:rsidR="00DB49F9" w:rsidRPr="00435A8E" w14:paraId="79BB73DF" w14:textId="77777777" w:rsidTr="00DB49F9">
        <w:tc>
          <w:tcPr>
            <w:tcW w:w="5095" w:type="dxa"/>
          </w:tcPr>
          <w:p w14:paraId="0344C776"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Marine radio services</w:t>
            </w:r>
          </w:p>
        </w:tc>
        <w:tc>
          <w:tcPr>
            <w:tcW w:w="5100" w:type="dxa"/>
          </w:tcPr>
          <w:p w14:paraId="00A4BBA9" w14:textId="77777777" w:rsidR="00DB49F9" w:rsidRPr="00435A8E" w:rsidRDefault="00DB49F9" w:rsidP="00435A8E">
            <w:pPr>
              <w:pStyle w:val="ListParagraph"/>
              <w:numPr>
                <w:ilvl w:val="0"/>
                <w:numId w:val="48"/>
              </w:numPr>
              <w:contextualSpacing w:val="0"/>
              <w:rPr>
                <w:rFonts w:asciiTheme="minorHAnsi" w:hAnsiTheme="minorHAnsi" w:cstheme="minorHAnsi"/>
                <w:lang w:val="en-CA"/>
              </w:rPr>
            </w:pPr>
            <w:r w:rsidRPr="00435A8E">
              <w:rPr>
                <w:rFonts w:asciiTheme="minorHAnsi" w:hAnsiTheme="minorHAnsi" w:cstheme="minorHAnsi"/>
                <w:lang w:val="en-CA"/>
              </w:rPr>
              <w:t>Geographic availability of services</w:t>
            </w:r>
          </w:p>
          <w:p w14:paraId="4ABFE1F1" w14:textId="77777777" w:rsidR="00DB49F9" w:rsidRPr="00435A8E" w:rsidRDefault="00DB49F9" w:rsidP="00435A8E">
            <w:pPr>
              <w:pStyle w:val="ListParagraph"/>
              <w:numPr>
                <w:ilvl w:val="0"/>
                <w:numId w:val="48"/>
              </w:numPr>
              <w:contextualSpacing w:val="0"/>
              <w:rPr>
                <w:rFonts w:asciiTheme="minorHAnsi" w:hAnsiTheme="minorHAnsi" w:cstheme="minorHAnsi"/>
                <w:lang w:val="en-CA"/>
              </w:rPr>
            </w:pPr>
            <w:r w:rsidRPr="00435A8E">
              <w:rPr>
                <w:rFonts w:asciiTheme="minorHAnsi" w:hAnsiTheme="minorHAnsi" w:cstheme="minorHAnsi"/>
                <w:lang w:val="en-CA"/>
              </w:rPr>
              <w:t>Frequencies and channels used and broadcast schedules</w:t>
            </w:r>
          </w:p>
          <w:p w14:paraId="3E4BB715" w14:textId="77777777" w:rsidR="00DB49F9" w:rsidRPr="00435A8E" w:rsidRDefault="00DB49F9" w:rsidP="00435A8E">
            <w:pPr>
              <w:pStyle w:val="ListParagraph"/>
              <w:numPr>
                <w:ilvl w:val="0"/>
                <w:numId w:val="48"/>
              </w:numPr>
              <w:contextualSpacing w:val="0"/>
              <w:rPr>
                <w:rFonts w:asciiTheme="minorHAnsi" w:hAnsiTheme="minorHAnsi" w:cstheme="minorHAnsi"/>
                <w:lang w:val="en-CA"/>
              </w:rPr>
            </w:pPr>
            <w:r w:rsidRPr="00435A8E">
              <w:rPr>
                <w:rFonts w:asciiTheme="minorHAnsi" w:hAnsiTheme="minorHAnsi" w:cstheme="minorHAnsi"/>
                <w:lang w:val="en-CA"/>
              </w:rPr>
              <w:t>Type of traffic supported – Weather forecasts, radiofax, telemedical assistance, etc.</w:t>
            </w:r>
          </w:p>
        </w:tc>
      </w:tr>
      <w:tr w:rsidR="00DB49F9" w:rsidRPr="00435A8E" w14:paraId="50EC5DFA" w14:textId="77777777" w:rsidTr="00DB49F9">
        <w:tc>
          <w:tcPr>
            <w:tcW w:w="5095" w:type="dxa"/>
          </w:tcPr>
          <w:p w14:paraId="27592AA6"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Protected area information</w:t>
            </w:r>
          </w:p>
        </w:tc>
        <w:tc>
          <w:tcPr>
            <w:tcW w:w="5100" w:type="dxa"/>
          </w:tcPr>
          <w:p w14:paraId="22C5E6DE" w14:textId="77777777" w:rsidR="00DB49F9" w:rsidRPr="00435A8E" w:rsidRDefault="00DB49F9" w:rsidP="00435A8E">
            <w:pPr>
              <w:pStyle w:val="ListParagraph"/>
              <w:numPr>
                <w:ilvl w:val="0"/>
                <w:numId w:val="48"/>
              </w:numPr>
              <w:contextualSpacing w:val="0"/>
              <w:rPr>
                <w:rFonts w:asciiTheme="minorHAnsi" w:hAnsiTheme="minorHAnsi" w:cstheme="minorHAnsi"/>
                <w:lang w:val="en-CA"/>
              </w:rPr>
            </w:pPr>
            <w:r w:rsidRPr="00435A8E">
              <w:rPr>
                <w:rFonts w:asciiTheme="minorHAnsi" w:hAnsiTheme="minorHAnsi" w:cstheme="minorHAnsi"/>
                <w:lang w:val="en-CA"/>
              </w:rPr>
              <w:t>Locations of marine protected areas</w:t>
            </w:r>
          </w:p>
          <w:p w14:paraId="1D368DD8" w14:textId="77777777" w:rsidR="00DB49F9" w:rsidRPr="00435A8E" w:rsidRDefault="00DB49F9" w:rsidP="00435A8E">
            <w:pPr>
              <w:pStyle w:val="ListParagraph"/>
              <w:numPr>
                <w:ilvl w:val="0"/>
                <w:numId w:val="48"/>
              </w:numPr>
              <w:contextualSpacing w:val="0"/>
              <w:rPr>
                <w:rFonts w:asciiTheme="minorHAnsi" w:hAnsiTheme="minorHAnsi" w:cstheme="minorHAnsi"/>
                <w:lang w:val="en-CA"/>
              </w:rPr>
            </w:pPr>
            <w:r w:rsidRPr="00435A8E">
              <w:rPr>
                <w:rFonts w:asciiTheme="minorHAnsi" w:hAnsiTheme="minorHAnsi" w:cstheme="minorHAnsi"/>
                <w:lang w:val="en-CA"/>
              </w:rPr>
              <w:t>Restrictions and regulations applicable within specific areas</w:t>
            </w:r>
          </w:p>
        </w:tc>
      </w:tr>
      <w:tr w:rsidR="00DB49F9" w:rsidRPr="00435A8E" w14:paraId="5E3A8BFE" w14:textId="77777777" w:rsidTr="00DB49F9">
        <w:tc>
          <w:tcPr>
            <w:tcW w:w="5095" w:type="dxa"/>
          </w:tcPr>
          <w:p w14:paraId="16DE16BD"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Prevailing natural conditions</w:t>
            </w:r>
          </w:p>
        </w:tc>
        <w:tc>
          <w:tcPr>
            <w:tcW w:w="5100" w:type="dxa"/>
          </w:tcPr>
          <w:p w14:paraId="611B1F1C" w14:textId="77777777" w:rsidR="00DB49F9" w:rsidRPr="00435A8E" w:rsidRDefault="00DB49F9" w:rsidP="00435A8E">
            <w:pPr>
              <w:pStyle w:val="ListParagraph"/>
              <w:numPr>
                <w:ilvl w:val="0"/>
                <w:numId w:val="48"/>
              </w:numPr>
              <w:contextualSpacing w:val="0"/>
              <w:rPr>
                <w:rFonts w:asciiTheme="minorHAnsi" w:hAnsiTheme="minorHAnsi" w:cstheme="minorHAnsi"/>
                <w:lang w:val="en-CA"/>
              </w:rPr>
            </w:pPr>
            <w:r w:rsidRPr="00435A8E">
              <w:rPr>
                <w:rFonts w:asciiTheme="minorHAnsi" w:hAnsiTheme="minorHAnsi" w:cstheme="minorHAnsi"/>
                <w:lang w:val="en-CA"/>
              </w:rPr>
              <w:t>Seasonal hazardous conditions</w:t>
            </w:r>
          </w:p>
          <w:p w14:paraId="688555D4" w14:textId="77777777" w:rsidR="00DB49F9" w:rsidRPr="00435A8E" w:rsidRDefault="00DB49F9" w:rsidP="00435A8E">
            <w:pPr>
              <w:pStyle w:val="ListParagraph"/>
              <w:numPr>
                <w:ilvl w:val="0"/>
                <w:numId w:val="48"/>
              </w:numPr>
              <w:contextualSpacing w:val="0"/>
              <w:rPr>
                <w:rFonts w:asciiTheme="minorHAnsi" w:hAnsiTheme="minorHAnsi" w:cstheme="minorHAnsi"/>
                <w:lang w:val="en-CA"/>
              </w:rPr>
            </w:pPr>
            <w:r w:rsidRPr="00435A8E">
              <w:rPr>
                <w:rFonts w:asciiTheme="minorHAnsi" w:hAnsiTheme="minorHAnsi" w:cstheme="minorHAnsi"/>
                <w:lang w:val="en-CA"/>
              </w:rPr>
              <w:t>Periodic (e.g., tide-related) or irregular hazardous conditions</w:t>
            </w:r>
          </w:p>
        </w:tc>
      </w:tr>
      <w:tr w:rsidR="00DB49F9" w:rsidRPr="00435A8E" w14:paraId="61FF3D55" w14:textId="77777777" w:rsidTr="00DB49F9">
        <w:tc>
          <w:tcPr>
            <w:tcW w:w="5095" w:type="dxa"/>
          </w:tcPr>
          <w:p w14:paraId="07197149"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Regulatory information</w:t>
            </w:r>
          </w:p>
        </w:tc>
        <w:tc>
          <w:tcPr>
            <w:tcW w:w="5100" w:type="dxa"/>
          </w:tcPr>
          <w:p w14:paraId="761BA11C" w14:textId="77777777" w:rsidR="00DB49F9" w:rsidRPr="00435A8E" w:rsidRDefault="00DB49F9" w:rsidP="00435A8E">
            <w:pPr>
              <w:pStyle w:val="BodyText"/>
              <w:numPr>
                <w:ilvl w:val="0"/>
                <w:numId w:val="48"/>
              </w:numPr>
              <w:spacing w:after="0" w:line="240" w:lineRule="auto"/>
              <w:ind w:left="762" w:hanging="420"/>
              <w:rPr>
                <w:rFonts w:cstheme="minorHAnsi"/>
                <w:lang w:val="en-CA"/>
              </w:rPr>
            </w:pPr>
            <w:r w:rsidRPr="00435A8E">
              <w:rPr>
                <w:rFonts w:cstheme="minorHAnsi"/>
                <w:lang w:val="en-CA"/>
              </w:rPr>
              <w:t>Laws and regulations applicable in specific locations.</w:t>
            </w:r>
          </w:p>
          <w:p w14:paraId="1D0093BA" w14:textId="77777777" w:rsidR="00DB49F9" w:rsidRPr="00435A8E" w:rsidRDefault="00DB49F9" w:rsidP="00435A8E">
            <w:pPr>
              <w:pStyle w:val="BodyText"/>
              <w:numPr>
                <w:ilvl w:val="0"/>
                <w:numId w:val="48"/>
              </w:numPr>
              <w:spacing w:after="0" w:line="240" w:lineRule="auto"/>
              <w:ind w:left="762" w:hanging="420"/>
              <w:rPr>
                <w:rFonts w:cstheme="minorHAnsi"/>
                <w:lang w:val="en-CA"/>
              </w:rPr>
            </w:pPr>
            <w:r w:rsidRPr="00435A8E">
              <w:rPr>
                <w:rFonts w:cstheme="minorHAnsi"/>
                <w:lang w:val="en-CA"/>
              </w:rPr>
              <w:t>Laws and regulations applying to vessels of specific dimensions or carrying specified cargo</w:t>
            </w:r>
          </w:p>
          <w:p w14:paraId="3A30176B" w14:textId="77777777" w:rsidR="00DB49F9" w:rsidRPr="00435A8E" w:rsidRDefault="00DB49F9" w:rsidP="00435A8E">
            <w:pPr>
              <w:pStyle w:val="BodyText"/>
              <w:numPr>
                <w:ilvl w:val="0"/>
                <w:numId w:val="48"/>
              </w:numPr>
              <w:spacing w:after="0" w:line="240" w:lineRule="auto"/>
              <w:ind w:left="762" w:hanging="420"/>
              <w:rPr>
                <w:rFonts w:cstheme="minorHAnsi"/>
                <w:lang w:val="en-CA"/>
              </w:rPr>
            </w:pPr>
            <w:r w:rsidRPr="00435A8E">
              <w:rPr>
                <w:rFonts w:cstheme="minorHAnsi"/>
                <w:lang w:val="en-CA"/>
              </w:rPr>
              <w:t>Local rules regarding use of specific pilot boarding places by vessels exceeding specified dimensions or carrying hazardous cargo</w:t>
            </w:r>
          </w:p>
        </w:tc>
      </w:tr>
      <w:tr w:rsidR="00DB49F9" w:rsidRPr="00435A8E" w14:paraId="5425B570" w14:textId="77777777" w:rsidTr="00DB49F9">
        <w:tc>
          <w:tcPr>
            <w:tcW w:w="5095" w:type="dxa"/>
          </w:tcPr>
          <w:p w14:paraId="17E0E170"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Services</w:t>
            </w:r>
          </w:p>
        </w:tc>
        <w:tc>
          <w:tcPr>
            <w:tcW w:w="5100" w:type="dxa"/>
          </w:tcPr>
          <w:p w14:paraId="29354D52" w14:textId="77777777" w:rsidR="00DB49F9" w:rsidRPr="00435A8E" w:rsidRDefault="00DB49F9" w:rsidP="00435A8E">
            <w:pPr>
              <w:pStyle w:val="ListParagraph"/>
              <w:numPr>
                <w:ilvl w:val="0"/>
                <w:numId w:val="48"/>
              </w:numPr>
              <w:ind w:left="762"/>
              <w:contextualSpacing w:val="0"/>
              <w:rPr>
                <w:rFonts w:asciiTheme="minorHAnsi" w:hAnsiTheme="minorHAnsi" w:cstheme="minorHAnsi"/>
                <w:lang w:val="en-CA"/>
              </w:rPr>
            </w:pPr>
            <w:r w:rsidRPr="00435A8E">
              <w:rPr>
                <w:rFonts w:asciiTheme="minorHAnsi" w:hAnsiTheme="minorHAnsi" w:cstheme="minorHAnsi"/>
                <w:lang w:val="en-CA"/>
              </w:rPr>
              <w:t>Waste disposal, repair, bunkering, collection of ship pollutants such as oily wastes</w:t>
            </w:r>
          </w:p>
          <w:p w14:paraId="7CE40F23" w14:textId="77777777" w:rsidR="00DB49F9" w:rsidRPr="00435A8E" w:rsidRDefault="00DB49F9" w:rsidP="00435A8E">
            <w:pPr>
              <w:pStyle w:val="ListParagraph"/>
              <w:numPr>
                <w:ilvl w:val="0"/>
                <w:numId w:val="48"/>
              </w:numPr>
              <w:ind w:left="762"/>
              <w:contextualSpacing w:val="0"/>
              <w:rPr>
                <w:rFonts w:asciiTheme="minorHAnsi" w:hAnsiTheme="minorHAnsi" w:cstheme="minorHAnsi"/>
                <w:lang w:val="en-CA"/>
              </w:rPr>
            </w:pPr>
            <w:r w:rsidRPr="00435A8E">
              <w:rPr>
                <w:rFonts w:asciiTheme="minorHAnsi" w:hAnsiTheme="minorHAnsi" w:cstheme="minorHAnsi"/>
                <w:lang w:val="en-CA"/>
              </w:rPr>
              <w:t xml:space="preserve">Pilot services contact information and notice times </w:t>
            </w:r>
          </w:p>
        </w:tc>
      </w:tr>
      <w:tr w:rsidR="00DB49F9" w:rsidRPr="00435A8E" w14:paraId="0E29DA81" w14:textId="77777777" w:rsidTr="00DB49F9">
        <w:tc>
          <w:tcPr>
            <w:tcW w:w="5095" w:type="dxa"/>
          </w:tcPr>
          <w:p w14:paraId="45AE701D"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Navigation aids</w:t>
            </w:r>
          </w:p>
        </w:tc>
        <w:tc>
          <w:tcPr>
            <w:tcW w:w="5100" w:type="dxa"/>
          </w:tcPr>
          <w:p w14:paraId="500FEDFD" w14:textId="77777777" w:rsidR="00DB49F9" w:rsidRPr="00435A8E" w:rsidRDefault="00DB49F9" w:rsidP="00435A8E">
            <w:pPr>
              <w:pStyle w:val="ListParagraph"/>
              <w:numPr>
                <w:ilvl w:val="0"/>
                <w:numId w:val="48"/>
              </w:numPr>
              <w:ind w:left="762"/>
              <w:contextualSpacing w:val="0"/>
              <w:rPr>
                <w:rFonts w:asciiTheme="minorHAnsi" w:hAnsiTheme="minorHAnsi" w:cstheme="minorHAnsi"/>
                <w:lang w:val="en-CA"/>
              </w:rPr>
            </w:pPr>
            <w:r w:rsidRPr="00435A8E">
              <w:rPr>
                <w:rFonts w:asciiTheme="minorHAnsi" w:hAnsiTheme="minorHAnsi" w:cstheme="minorHAnsi"/>
                <w:lang w:val="en-CA"/>
              </w:rPr>
              <w:t>List of Lights</w:t>
            </w:r>
          </w:p>
        </w:tc>
      </w:tr>
      <w:tr w:rsidR="00DB49F9" w:rsidRPr="00435A8E" w14:paraId="60C32557" w14:textId="77777777" w:rsidTr="00DB49F9">
        <w:tc>
          <w:tcPr>
            <w:tcW w:w="5095" w:type="dxa"/>
          </w:tcPr>
          <w:p w14:paraId="76B0474C"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Tide information and forecasts</w:t>
            </w:r>
          </w:p>
        </w:tc>
        <w:tc>
          <w:tcPr>
            <w:tcW w:w="5100" w:type="dxa"/>
          </w:tcPr>
          <w:p w14:paraId="63AC36E7" w14:textId="77777777" w:rsidR="00DB49F9" w:rsidRPr="00435A8E" w:rsidRDefault="00DB49F9" w:rsidP="00435A8E">
            <w:pPr>
              <w:pStyle w:val="ListParagraph"/>
              <w:numPr>
                <w:ilvl w:val="0"/>
                <w:numId w:val="48"/>
              </w:numPr>
              <w:ind w:left="762"/>
              <w:contextualSpacing w:val="0"/>
              <w:rPr>
                <w:rFonts w:asciiTheme="minorHAnsi" w:hAnsiTheme="minorHAnsi" w:cstheme="minorHAnsi"/>
                <w:lang w:val="en-CA"/>
              </w:rPr>
            </w:pPr>
            <w:r w:rsidRPr="00435A8E">
              <w:rPr>
                <w:rFonts w:asciiTheme="minorHAnsi" w:hAnsiTheme="minorHAnsi" w:cstheme="minorHAnsi"/>
                <w:lang w:val="en-CA"/>
              </w:rPr>
              <w:t>Tide tables, tide stream atlases</w:t>
            </w:r>
          </w:p>
        </w:tc>
      </w:tr>
      <w:tr w:rsidR="00DB49F9" w:rsidRPr="00435A8E" w14:paraId="57E36290" w14:textId="77777777" w:rsidTr="00DB49F9">
        <w:tc>
          <w:tcPr>
            <w:tcW w:w="5095" w:type="dxa"/>
          </w:tcPr>
          <w:p w14:paraId="397C6A40"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Planning</w:t>
            </w:r>
          </w:p>
        </w:tc>
        <w:tc>
          <w:tcPr>
            <w:tcW w:w="5100" w:type="dxa"/>
          </w:tcPr>
          <w:p w14:paraId="7504E573" w14:textId="77777777" w:rsidR="00DB49F9" w:rsidRPr="00435A8E" w:rsidRDefault="00DB49F9" w:rsidP="00435A8E">
            <w:pPr>
              <w:pStyle w:val="ListParagraph"/>
              <w:numPr>
                <w:ilvl w:val="0"/>
                <w:numId w:val="48"/>
              </w:numPr>
              <w:ind w:left="762"/>
              <w:contextualSpacing w:val="0"/>
              <w:rPr>
                <w:rFonts w:asciiTheme="minorHAnsi" w:hAnsiTheme="minorHAnsi" w:cstheme="minorHAnsi"/>
                <w:lang w:val="en-CA"/>
              </w:rPr>
            </w:pPr>
            <w:r w:rsidRPr="00435A8E">
              <w:rPr>
                <w:rFonts w:asciiTheme="minorHAnsi" w:hAnsiTheme="minorHAnsi" w:cstheme="minorHAnsi"/>
                <w:lang w:val="en-CA"/>
              </w:rPr>
              <w:t>Routeing guides</w:t>
            </w:r>
          </w:p>
        </w:tc>
      </w:tr>
      <w:tr w:rsidR="00DB49F9" w:rsidRPr="00435A8E" w14:paraId="0733E852" w14:textId="77777777" w:rsidTr="00DB49F9">
        <w:tc>
          <w:tcPr>
            <w:tcW w:w="5095" w:type="dxa"/>
          </w:tcPr>
          <w:p w14:paraId="49491CD5" w14:textId="77777777" w:rsidR="00DB49F9" w:rsidRPr="00435A8E" w:rsidRDefault="00DB49F9" w:rsidP="00435A8E">
            <w:pPr>
              <w:pStyle w:val="BodyText"/>
              <w:spacing w:after="0" w:line="240" w:lineRule="auto"/>
              <w:rPr>
                <w:rFonts w:cstheme="minorHAnsi"/>
                <w:lang w:val="en-CA"/>
              </w:rPr>
            </w:pPr>
            <w:r w:rsidRPr="00435A8E">
              <w:rPr>
                <w:rFonts w:cstheme="minorHAnsi"/>
                <w:lang w:val="en-CA"/>
              </w:rPr>
              <w:t>Controlled areas</w:t>
            </w:r>
          </w:p>
        </w:tc>
        <w:tc>
          <w:tcPr>
            <w:tcW w:w="5100" w:type="dxa"/>
          </w:tcPr>
          <w:p w14:paraId="14E3EE26" w14:textId="77777777" w:rsidR="00DB49F9" w:rsidRPr="00435A8E" w:rsidRDefault="00DB49F9" w:rsidP="00435A8E">
            <w:pPr>
              <w:pStyle w:val="ListParagraph"/>
              <w:numPr>
                <w:ilvl w:val="0"/>
                <w:numId w:val="48"/>
              </w:numPr>
              <w:contextualSpacing w:val="0"/>
              <w:rPr>
                <w:rFonts w:asciiTheme="minorHAnsi" w:hAnsiTheme="minorHAnsi" w:cstheme="minorHAnsi"/>
                <w:lang w:val="en-CA"/>
              </w:rPr>
            </w:pPr>
            <w:r w:rsidRPr="00435A8E">
              <w:rPr>
                <w:rFonts w:asciiTheme="minorHAnsi" w:hAnsiTheme="minorHAnsi" w:cstheme="minorHAnsi"/>
                <w:lang w:val="en-CA"/>
              </w:rPr>
              <w:t>VTS contact information</w:t>
            </w:r>
          </w:p>
        </w:tc>
      </w:tr>
    </w:tbl>
    <w:p w14:paraId="6D645453" w14:textId="77777777" w:rsidR="00DB49F9" w:rsidRPr="00435A8E" w:rsidRDefault="00DB49F9" w:rsidP="00DB49F9">
      <w:pPr>
        <w:pStyle w:val="BodyText"/>
        <w:rPr>
          <w:rFonts w:cstheme="minorHAnsi"/>
        </w:rPr>
      </w:pPr>
    </w:p>
    <w:p w14:paraId="3D03D962"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31" w:name="_Toc480881985"/>
      <w:bookmarkStart w:id="132" w:name="_Toc491088352"/>
      <w:r w:rsidRPr="00883971">
        <w:lastRenderedPageBreak/>
        <w:t>Scope</w:t>
      </w:r>
      <w:bookmarkEnd w:id="131"/>
      <w:bookmarkEnd w:id="132"/>
    </w:p>
    <w:p w14:paraId="57B7475D" w14:textId="77777777" w:rsidR="00DB49F9" w:rsidRPr="00883971" w:rsidRDefault="00DB49F9" w:rsidP="00DB49F9">
      <w:pPr>
        <w:pStyle w:val="BodyText"/>
      </w:pPr>
      <w:r w:rsidRPr="001C2179">
        <w:t>MSP</w:t>
      </w:r>
      <w:r>
        <w:t>12</w:t>
      </w:r>
      <w:r w:rsidRPr="001C2179">
        <w:t xml:space="preserve"> can be delivered in all sea areas (1-6).</w:t>
      </w:r>
    </w:p>
    <w:p w14:paraId="2D398E8E"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33" w:name="_Toc480881986"/>
      <w:bookmarkStart w:id="134" w:name="_Toc491088353"/>
      <w:r w:rsidRPr="00883971">
        <w:t>Objective</w:t>
      </w:r>
      <w:bookmarkEnd w:id="133"/>
      <w:bookmarkEnd w:id="134"/>
    </w:p>
    <w:p w14:paraId="141EBA46" w14:textId="77777777" w:rsidR="00DB49F9" w:rsidRDefault="00DB49F9" w:rsidP="00435A8E">
      <w:pPr>
        <w:pStyle w:val="BodyText"/>
        <w:jc w:val="both"/>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79DCDD5A" w14:textId="77777777" w:rsidR="00DB49F9" w:rsidRDefault="00DB49F9" w:rsidP="00435A8E">
      <w:pPr>
        <w:pStyle w:val="BodyText"/>
        <w:jc w:val="both"/>
      </w:pPr>
      <w:r>
        <w:t>Distance Tables</w:t>
      </w:r>
    </w:p>
    <w:p w14:paraId="2924C24E" w14:textId="77777777" w:rsidR="00DB49F9" w:rsidRDefault="00DB49F9" w:rsidP="00435A8E">
      <w:pPr>
        <w:pStyle w:val="BodyText"/>
        <w:jc w:val="both"/>
      </w:pPr>
      <w:r>
        <w:t>List of Buoys and Beacons</w:t>
      </w:r>
    </w:p>
    <w:p w14:paraId="023EE083" w14:textId="77777777" w:rsidR="00DB49F9" w:rsidRDefault="00DB49F9" w:rsidP="00435A8E">
      <w:pPr>
        <w:pStyle w:val="BodyText"/>
        <w:jc w:val="both"/>
      </w:pPr>
      <w:r>
        <w:t>List of Lights</w:t>
      </w:r>
    </w:p>
    <w:p w14:paraId="4137C194" w14:textId="77777777" w:rsidR="00DB49F9" w:rsidRDefault="00DB49F9" w:rsidP="00435A8E">
      <w:pPr>
        <w:pStyle w:val="BodyText"/>
        <w:jc w:val="both"/>
      </w:pPr>
      <w:r>
        <w:t>List of Radio Signals</w:t>
      </w:r>
    </w:p>
    <w:p w14:paraId="130A2941" w14:textId="77777777" w:rsidR="00DB49F9" w:rsidRDefault="00DB49F9" w:rsidP="00435A8E">
      <w:pPr>
        <w:pStyle w:val="BodyText"/>
        <w:jc w:val="both"/>
      </w:pPr>
      <w:r>
        <w:t>List of Symbols, Abbreviations and Terms used on Charts</w:t>
      </w:r>
    </w:p>
    <w:p w14:paraId="07DD6EF8" w14:textId="77777777" w:rsidR="00DB49F9" w:rsidRDefault="00DB49F9" w:rsidP="00435A8E">
      <w:pPr>
        <w:pStyle w:val="BodyText"/>
        <w:jc w:val="both"/>
      </w:pPr>
      <w:r>
        <w:t>Mariners’ Handbooks</w:t>
      </w:r>
    </w:p>
    <w:p w14:paraId="54F6D717" w14:textId="77777777" w:rsidR="00DB49F9" w:rsidRDefault="00DB49F9" w:rsidP="00435A8E">
      <w:pPr>
        <w:pStyle w:val="BodyText"/>
        <w:jc w:val="both"/>
      </w:pPr>
      <w:r>
        <w:t>Notices to Mariners</w:t>
      </w:r>
    </w:p>
    <w:p w14:paraId="1CA673A3" w14:textId="77777777" w:rsidR="00DB49F9" w:rsidRDefault="00DB49F9" w:rsidP="00435A8E">
      <w:pPr>
        <w:pStyle w:val="BodyText"/>
        <w:jc w:val="both"/>
      </w:pPr>
      <w:r>
        <w:t>Routeing Guides</w:t>
      </w:r>
    </w:p>
    <w:p w14:paraId="38AEE55E" w14:textId="77777777" w:rsidR="00DB49F9" w:rsidRDefault="00DB49F9" w:rsidP="00435A8E">
      <w:pPr>
        <w:pStyle w:val="BodyText"/>
        <w:jc w:val="both"/>
      </w:pPr>
      <w:r>
        <w:t>Sailing Directions</w:t>
      </w:r>
    </w:p>
    <w:p w14:paraId="28A226FC" w14:textId="77777777" w:rsidR="00DB49F9" w:rsidRDefault="00DB49F9" w:rsidP="00435A8E">
      <w:pPr>
        <w:pStyle w:val="BodyText"/>
        <w:jc w:val="both"/>
      </w:pPr>
      <w:r>
        <w:t>Tidal Stream Atlases</w:t>
      </w:r>
    </w:p>
    <w:p w14:paraId="6FBE513C" w14:textId="77777777" w:rsidR="00DB49F9" w:rsidRDefault="00DB49F9" w:rsidP="00435A8E">
      <w:pPr>
        <w:pStyle w:val="BodyText"/>
        <w:jc w:val="both"/>
      </w:pPr>
      <w:r>
        <w:t>Tide Tables</w:t>
      </w:r>
    </w:p>
    <w:p w14:paraId="733F53C5" w14:textId="77777777" w:rsidR="00DB49F9" w:rsidRDefault="00DB49F9" w:rsidP="00435A8E">
      <w:pPr>
        <w:pStyle w:val="BodyText"/>
        <w:jc w:val="both"/>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5F7D98D6" w14:textId="77777777" w:rsidR="00DB49F9" w:rsidRDefault="00DB49F9" w:rsidP="00FB5CED">
      <w:pPr>
        <w:pStyle w:val="BodyText"/>
        <w:numPr>
          <w:ilvl w:val="0"/>
          <w:numId w:val="52"/>
        </w:numPr>
      </w:pPr>
      <w:r>
        <w:t>NP1 – Printed paper publications</w:t>
      </w:r>
    </w:p>
    <w:p w14:paraId="705D35B6" w14:textId="77777777" w:rsidR="00DB49F9" w:rsidRDefault="00DB49F9" w:rsidP="00FB5CED">
      <w:pPr>
        <w:pStyle w:val="BodyText"/>
        <w:numPr>
          <w:ilvl w:val="0"/>
          <w:numId w:val="52"/>
        </w:numPr>
      </w:pPr>
      <w:r>
        <w:t>NP2 – Digital publications based upon existing paper publications</w:t>
      </w:r>
    </w:p>
    <w:p w14:paraId="42E27D81" w14:textId="77777777" w:rsidR="00DB49F9" w:rsidRDefault="00DB49F9" w:rsidP="00FB5CED">
      <w:pPr>
        <w:pStyle w:val="BodyText"/>
        <w:numPr>
          <w:ilvl w:val="0"/>
          <w:numId w:val="52"/>
        </w:numPr>
      </w:pPr>
      <w:r>
        <w:t>NP3 – Digital dataset(s) fully compatible with ECDIS that serve the purpose otherwise provided by NP1 or NP2.</w:t>
      </w:r>
    </w:p>
    <w:p w14:paraId="05F59768" w14:textId="77777777" w:rsidR="00DB49F9" w:rsidRPr="00883971" w:rsidRDefault="00DB49F9" w:rsidP="00435A8E">
      <w:pPr>
        <w:pStyle w:val="BodyText"/>
        <w:jc w:val="both"/>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39BE2695"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35" w:name="_Toc480881987"/>
      <w:bookmarkStart w:id="136" w:name="_Toc491088354"/>
      <w:r w:rsidRPr="00883971">
        <w:t>User requirements</w:t>
      </w:r>
      <w:bookmarkEnd w:id="135"/>
      <w:bookmarkEnd w:id="136"/>
    </w:p>
    <w:p w14:paraId="4EDAE5A4" w14:textId="77777777" w:rsidR="00DB49F9" w:rsidRDefault="00DB49F9" w:rsidP="00435A8E">
      <w:pPr>
        <w:pStyle w:val="BodyText"/>
        <w:jc w:val="both"/>
      </w:pPr>
      <w:r>
        <w:t>Users should be trained in understanding the use of nautical publications.</w:t>
      </w:r>
    </w:p>
    <w:p w14:paraId="3EA8914E" w14:textId="77777777" w:rsidR="00DB49F9" w:rsidRPr="00435A8E" w:rsidRDefault="00DB49F9" w:rsidP="00435A8E">
      <w:pPr>
        <w:pStyle w:val="BodyText"/>
        <w:jc w:val="both"/>
        <w:rPr>
          <w:rFonts w:cstheme="minorHAnsi"/>
        </w:rPr>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w:t>
      </w:r>
      <w:r w:rsidRPr="00435A8E">
        <w:rPr>
          <w:rFonts w:cstheme="minorHAnsi"/>
        </w:rPr>
        <w:lastRenderedPageBreak/>
        <w:t xml:space="preserve">compared by on-board software aid to digital publications currently installed, resulting in generation of a compliance report for review and action by the navigation officer.  </w:t>
      </w:r>
    </w:p>
    <w:p w14:paraId="63DB372C" w14:textId="77777777" w:rsidR="00DB49F9" w:rsidRPr="00435A8E" w:rsidRDefault="00DB49F9" w:rsidP="00435A8E">
      <w:pPr>
        <w:pStyle w:val="BodyText"/>
        <w:jc w:val="both"/>
        <w:rPr>
          <w:rFonts w:cstheme="minorHAnsi"/>
        </w:rPr>
      </w:pPr>
      <w:r w:rsidRPr="00435A8E">
        <w:rPr>
          <w:rFonts w:cstheme="minorHAnsi"/>
        </w:rPr>
        <w:t>NP2 nautical publications may be used back of bridge or even on a tablet computer. NP3 is expected to interact in various degrees with the next generation ENC within the ECDIS or ECS system, though some will not be included in an ECDIS at all – e.g., routeing guides.</w:t>
      </w:r>
    </w:p>
    <w:p w14:paraId="6BE08B04" w14:textId="77777777" w:rsidR="00DB49F9" w:rsidRPr="00435A8E" w:rsidRDefault="00DB49F9" w:rsidP="00435A8E">
      <w:pPr>
        <w:spacing w:after="120"/>
        <w:jc w:val="both"/>
        <w:rPr>
          <w:rFonts w:asciiTheme="minorHAnsi" w:hAnsiTheme="minorHAnsi" w:cstheme="minorHAnsi"/>
        </w:rPr>
      </w:pPr>
      <w:r w:rsidRPr="00435A8E">
        <w:rPr>
          <w:rFonts w:asciiTheme="minorHAnsi" w:hAnsiTheme="minorHAnsi" w:cstheme="minorHAnsi"/>
        </w:rPr>
        <w:t>Short update cycles are preferable – but must be consistent with the nature of the content and the needs of the vessel. For example, port information for a destination on the current voyage is higher priority than Chart No. 1 or the List of lights – and information about changes to the status of a nav</w:t>
      </w:r>
      <w:r w:rsidR="00DF2189" w:rsidRPr="00435A8E">
        <w:rPr>
          <w:rFonts w:asciiTheme="minorHAnsi" w:hAnsiTheme="minorHAnsi" w:cstheme="minorHAnsi"/>
        </w:rPr>
        <w:t xml:space="preserve">igational </w:t>
      </w:r>
      <w:r w:rsidRPr="00435A8E">
        <w:rPr>
          <w:rFonts w:asciiTheme="minorHAnsi" w:hAnsiTheme="minorHAnsi" w:cstheme="minorHAnsi"/>
        </w:rPr>
        <w:t>aid are higher priority than most other information.</w:t>
      </w:r>
    </w:p>
    <w:p w14:paraId="20421835" w14:textId="77777777" w:rsidR="00DB49F9" w:rsidRPr="00435A8E" w:rsidRDefault="00DB49F9" w:rsidP="00435A8E">
      <w:pPr>
        <w:spacing w:after="120"/>
        <w:jc w:val="both"/>
        <w:rPr>
          <w:rFonts w:asciiTheme="minorHAnsi" w:hAnsiTheme="minorHAnsi" w:cstheme="minorHAnsi"/>
        </w:rPr>
      </w:pPr>
      <w:r w:rsidRPr="00435A8E">
        <w:rPr>
          <w:rFonts w:asciiTheme="minorHAnsi" w:hAnsiTheme="minorHAnsi" w:cstheme="minorHAnsi"/>
        </w:rPr>
        <w:t>Updates should be in a form that can be applied automatically to on-board datasets.</w:t>
      </w:r>
    </w:p>
    <w:p w14:paraId="22A7778E" w14:textId="77777777" w:rsidR="00DB49F9" w:rsidRPr="00435A8E" w:rsidRDefault="00DB49F9" w:rsidP="00435A8E">
      <w:pPr>
        <w:spacing w:after="120"/>
        <w:jc w:val="both"/>
        <w:rPr>
          <w:rFonts w:asciiTheme="minorHAnsi" w:hAnsiTheme="minorHAnsi" w:cstheme="minorHAnsi"/>
        </w:rPr>
      </w:pPr>
      <w:r w:rsidRPr="00435A8E">
        <w:rPr>
          <w:rFonts w:asciiTheme="minorHAnsi" w:hAnsiTheme="minorHAnsi" w:cstheme="minorHAnsi"/>
        </w:rPr>
        <w:t>Automated aids for reporting discrepancies should be provided.</w:t>
      </w:r>
    </w:p>
    <w:p w14:paraId="0DA2554F" w14:textId="77777777" w:rsidR="00DB49F9" w:rsidRPr="00435A8E" w:rsidRDefault="00DB49F9" w:rsidP="00435A8E">
      <w:pPr>
        <w:spacing w:after="120"/>
        <w:jc w:val="both"/>
        <w:rPr>
          <w:rFonts w:asciiTheme="minorHAnsi" w:hAnsiTheme="minorHAnsi" w:cstheme="minorHAnsi"/>
        </w:rPr>
      </w:pPr>
      <w:r w:rsidRPr="00435A8E">
        <w:rPr>
          <w:rFonts w:asciiTheme="minorHAnsi" w:hAnsiTheme="minorHAnsi" w:cstheme="minorHAnsi"/>
        </w:rPr>
        <w:t>Consumers of the service should have the ability to obtain up-to-date information pertaining to planned voyage, not just in the present area.</w:t>
      </w:r>
    </w:p>
    <w:p w14:paraId="27AF7F8F" w14:textId="77777777" w:rsidR="00DB49F9" w:rsidRPr="00435A8E" w:rsidRDefault="00DB49F9" w:rsidP="00435A8E">
      <w:pPr>
        <w:spacing w:after="120"/>
        <w:jc w:val="both"/>
        <w:rPr>
          <w:rFonts w:asciiTheme="minorHAnsi" w:hAnsiTheme="minorHAnsi" w:cstheme="minorHAnsi"/>
        </w:rPr>
      </w:pPr>
      <w:r w:rsidRPr="00435A8E">
        <w:rPr>
          <w:rFonts w:asciiTheme="minorHAnsi" w:hAnsiTheme="minorHAnsi" w:cstheme="minorHAnsi"/>
        </w:rPr>
        <w:t>The services should be capable of working within multiple levels of bandwidth limitations, which will vary depending on whether the vessel is on the high seas, approaching a harbour, engaged in loading/unloading operations in port, etc. Performance should degrade gracefully with reductions in bandwidth, e.g., for low-bandwidth channels transfer of large graphics files may be deferred or replaced with lower-quality files.</w:t>
      </w:r>
    </w:p>
    <w:p w14:paraId="12BD4BD9" w14:textId="77777777" w:rsidR="00DB49F9" w:rsidRPr="00435A8E" w:rsidRDefault="00DB49F9" w:rsidP="00435A8E">
      <w:pPr>
        <w:spacing w:after="120"/>
        <w:jc w:val="both"/>
        <w:rPr>
          <w:rFonts w:asciiTheme="minorHAnsi" w:hAnsiTheme="minorHAnsi" w:cstheme="minorHAnsi"/>
        </w:rPr>
      </w:pPr>
      <w:r w:rsidRPr="00435A8E">
        <w:rPr>
          <w:rFonts w:asciiTheme="minorHAnsi" w:hAnsiTheme="minorHAnsi" w:cstheme="minorHAnsi"/>
        </w:rPr>
        <w:t>Pictorial information needs to be transferred, but consistent with bandwidth limitations, if any, e.g., deferred updates for non-essential graphics, or transmission of lower-quality graphics.</w:t>
      </w:r>
    </w:p>
    <w:p w14:paraId="03136E78" w14:textId="77777777" w:rsidR="00DB49F9" w:rsidRPr="00435A8E" w:rsidRDefault="00DB49F9" w:rsidP="00435A8E">
      <w:pPr>
        <w:spacing w:after="120"/>
        <w:jc w:val="both"/>
        <w:rPr>
          <w:rFonts w:asciiTheme="minorHAnsi" w:hAnsiTheme="minorHAnsi" w:cstheme="minorHAnsi"/>
        </w:rPr>
      </w:pPr>
      <w:r w:rsidRPr="00435A8E">
        <w:rPr>
          <w:rFonts w:asciiTheme="minorHAnsi" w:hAnsiTheme="minorHAnsi" w:cstheme="minorHAnsi"/>
        </w:rPr>
        <w:t>Services should be compatible with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1B81B2A2" w14:textId="77777777" w:rsidR="00DB49F9" w:rsidRPr="00435A8E" w:rsidRDefault="00DB49F9" w:rsidP="00435A8E">
      <w:pPr>
        <w:pStyle w:val="BodyText"/>
        <w:jc w:val="both"/>
        <w:rPr>
          <w:rFonts w:cstheme="minorHAnsi"/>
        </w:rPr>
      </w:pPr>
      <w:r w:rsidRPr="00435A8E">
        <w:rPr>
          <w:rFonts w:cstheme="minorHAnsi"/>
        </w:rPr>
        <w:t>In cases where information exists in narrative form, the information will need to be summarized or condensed by a producer before it is disseminated.</w:t>
      </w:r>
    </w:p>
    <w:p w14:paraId="59AEBDCE" w14:textId="77777777" w:rsidR="00DB49F9" w:rsidRPr="00435A8E" w:rsidRDefault="00DB49F9" w:rsidP="00435A8E">
      <w:pPr>
        <w:pStyle w:val="BodyText"/>
        <w:jc w:val="both"/>
        <w:rPr>
          <w:rFonts w:cstheme="minorHAnsi"/>
        </w:rPr>
      </w:pPr>
      <w:r w:rsidRPr="00435A8E">
        <w:rPr>
          <w:rFonts w:cstheme="minorHAnsi"/>
        </w:rPr>
        <w:t>Some information (such as text from sailing directions) will have to be converted from narrative to geographic form.</w:t>
      </w:r>
    </w:p>
    <w:p w14:paraId="1FB46739" w14:textId="77777777" w:rsidR="00DB49F9" w:rsidRDefault="00DB49F9" w:rsidP="00DB49F9">
      <w:pPr>
        <w:pStyle w:val="BodyText"/>
      </w:pPr>
    </w:p>
    <w:p w14:paraId="66E8B1F3"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37" w:name="_Toc491088355"/>
      <w:r>
        <w:t>Relationship to other MSPs</w:t>
      </w:r>
      <w:bookmarkEnd w:id="137"/>
    </w:p>
    <w:p w14:paraId="07FF929E" w14:textId="77777777" w:rsidR="00DB49F9" w:rsidRDefault="00DB49F9" w:rsidP="00435A8E">
      <w:pPr>
        <w:pStyle w:val="BodyText"/>
        <w:jc w:val="both"/>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72A87AFB" w14:textId="77777777" w:rsidR="00DB49F9" w:rsidRDefault="00DB49F9">
      <w:pPr>
        <w:spacing w:after="200" w:line="276" w:lineRule="auto"/>
      </w:pPr>
      <w:r>
        <w:br w:type="page"/>
      </w:r>
    </w:p>
    <w:p w14:paraId="4482E93E"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138" w:name="_Toc491088356"/>
      <w:r w:rsidRPr="00883971">
        <w:lastRenderedPageBreak/>
        <w:t>MSP13 Ice navigation service</w:t>
      </w:r>
      <w:bookmarkEnd w:id="138"/>
      <w:r>
        <w:t xml:space="preserve"> </w:t>
      </w:r>
    </w:p>
    <w:p w14:paraId="6D3AC550" w14:textId="77777777" w:rsidR="00DB49F9" w:rsidRPr="00883971" w:rsidRDefault="00DB49F9" w:rsidP="00DB49F9">
      <w:pPr>
        <w:pStyle w:val="Heading2separationline"/>
      </w:pPr>
    </w:p>
    <w:p w14:paraId="02B08D72"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39" w:name="_Toc480881989"/>
      <w:bookmarkStart w:id="140" w:name="_Toc491088357"/>
      <w:r w:rsidRPr="00883971">
        <w:t>Definition</w:t>
      </w:r>
      <w:bookmarkEnd w:id="139"/>
      <w:bookmarkEnd w:id="140"/>
    </w:p>
    <w:p w14:paraId="4A2EF9CC"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The ice navigation service is critical to safeguard the ship navigation in ice-conditions. Ice navigational services use observational material from all relevant sources, which are combined into an ice chart which represents existing</w:t>
      </w:r>
    </w:p>
    <w:p w14:paraId="0731E779"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Conditions. The ice centre then has the task of relaying the chart to users while it is still timely. The ice data may</w:t>
      </w:r>
    </w:p>
    <w:p w14:paraId="2089C7B4"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also, be combined with meteorological and oceanographic parameters in a prediction model to provide further</w:t>
      </w:r>
    </w:p>
    <w:p w14:paraId="60BF0773" w14:textId="77777777" w:rsidR="00DB49F9" w:rsidRPr="00435A8E" w:rsidRDefault="00DB49F9" w:rsidP="00435A8E">
      <w:pPr>
        <w:pStyle w:val="BodyText"/>
        <w:jc w:val="both"/>
        <w:rPr>
          <w:rFonts w:cstheme="minorHAnsi"/>
        </w:rPr>
      </w:pPr>
      <w:r w:rsidRPr="00435A8E">
        <w:rPr>
          <w:rFonts w:cstheme="minorHAnsi"/>
        </w:rPr>
        <w:t>guidance to vessels in or near the ice. Services provided by an ice navigational service typically include:</w:t>
      </w:r>
    </w:p>
    <w:p w14:paraId="1B8DB66C" w14:textId="77777777" w:rsidR="00DB49F9" w:rsidRPr="00435A8E" w:rsidRDefault="00DB49F9" w:rsidP="00435A8E">
      <w:pPr>
        <w:pStyle w:val="Bullet1"/>
        <w:jc w:val="both"/>
        <w:rPr>
          <w:rFonts w:cstheme="minorHAnsi"/>
        </w:rPr>
      </w:pPr>
      <w:r w:rsidRPr="00435A8E">
        <w:rPr>
          <w:rFonts w:cstheme="minorHAnsi"/>
        </w:rPr>
        <w:t>ice condition information and operational recommendations/advice;</w:t>
      </w:r>
    </w:p>
    <w:p w14:paraId="269C1970" w14:textId="77777777" w:rsidR="00DB49F9" w:rsidRPr="00435A8E" w:rsidRDefault="00DB49F9" w:rsidP="00435A8E">
      <w:pPr>
        <w:pStyle w:val="Bullet1"/>
        <w:jc w:val="both"/>
        <w:rPr>
          <w:rFonts w:cstheme="minorHAnsi"/>
        </w:rPr>
      </w:pPr>
      <w:r w:rsidRPr="00435A8E">
        <w:rPr>
          <w:rFonts w:cstheme="minorHAnsi"/>
        </w:rPr>
        <w:t>ice condition around a vessel;</w:t>
      </w:r>
    </w:p>
    <w:p w14:paraId="4D88AD1C" w14:textId="77777777" w:rsidR="00DB49F9" w:rsidRPr="00435A8E" w:rsidRDefault="00DB49F9" w:rsidP="00435A8E">
      <w:pPr>
        <w:pStyle w:val="Bullet1"/>
        <w:jc w:val="both"/>
        <w:rPr>
          <w:rFonts w:cstheme="minorHAnsi"/>
        </w:rPr>
      </w:pPr>
      <w:r w:rsidRPr="00435A8E">
        <w:rPr>
          <w:rFonts w:cstheme="minorHAnsi"/>
        </w:rPr>
        <w:t>vessel routing;</w:t>
      </w:r>
    </w:p>
    <w:p w14:paraId="0F65F9B2" w14:textId="77777777" w:rsidR="00DB49F9" w:rsidRPr="00435A8E" w:rsidRDefault="00DB49F9" w:rsidP="00435A8E">
      <w:pPr>
        <w:pStyle w:val="Bullet1"/>
        <w:jc w:val="both"/>
        <w:rPr>
          <w:rFonts w:cstheme="minorHAnsi"/>
        </w:rPr>
      </w:pPr>
      <w:r w:rsidRPr="00435A8E">
        <w:rPr>
          <w:rFonts w:cstheme="minorHAnsi"/>
        </w:rPr>
        <w:t>vessel escort and ice breaking;</w:t>
      </w:r>
    </w:p>
    <w:p w14:paraId="5628D211" w14:textId="77777777" w:rsidR="00DB49F9" w:rsidRPr="00435A8E" w:rsidRDefault="00DB49F9" w:rsidP="00435A8E">
      <w:pPr>
        <w:pStyle w:val="Bullet1"/>
        <w:jc w:val="both"/>
        <w:rPr>
          <w:rFonts w:cstheme="minorHAnsi"/>
        </w:rPr>
      </w:pPr>
      <w:r w:rsidRPr="00435A8E">
        <w:rPr>
          <w:rFonts w:cstheme="minorHAnsi"/>
        </w:rPr>
        <w:t>ice drift load and momentum;</w:t>
      </w:r>
    </w:p>
    <w:p w14:paraId="770FBD0D" w14:textId="77777777" w:rsidR="00DB49F9" w:rsidRPr="00435A8E" w:rsidRDefault="00DB49F9" w:rsidP="00435A8E">
      <w:pPr>
        <w:pStyle w:val="Bullet1"/>
        <w:jc w:val="both"/>
        <w:rPr>
          <w:rFonts w:cstheme="minorHAnsi"/>
        </w:rPr>
      </w:pPr>
      <w:r w:rsidRPr="00435A8E">
        <w:rPr>
          <w:rFonts w:cstheme="minorHAnsi"/>
        </w:rPr>
        <w:t>ice patrol.</w:t>
      </w:r>
    </w:p>
    <w:p w14:paraId="31D484A0" w14:textId="77777777" w:rsidR="00DB49F9" w:rsidRPr="00435A8E" w:rsidRDefault="00DB49F9" w:rsidP="00435A8E">
      <w:pPr>
        <w:pStyle w:val="BodyText"/>
        <w:jc w:val="both"/>
        <w:rPr>
          <w:rFonts w:cstheme="minorHAnsi"/>
        </w:rPr>
      </w:pPr>
      <w:r w:rsidRPr="00435A8E">
        <w:rPr>
          <w:rFonts w:cstheme="minorHAnsi"/>
        </w:rPr>
        <w:t>Usually, ice forecasts are prepared once a day, or once or twice a week during the ice season, and cover periods of 24 hours to a few days, because they are tied to the frequency of the data input from sensors, stations, and satellites. Long-range predictions e.g., 30 day predictions and seasonal predictions may be shipped by ground or electronic mail to shipping companies and agents rather than ships.</w:t>
      </w:r>
    </w:p>
    <w:p w14:paraId="40F0ACFD" w14:textId="77777777" w:rsidR="00DB49F9" w:rsidRPr="00435A8E" w:rsidRDefault="00DB49F9" w:rsidP="00435A8E">
      <w:pPr>
        <w:pStyle w:val="BodyText"/>
        <w:jc w:val="both"/>
        <w:rPr>
          <w:rFonts w:cstheme="minorHAnsi"/>
        </w:rPr>
      </w:pPr>
      <w:r w:rsidRPr="00435A8E">
        <w:rPr>
          <w:rFonts w:cstheme="minorHAnsi"/>
        </w:rPr>
        <w:t xml:space="preserve">WMO publication 574 (Sea Ice Information Services of the world) has comprehensive information on ice services but dates to 2010. </w:t>
      </w:r>
    </w:p>
    <w:p w14:paraId="6C294EF5" w14:textId="77777777" w:rsidR="00DB49F9" w:rsidRDefault="00DB49F9" w:rsidP="00DB49F9">
      <w:pPr>
        <w:pStyle w:val="BodyText"/>
        <w:rPr>
          <w:lang w:val="en-CA"/>
        </w:rPr>
      </w:pPr>
      <w:r>
        <w:rPr>
          <w:lang w:val="en-CA"/>
        </w:rPr>
        <w:t>Examples of Ice Navigation Service is listed in Table x.</w:t>
      </w:r>
    </w:p>
    <w:p w14:paraId="07C7002C" w14:textId="77777777" w:rsidR="00DB49F9" w:rsidRDefault="00DB49F9" w:rsidP="00DB49F9">
      <w:pPr>
        <w:pStyle w:val="BodyText"/>
        <w:rPr>
          <w:lang w:val="en-CA"/>
        </w:rPr>
      </w:pPr>
      <w:r>
        <w:rPr>
          <w:lang w:val="en-CA"/>
        </w:rPr>
        <w:t>Table x – Ice Navigation Service</w:t>
      </w:r>
    </w:p>
    <w:tbl>
      <w:tblPr>
        <w:tblStyle w:val="TableGrid"/>
        <w:tblW w:w="0" w:type="auto"/>
        <w:tblLook w:val="04A0" w:firstRow="1" w:lastRow="0" w:firstColumn="1" w:lastColumn="0" w:noHBand="0" w:noVBand="1"/>
      </w:tblPr>
      <w:tblGrid>
        <w:gridCol w:w="4626"/>
        <w:gridCol w:w="4768"/>
      </w:tblGrid>
      <w:tr w:rsidR="00DB49F9" w14:paraId="0E78CC3F" w14:textId="77777777" w:rsidTr="00DB49F9">
        <w:tc>
          <w:tcPr>
            <w:tcW w:w="5095" w:type="dxa"/>
          </w:tcPr>
          <w:p w14:paraId="785E5280" w14:textId="77777777" w:rsidR="00DB49F9" w:rsidRDefault="00DB49F9" w:rsidP="00DB49F9">
            <w:pPr>
              <w:pStyle w:val="BodyText"/>
              <w:rPr>
                <w:lang w:val="en-CA"/>
              </w:rPr>
            </w:pPr>
            <w:r>
              <w:rPr>
                <w:rFonts w:ascii="Arial-BoldMT" w:hAnsi="Arial-BoldMT" w:cs="Arial-BoldMT"/>
                <w:b/>
                <w:bCs/>
                <w:sz w:val="20"/>
                <w:szCs w:val="20"/>
                <w:lang w:val="en-CA"/>
              </w:rPr>
              <w:t xml:space="preserve">Information related to: </w:t>
            </w:r>
          </w:p>
        </w:tc>
        <w:tc>
          <w:tcPr>
            <w:tcW w:w="5100" w:type="dxa"/>
          </w:tcPr>
          <w:p w14:paraId="558FF362" w14:textId="77777777" w:rsidR="00DB49F9" w:rsidRDefault="00DB49F9" w:rsidP="00DB49F9">
            <w:pPr>
              <w:pStyle w:val="BodyText"/>
              <w:rPr>
                <w:lang w:val="en-CA"/>
              </w:rPr>
            </w:pPr>
            <w:r>
              <w:rPr>
                <w:rFonts w:ascii="Arial-BoldMT" w:hAnsi="Arial-BoldMT" w:cs="Arial-BoldMT"/>
                <w:b/>
                <w:bCs/>
                <w:sz w:val="20"/>
                <w:szCs w:val="20"/>
                <w:lang w:val="en-CA"/>
              </w:rPr>
              <w:t>Examples:</w:t>
            </w:r>
          </w:p>
        </w:tc>
      </w:tr>
      <w:tr w:rsidR="00DB49F9" w14:paraId="03B746DC" w14:textId="77777777" w:rsidTr="00DB49F9">
        <w:tc>
          <w:tcPr>
            <w:tcW w:w="5095" w:type="dxa"/>
          </w:tcPr>
          <w:p w14:paraId="4B4057F7" w14:textId="77777777" w:rsidR="00DB49F9" w:rsidRDefault="00DB49F9" w:rsidP="00DB49F9">
            <w:pPr>
              <w:pStyle w:val="BodyText"/>
              <w:rPr>
                <w:lang w:val="en-CA"/>
              </w:rPr>
            </w:pPr>
            <w:r>
              <w:rPr>
                <w:lang w:val="en-CA"/>
              </w:rPr>
              <w:t>Ice conditions</w:t>
            </w:r>
          </w:p>
        </w:tc>
        <w:tc>
          <w:tcPr>
            <w:tcW w:w="5100" w:type="dxa"/>
          </w:tcPr>
          <w:p w14:paraId="7E7B78B7" w14:textId="77777777" w:rsidR="00DB49F9" w:rsidRPr="004A5214" w:rsidRDefault="00DB49F9" w:rsidP="001A7D12">
            <w:pPr>
              <w:pStyle w:val="ListParagraph"/>
              <w:numPr>
                <w:ilvl w:val="0"/>
                <w:numId w:val="47"/>
              </w:numPr>
              <w:rPr>
                <w:b/>
                <w:bCs w:val="0"/>
                <w:lang w:val="en-CA"/>
              </w:rPr>
            </w:pPr>
            <w:r>
              <w:rPr>
                <w:lang w:val="en-CA"/>
              </w:rPr>
              <w:t>Sea ice concentrations</w:t>
            </w:r>
          </w:p>
          <w:p w14:paraId="61D30A73" w14:textId="77777777" w:rsidR="00DB49F9" w:rsidRPr="004A5214" w:rsidRDefault="00DB49F9">
            <w:pPr>
              <w:pStyle w:val="ListParagraph"/>
              <w:numPr>
                <w:ilvl w:val="0"/>
                <w:numId w:val="47"/>
              </w:numPr>
              <w:rPr>
                <w:lang w:val="en-CA"/>
              </w:rPr>
            </w:pPr>
            <w:r>
              <w:rPr>
                <w:lang w:val="en-CA"/>
              </w:rPr>
              <w:t>Type of sea ice</w:t>
            </w:r>
          </w:p>
          <w:p w14:paraId="7844D549" w14:textId="77777777" w:rsidR="00DB49F9" w:rsidRDefault="00DB49F9">
            <w:pPr>
              <w:pStyle w:val="ListParagraph"/>
              <w:numPr>
                <w:ilvl w:val="0"/>
                <w:numId w:val="47"/>
              </w:numPr>
              <w:rPr>
                <w:lang w:val="en-CA"/>
              </w:rPr>
            </w:pPr>
            <w:r>
              <w:rPr>
                <w:lang w:val="en-CA"/>
              </w:rPr>
              <w:t>Berg location and drift</w:t>
            </w:r>
          </w:p>
        </w:tc>
      </w:tr>
      <w:tr w:rsidR="00DB49F9" w14:paraId="2668C298" w14:textId="77777777" w:rsidTr="00DB49F9">
        <w:tc>
          <w:tcPr>
            <w:tcW w:w="5095" w:type="dxa"/>
          </w:tcPr>
          <w:p w14:paraId="29262AC8" w14:textId="77777777" w:rsidR="00DB49F9" w:rsidRDefault="00DB49F9" w:rsidP="00DB49F9">
            <w:pPr>
              <w:pStyle w:val="BodyText"/>
              <w:rPr>
                <w:lang w:val="en-CA"/>
              </w:rPr>
            </w:pPr>
            <w:r>
              <w:rPr>
                <w:rFonts w:ascii="ArialMT" w:hAnsi="ArialMT" w:cs="ArialMT"/>
                <w:sz w:val="20"/>
                <w:szCs w:val="20"/>
                <w:lang w:val="en-CA"/>
              </w:rPr>
              <w:t>Ice reports and bulletins</w:t>
            </w:r>
          </w:p>
        </w:tc>
        <w:tc>
          <w:tcPr>
            <w:tcW w:w="5100" w:type="dxa"/>
          </w:tcPr>
          <w:p w14:paraId="384411B9" w14:textId="77777777" w:rsidR="00DB49F9" w:rsidRPr="000C631A" w:rsidRDefault="00DB49F9" w:rsidP="001A7D12">
            <w:pPr>
              <w:pStyle w:val="ListParagraph"/>
              <w:numPr>
                <w:ilvl w:val="0"/>
                <w:numId w:val="48"/>
              </w:numPr>
              <w:rPr>
                <w:b/>
                <w:bCs w:val="0"/>
                <w:lang w:val="en-CA"/>
              </w:rPr>
            </w:pPr>
            <w:r>
              <w:rPr>
                <w:lang w:val="en-CA"/>
              </w:rPr>
              <w:t>Text or voice summaries of ice conditions</w:t>
            </w:r>
          </w:p>
        </w:tc>
      </w:tr>
      <w:tr w:rsidR="00DB49F9" w14:paraId="364902BB" w14:textId="77777777" w:rsidTr="00DB49F9">
        <w:tc>
          <w:tcPr>
            <w:tcW w:w="5095" w:type="dxa"/>
          </w:tcPr>
          <w:p w14:paraId="1BFE19A3" w14:textId="77777777" w:rsidR="00DB49F9" w:rsidRDefault="00DB49F9" w:rsidP="00DB49F9">
            <w:pPr>
              <w:pStyle w:val="BodyText"/>
              <w:rPr>
                <w:lang w:val="en-CA"/>
              </w:rPr>
            </w:pPr>
            <w:r>
              <w:rPr>
                <w:rFonts w:ascii="ArialMT" w:hAnsi="ArialMT" w:cs="ArialMT"/>
                <w:sz w:val="20"/>
                <w:szCs w:val="20"/>
                <w:lang w:val="en-CA"/>
              </w:rPr>
              <w:t>Ice forecasts</w:t>
            </w:r>
          </w:p>
        </w:tc>
        <w:tc>
          <w:tcPr>
            <w:tcW w:w="5100" w:type="dxa"/>
          </w:tcPr>
          <w:p w14:paraId="7E2A4293" w14:textId="77777777" w:rsidR="00DB49F9" w:rsidRPr="000C631A" w:rsidRDefault="00DB49F9">
            <w:pPr>
              <w:pStyle w:val="ListParagraph"/>
              <w:numPr>
                <w:ilvl w:val="0"/>
                <w:numId w:val="48"/>
              </w:numPr>
              <w:rPr>
                <w:lang w:val="en-CA"/>
              </w:rPr>
            </w:pPr>
            <w:r>
              <w:rPr>
                <w:lang w:val="en-CA"/>
              </w:rPr>
              <w:t>Near-term or long range forecasts</w:t>
            </w:r>
          </w:p>
        </w:tc>
      </w:tr>
      <w:tr w:rsidR="00DB49F9" w14:paraId="44793A2E" w14:textId="77777777" w:rsidTr="00DB49F9">
        <w:tc>
          <w:tcPr>
            <w:tcW w:w="5095" w:type="dxa"/>
          </w:tcPr>
          <w:p w14:paraId="29FA8731" w14:textId="77777777" w:rsidR="00DB49F9" w:rsidRDefault="00DB49F9" w:rsidP="00DB49F9">
            <w:pPr>
              <w:pStyle w:val="BodyText"/>
              <w:rPr>
                <w:rFonts w:ascii="ArialMT" w:hAnsi="ArialMT" w:cs="ArialMT"/>
                <w:sz w:val="20"/>
                <w:szCs w:val="20"/>
                <w:lang w:val="en-CA"/>
              </w:rPr>
            </w:pPr>
            <w:r>
              <w:rPr>
                <w:rFonts w:ascii="ArialMT" w:hAnsi="ArialMT" w:cs="ArialMT"/>
                <w:sz w:val="20"/>
                <w:szCs w:val="20"/>
                <w:lang w:val="en-CA"/>
              </w:rPr>
              <w:t>Routeing aid</w:t>
            </w:r>
          </w:p>
        </w:tc>
        <w:tc>
          <w:tcPr>
            <w:tcW w:w="5100" w:type="dxa"/>
          </w:tcPr>
          <w:p w14:paraId="0B2132AE" w14:textId="77777777" w:rsidR="00DB49F9" w:rsidRDefault="00DB49F9">
            <w:pPr>
              <w:pStyle w:val="ListParagraph"/>
              <w:numPr>
                <w:ilvl w:val="0"/>
                <w:numId w:val="48"/>
              </w:numPr>
              <w:rPr>
                <w:lang w:val="en-CA"/>
              </w:rPr>
            </w:pPr>
            <w:r>
              <w:rPr>
                <w:lang w:val="en-CA"/>
              </w:rPr>
              <w:t>Recommended routes</w:t>
            </w:r>
          </w:p>
          <w:p w14:paraId="13A1E274" w14:textId="77777777" w:rsidR="00DB49F9" w:rsidRDefault="00DB49F9">
            <w:pPr>
              <w:pStyle w:val="ListParagraph"/>
              <w:numPr>
                <w:ilvl w:val="0"/>
                <w:numId w:val="48"/>
              </w:numPr>
              <w:rPr>
                <w:lang w:val="en-CA"/>
              </w:rPr>
            </w:pPr>
            <w:r>
              <w:rPr>
                <w:lang w:val="en-CA"/>
              </w:rPr>
              <w:t>Icebreaker assistance</w:t>
            </w:r>
          </w:p>
        </w:tc>
      </w:tr>
    </w:tbl>
    <w:p w14:paraId="79B9DFD5" w14:textId="77777777" w:rsidR="00DB49F9" w:rsidRPr="00F56C33" w:rsidRDefault="00DB49F9" w:rsidP="00DB49F9">
      <w:pPr>
        <w:pStyle w:val="BodyText"/>
      </w:pPr>
    </w:p>
    <w:p w14:paraId="6ACCE882"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41" w:name="_Toc480881990"/>
      <w:bookmarkStart w:id="142" w:name="_Toc491088358"/>
      <w:r w:rsidRPr="00883971">
        <w:t>Scope</w:t>
      </w:r>
      <w:bookmarkEnd w:id="141"/>
      <w:bookmarkEnd w:id="142"/>
    </w:p>
    <w:p w14:paraId="5200C66D" w14:textId="77777777" w:rsidR="00DB49F9" w:rsidRPr="00883971" w:rsidRDefault="00DB49F9" w:rsidP="00DB49F9">
      <w:pPr>
        <w:pStyle w:val="BodyText"/>
      </w:pPr>
      <w:r>
        <w:t xml:space="preserve">MSP13 can be delivered in all sea areas (1-6) but delivery makes sense only in areas where ice is encountered and during seasons when ice is encountered. </w:t>
      </w:r>
    </w:p>
    <w:p w14:paraId="02C91F8A"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43" w:name="_Toc480881991"/>
      <w:bookmarkStart w:id="144" w:name="_Toc491088359"/>
      <w:r w:rsidRPr="00883971">
        <w:lastRenderedPageBreak/>
        <w:t>Objective</w:t>
      </w:r>
      <w:bookmarkEnd w:id="143"/>
      <w:bookmarkEnd w:id="144"/>
    </w:p>
    <w:p w14:paraId="78CB9FBC" w14:textId="77777777" w:rsidR="00DB49F9" w:rsidRPr="00435A8E" w:rsidRDefault="00DB49F9" w:rsidP="00435A8E">
      <w:pPr>
        <w:pStyle w:val="Heading4"/>
        <w:keepNext/>
        <w:keepLines/>
        <w:widowControl/>
        <w:numPr>
          <w:ilvl w:val="3"/>
          <w:numId w:val="28"/>
        </w:numPr>
        <w:autoSpaceDE/>
        <w:autoSpaceDN/>
        <w:adjustRightInd/>
        <w:spacing w:before="120" w:after="120" w:line="216" w:lineRule="atLeast"/>
        <w:ind w:right="992"/>
        <w:jc w:val="both"/>
        <w:rPr>
          <w:rFonts w:asciiTheme="minorHAnsi" w:eastAsiaTheme="minorHAnsi" w:hAnsiTheme="minorHAnsi" w:cstheme="minorHAnsi"/>
        </w:rPr>
      </w:pPr>
      <w:r w:rsidRPr="00435A8E">
        <w:rPr>
          <w:rFonts w:asciiTheme="minorHAnsi" w:hAnsiTheme="minorHAnsi" w:cstheme="minorHAnsi"/>
        </w:rPr>
        <w:t>Ice Patrol</w:t>
      </w:r>
    </w:p>
    <w:p w14:paraId="36BBEEC1" w14:textId="77777777" w:rsidR="00DB49F9" w:rsidRPr="00435A8E" w:rsidRDefault="00DB49F9" w:rsidP="00435A8E">
      <w:pPr>
        <w:pStyle w:val="BodyText"/>
        <w:jc w:val="both"/>
        <w:rPr>
          <w:rFonts w:cstheme="minorHAnsi"/>
        </w:rPr>
      </w:pPr>
      <w:r w:rsidRPr="00435A8E">
        <w:rPr>
          <w:rFonts w:cstheme="minorHAnsi"/>
        </w:rP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2C32B77" w14:textId="77777777" w:rsidR="00DB49F9" w:rsidRPr="00435A8E" w:rsidRDefault="00DB49F9" w:rsidP="00435A8E">
      <w:pPr>
        <w:pStyle w:val="Heading4"/>
        <w:keepNext/>
        <w:keepLines/>
        <w:widowControl/>
        <w:numPr>
          <w:ilvl w:val="3"/>
          <w:numId w:val="28"/>
        </w:numPr>
        <w:autoSpaceDE/>
        <w:autoSpaceDN/>
        <w:adjustRightInd/>
        <w:spacing w:before="120" w:after="120" w:line="216" w:lineRule="atLeast"/>
        <w:ind w:right="992"/>
        <w:jc w:val="both"/>
        <w:rPr>
          <w:rFonts w:asciiTheme="minorHAnsi" w:eastAsiaTheme="minorHAnsi" w:hAnsiTheme="minorHAnsi" w:cstheme="minorHAnsi"/>
        </w:rPr>
      </w:pPr>
      <w:r w:rsidRPr="00435A8E">
        <w:rPr>
          <w:rFonts w:asciiTheme="minorHAnsi" w:hAnsiTheme="minorHAnsi" w:cstheme="minorHAnsi"/>
        </w:rPr>
        <w:t>Ice charting</w:t>
      </w:r>
    </w:p>
    <w:p w14:paraId="74676DC3"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Some 20 nations around the world offer an ice information service, and these organisations relay charts of existing ice conditions mostly by radio facsimile and via a digital network link. Time slots and schedules usually dictate the scale and number of charts provided by the broadcast station in the area of concern. Direct broadcast by the ice centre is obviously ideal but not always feasible. Services typically provide ice forecasts once a day for a period of 24 to 144 hours because they are tied to the frequency of the data input. These are tactical forecasts, for scheduled radio broadcast to ships which may provide advice on difficult ice conditions forming or dissipating, the general motion of the pack, opening and closing of leads, etc. They are strongly influenced by meteorological prediction and should always be used in concert with the weather forecast.</w:t>
      </w:r>
    </w:p>
    <w:p w14:paraId="3EEAC382" w14:textId="77777777" w:rsidR="00DB49F9" w:rsidRPr="00435A8E" w:rsidRDefault="00DB49F9" w:rsidP="00435A8E">
      <w:pPr>
        <w:jc w:val="both"/>
        <w:rPr>
          <w:rFonts w:asciiTheme="minorHAnsi" w:hAnsiTheme="minorHAnsi" w:cstheme="minorHAnsi"/>
        </w:rPr>
      </w:pPr>
    </w:p>
    <w:p w14:paraId="4F5B1AD5" w14:textId="77777777" w:rsidR="00DB49F9" w:rsidRPr="00435A8E" w:rsidRDefault="00DB49F9" w:rsidP="00435A8E">
      <w:pPr>
        <w:jc w:val="both"/>
        <w:rPr>
          <w:rFonts w:asciiTheme="minorHAnsi" w:hAnsiTheme="minorHAnsi" w:cstheme="minorHAnsi"/>
        </w:rPr>
      </w:pPr>
      <w:r w:rsidRPr="00435A8E">
        <w:rPr>
          <w:rFonts w:asciiTheme="minorHAnsi" w:hAnsiTheme="minorHAnsi" w:cstheme="minorHAnsi"/>
        </w:rPr>
        <w:t>Other longer-range predictions – those covering periods from 7–10 days to 30 days and seasonal predictions – are usually based on climatological and analogue methods. They are more commonly distributed by ground or electronic mail to shipping companies and agents rather than to individual ships.</w:t>
      </w:r>
    </w:p>
    <w:p w14:paraId="75213797" w14:textId="77777777" w:rsidR="00DB49F9" w:rsidRPr="00435A8E" w:rsidRDefault="00DB49F9" w:rsidP="00435A8E">
      <w:pPr>
        <w:jc w:val="both"/>
        <w:rPr>
          <w:rFonts w:asciiTheme="minorHAnsi" w:hAnsiTheme="minorHAnsi" w:cstheme="minorHAnsi"/>
        </w:rPr>
      </w:pPr>
    </w:p>
    <w:p w14:paraId="165E905F" w14:textId="77777777" w:rsidR="00DB49F9" w:rsidRDefault="00DB49F9" w:rsidP="00DB49F9">
      <w:pPr>
        <w:pStyle w:val="Bullet1"/>
        <w:keepNext/>
        <w:numPr>
          <w:ilvl w:val="0"/>
          <w:numId w:val="0"/>
        </w:numPr>
        <w:ind w:left="425" w:hanging="425"/>
        <w:jc w:val="center"/>
      </w:pPr>
      <w:r>
        <w:rPr>
          <w:noProof/>
          <w:lang w:val="en-IE" w:eastAsia="en-IE"/>
        </w:rPr>
        <w:lastRenderedPageBreak/>
        <w:drawing>
          <wp:inline distT="0" distB="0" distL="0" distR="0" wp14:anchorId="484F3F75" wp14:editId="23424858">
            <wp:extent cx="5501640" cy="449825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srcRect l="11877" t="10096" r="12043" b="8986"/>
                    <a:stretch/>
                  </pic:blipFill>
                  <pic:spPr bwMode="auto">
                    <a:xfrm>
                      <a:off x="0" y="0"/>
                      <a:ext cx="5502949" cy="4499320"/>
                    </a:xfrm>
                    <a:prstGeom prst="rect">
                      <a:avLst/>
                    </a:prstGeom>
                    <a:ln>
                      <a:noFill/>
                    </a:ln>
                    <a:extLst>
                      <a:ext uri="{53640926-AAD7-44D8-BBD7-CCE9431645EC}">
                        <a14:shadowObscured xmlns:a14="http://schemas.microsoft.com/office/drawing/2010/main"/>
                      </a:ext>
                    </a:extLst>
                  </pic:spPr>
                </pic:pic>
              </a:graphicData>
            </a:graphic>
          </wp:inline>
        </w:drawing>
      </w:r>
    </w:p>
    <w:p w14:paraId="44D5515F" w14:textId="77777777" w:rsidR="00DB49F9" w:rsidRDefault="00DB49F9" w:rsidP="00DB49F9">
      <w:pPr>
        <w:pStyle w:val="Caption"/>
        <w:jc w:val="center"/>
      </w:pPr>
      <w:r>
        <w:t xml:space="preserve">Figure </w:t>
      </w:r>
      <w:r w:rsidR="001D3D77">
        <w:fldChar w:fldCharType="begin"/>
      </w:r>
      <w:r w:rsidR="001D3D77">
        <w:instrText xml:space="preserve"> STYLEREF 2 \s </w:instrText>
      </w:r>
      <w:r w:rsidR="001D3D77">
        <w:fldChar w:fldCharType="separate"/>
      </w:r>
      <w:r>
        <w:rPr>
          <w:noProof/>
        </w:rPr>
        <w:t>4.13</w:t>
      </w:r>
      <w:r w:rsidR="001D3D77">
        <w:rPr>
          <w:noProof/>
        </w:rPr>
        <w:fldChar w:fldCharType="end"/>
      </w:r>
      <w:r>
        <w:noBreakHyphen/>
      </w:r>
      <w:r w:rsidR="001D3D77">
        <w:fldChar w:fldCharType="begin"/>
      </w:r>
      <w:r w:rsidR="001D3D77">
        <w:instrText xml:space="preserve"> SEQ Figure \* ARABIC \s 2 </w:instrText>
      </w:r>
      <w:r w:rsidR="001D3D77">
        <w:fldChar w:fldCharType="separate"/>
      </w:r>
      <w:r>
        <w:rPr>
          <w:noProof/>
        </w:rPr>
        <w:t>1</w:t>
      </w:r>
      <w:r w:rsidR="001D3D77">
        <w:rPr>
          <w:noProof/>
        </w:rPr>
        <w:fldChar w:fldCharType="end"/>
      </w:r>
      <w:r>
        <w:t xml:space="preserve"> - Example of Sea Ice satellite service (</w:t>
      </w:r>
      <w:hyperlink r:id="rId70" w:history="1">
        <w:r w:rsidRPr="00BE651A">
          <w:rPr>
            <w:rStyle w:val="Hyperlink"/>
          </w:rPr>
          <w:t>www.polarview.aq</w:t>
        </w:r>
      </w:hyperlink>
      <w:r>
        <w:t>)</w:t>
      </w:r>
    </w:p>
    <w:p w14:paraId="469F8094" w14:textId="77777777" w:rsidR="00DB49F9" w:rsidRDefault="00DB49F9" w:rsidP="00DB49F9">
      <w:pPr>
        <w:pStyle w:val="BodyText"/>
      </w:pPr>
    </w:p>
    <w:p w14:paraId="70148A26" w14:textId="77777777" w:rsidR="00DB49F9" w:rsidRPr="00435A8E" w:rsidRDefault="00DB49F9" w:rsidP="00435A8E">
      <w:pPr>
        <w:pStyle w:val="Heading4"/>
        <w:keepNext/>
        <w:keepLines/>
        <w:widowControl/>
        <w:numPr>
          <w:ilvl w:val="3"/>
          <w:numId w:val="28"/>
        </w:numPr>
        <w:autoSpaceDE/>
        <w:autoSpaceDN/>
        <w:adjustRightInd/>
        <w:spacing w:before="120" w:after="120" w:line="216" w:lineRule="atLeast"/>
        <w:ind w:right="992"/>
        <w:jc w:val="both"/>
        <w:rPr>
          <w:rFonts w:asciiTheme="minorHAnsi" w:eastAsiaTheme="minorHAnsi" w:hAnsiTheme="minorHAnsi" w:cstheme="minorHAnsi"/>
        </w:rPr>
      </w:pPr>
      <w:r w:rsidRPr="00435A8E">
        <w:rPr>
          <w:rFonts w:asciiTheme="minorHAnsi" w:hAnsiTheme="minorHAnsi" w:cstheme="minorHAnsi"/>
        </w:rPr>
        <w:t xml:space="preserve">Vessel Escort and Ice breaking </w:t>
      </w:r>
    </w:p>
    <w:p w14:paraId="5F04D295" w14:textId="77777777" w:rsidR="00DB49F9" w:rsidRPr="00435A8E" w:rsidRDefault="00DB49F9" w:rsidP="00435A8E">
      <w:pPr>
        <w:pStyle w:val="BodyText"/>
        <w:jc w:val="both"/>
        <w:rPr>
          <w:rFonts w:cstheme="minorHAnsi"/>
        </w:rPr>
      </w:pPr>
      <w:r w:rsidRPr="00435A8E">
        <w:rPr>
          <w:rFonts w:cstheme="minorHAnsi"/>
        </w:rPr>
        <w:t>Icebreaking and support services may be available to ships transiting ice-covered waters. Coast Guards or other national agencies may operate Ice Operations Centres are in operation seasonally as ice conditions dictate. These Centres generally provide up-to-date ice information, suggest routes for ships to follow through or around ice, and co-ordinate icebreaker assistance to shipping. Ice Operations Centres are generally contact with icebreakers at all times and monitor progress of shipping within their area of responsibility. Ice Operations Centres may also provide Recommended Ice Routing services, such as routing maps.</w:t>
      </w:r>
    </w:p>
    <w:p w14:paraId="570F84DB" w14:textId="77777777" w:rsidR="00DB49F9" w:rsidRDefault="00DB49F9" w:rsidP="00DB49F9">
      <w:pPr>
        <w:pStyle w:val="BodyText"/>
        <w:keepNext/>
        <w:jc w:val="center"/>
      </w:pPr>
      <w:r w:rsidRPr="009E48C3">
        <w:rPr>
          <w:noProof/>
          <w:lang w:val="en-IE" w:eastAsia="en-IE"/>
        </w:rPr>
        <w:lastRenderedPageBreak/>
        <w:drawing>
          <wp:inline distT="0" distB="0" distL="0" distR="0" wp14:anchorId="40DE0D78" wp14:editId="21B78299">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4695681" cy="3547496"/>
                    </a:xfrm>
                    <a:prstGeom prst="rect">
                      <a:avLst/>
                    </a:prstGeom>
                  </pic:spPr>
                </pic:pic>
              </a:graphicData>
            </a:graphic>
          </wp:inline>
        </w:drawing>
      </w:r>
    </w:p>
    <w:p w14:paraId="0968A086" w14:textId="77777777" w:rsidR="00DB49F9" w:rsidRDefault="00DB49F9" w:rsidP="00DB49F9">
      <w:pPr>
        <w:pStyle w:val="Caption"/>
        <w:jc w:val="center"/>
      </w:pPr>
      <w:r>
        <w:t xml:space="preserve">Figure </w:t>
      </w:r>
      <w:r w:rsidR="001D3D77">
        <w:fldChar w:fldCharType="begin"/>
      </w:r>
      <w:r w:rsidR="001D3D77">
        <w:instrText xml:space="preserve"> STYLEREF 2 \s </w:instrText>
      </w:r>
      <w:r w:rsidR="001D3D77">
        <w:fldChar w:fldCharType="separate"/>
      </w:r>
      <w:r>
        <w:rPr>
          <w:noProof/>
        </w:rPr>
        <w:t>4.13</w:t>
      </w:r>
      <w:r w:rsidR="001D3D77">
        <w:rPr>
          <w:noProof/>
        </w:rPr>
        <w:fldChar w:fldCharType="end"/>
      </w:r>
      <w:r>
        <w:noBreakHyphen/>
      </w:r>
      <w:r w:rsidR="001D3D77">
        <w:fldChar w:fldCharType="begin"/>
      </w:r>
      <w:r w:rsidR="001D3D77">
        <w:instrText xml:space="preserve"> SEQ Figure \* ARABIC \s 2 </w:instrText>
      </w:r>
      <w:r w:rsidR="001D3D77">
        <w:fldChar w:fldCharType="separate"/>
      </w:r>
      <w:r>
        <w:rPr>
          <w:noProof/>
        </w:rPr>
        <w:t>2</w:t>
      </w:r>
      <w:r w:rsidR="001D3D77">
        <w:rPr>
          <w:noProof/>
        </w:rPr>
        <w:fldChar w:fldCharType="end"/>
      </w:r>
      <w:r>
        <w:t xml:space="preserve"> </w:t>
      </w:r>
      <w:r w:rsidRPr="0033591E">
        <w:t>Example of a Recommended Ice Route in the Gulf of St. Lawrence</w:t>
      </w:r>
      <w:r>
        <w:t xml:space="preserve"> (source ”Ice Navigation in Canadian Waters” – Canadian Coast Guard )</w:t>
      </w:r>
    </w:p>
    <w:p w14:paraId="0DE2FBCA" w14:textId="77777777" w:rsidR="00DB49F9" w:rsidRPr="00883971" w:rsidRDefault="00DB49F9" w:rsidP="00DB49F9">
      <w:pPr>
        <w:pStyle w:val="BodyText"/>
      </w:pPr>
    </w:p>
    <w:p w14:paraId="57E23652"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45" w:name="_Toc480881992"/>
      <w:bookmarkStart w:id="146" w:name="_Toc491088360"/>
      <w:r w:rsidRPr="00883971">
        <w:t>User requirements</w:t>
      </w:r>
      <w:bookmarkEnd w:id="145"/>
      <w:bookmarkEnd w:id="146"/>
    </w:p>
    <w:p w14:paraId="1C4ABBA3" w14:textId="77777777" w:rsidR="00DB49F9" w:rsidRPr="009E48C3" w:rsidRDefault="00DB49F9" w:rsidP="00435A8E">
      <w:pPr>
        <w:pStyle w:val="BodyText"/>
        <w:jc w:val="both"/>
      </w:pPr>
      <w:r w:rsidRPr="009E48C3">
        <w:t>Communications play a key role in successful ice navigation. The Master relies upon the receipt of accurate ice information and advice upon which decisions can be based for their future course and progress. Effective icebreaker support</w:t>
      </w:r>
      <w:r>
        <w:t xml:space="preserve">, </w:t>
      </w:r>
      <w:r w:rsidRPr="009E48C3">
        <w:t xml:space="preserve">assistance to shipping </w:t>
      </w:r>
      <w:r>
        <w:t xml:space="preserve">or up-to-date ice information </w:t>
      </w:r>
      <w:r w:rsidRPr="009E48C3">
        <w:t>also requires reliable communications.</w:t>
      </w:r>
      <w:r>
        <w:t xml:space="preserve"> </w:t>
      </w:r>
      <w:r w:rsidRPr="00F56C33">
        <w:t xml:space="preserve">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7A0D1981" w14:textId="77777777" w:rsidR="00DB49F9" w:rsidRDefault="00DB49F9" w:rsidP="00435A8E">
      <w:pPr>
        <w:pStyle w:val="BodyText"/>
        <w:jc w:val="both"/>
      </w:pPr>
      <w:r>
        <w:t>Data communication that is compatible with relevant OGC specifications – WFS (Web feature Service), WMS (Web Map Service), and possibly also WCS (Web Coverage Service), will also give benefits in terms of enabling services with more detailed information than traditional radio services currently provide. Moreover, future service will provide vector ice charts in the S-411 format. Navigation systems with a capability to utilize S-411 data will be required to fully utilize this service.</w:t>
      </w:r>
    </w:p>
    <w:p w14:paraId="63985A07"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47" w:name="_Toc491088361"/>
      <w:r>
        <w:t>Relationship to other MSPs</w:t>
      </w:r>
      <w:bookmarkEnd w:id="147"/>
    </w:p>
    <w:p w14:paraId="66C2BB99" w14:textId="77777777" w:rsidR="00DB49F9" w:rsidRDefault="00DB49F9" w:rsidP="00435A8E">
      <w:pPr>
        <w:pStyle w:val="BodyText"/>
        <w:jc w:val="both"/>
      </w:pPr>
      <w:r>
        <w:t>MSP 11, MSP 14: MSP 14 information in particular sea temperature charts and meteorological information are essential for mariners to make informed use of ice charts. MSP 13 data will be overlays to MSP 11 (chart data) in navigation systems.</w:t>
      </w:r>
    </w:p>
    <w:p w14:paraId="57A3BC7D" w14:textId="77777777" w:rsidR="00DB49F9" w:rsidRDefault="00DB49F9">
      <w:pPr>
        <w:spacing w:after="200" w:line="276" w:lineRule="auto"/>
      </w:pPr>
      <w:r>
        <w:rPr>
          <w:b/>
          <w:bCs/>
          <w:caps/>
        </w:rPr>
        <w:br w:type="page"/>
      </w:r>
    </w:p>
    <w:p w14:paraId="3F82F46E" w14:textId="77777777" w:rsidR="00DB49F9" w:rsidRDefault="00DB49F9" w:rsidP="00FB5CED">
      <w:pPr>
        <w:pStyle w:val="Heading2"/>
        <w:keepNext/>
        <w:keepLines/>
        <w:widowControl/>
        <w:numPr>
          <w:ilvl w:val="1"/>
          <w:numId w:val="28"/>
        </w:numPr>
        <w:autoSpaceDE/>
        <w:autoSpaceDN/>
        <w:adjustRightInd/>
        <w:spacing w:line="216" w:lineRule="atLeast"/>
        <w:ind w:right="709"/>
      </w:pPr>
      <w:bookmarkStart w:id="148" w:name="_Toc491088362"/>
      <w:r w:rsidRPr="00883971">
        <w:lastRenderedPageBreak/>
        <w:t>MSP14 Meteorological information service</w:t>
      </w:r>
      <w:bookmarkEnd w:id="148"/>
      <w:r>
        <w:t xml:space="preserve"> </w:t>
      </w:r>
    </w:p>
    <w:p w14:paraId="1DE804D1" w14:textId="77777777" w:rsidR="00DB49F9" w:rsidRPr="00144B02" w:rsidRDefault="00DB49F9" w:rsidP="00DB49F9">
      <w:pPr>
        <w:pStyle w:val="Heading2separationline"/>
      </w:pPr>
    </w:p>
    <w:p w14:paraId="690D8C22"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49" w:name="_Toc491088363"/>
      <w:r w:rsidRPr="00883971">
        <w:t>Definition</w:t>
      </w:r>
      <w:bookmarkEnd w:id="149"/>
    </w:p>
    <w:p w14:paraId="47C5D5C2" w14:textId="77777777" w:rsidR="00DB49F9" w:rsidRPr="00144B02" w:rsidRDefault="00DB49F9" w:rsidP="00DB49F9">
      <w:pPr>
        <w:pStyle w:val="BodyText"/>
      </w:pPr>
    </w:p>
    <w:p w14:paraId="0BA6526A" w14:textId="77777777" w:rsidR="00DB49F9" w:rsidRPr="00883971" w:rsidRDefault="00DB49F9" w:rsidP="00435A8E">
      <w:pPr>
        <w:pStyle w:val="BodyText"/>
        <w:jc w:val="both"/>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06B4654F" w14:textId="77777777" w:rsidR="00DB49F9" w:rsidRDefault="00DB49F9" w:rsidP="00435A8E">
      <w:pPr>
        <w:pStyle w:val="Bullet1"/>
        <w:jc w:val="both"/>
      </w:pPr>
      <w:r w:rsidRPr="00883971">
        <w:t>weather rout</w:t>
      </w:r>
      <w:r>
        <w:t>e</w:t>
      </w:r>
      <w:r w:rsidRPr="00883971">
        <w:t>ing, solar radiation</w:t>
      </w:r>
      <w:r>
        <w:t>;</w:t>
      </w:r>
    </w:p>
    <w:p w14:paraId="519F2F09" w14:textId="77777777" w:rsidR="00DB49F9" w:rsidRPr="00883971" w:rsidRDefault="00DB49F9" w:rsidP="00435A8E">
      <w:pPr>
        <w:pStyle w:val="Bullet1"/>
        <w:jc w:val="both"/>
      </w:pPr>
      <w:r w:rsidRPr="00883971">
        <w:t>precipitation</w:t>
      </w:r>
      <w:r>
        <w:t>, visibility</w:t>
      </w:r>
      <w:r w:rsidRPr="00883971">
        <w:t>;</w:t>
      </w:r>
    </w:p>
    <w:p w14:paraId="62DC53F8" w14:textId="77777777" w:rsidR="00DB49F9" w:rsidRPr="00883971" w:rsidRDefault="00DB49F9" w:rsidP="00435A8E">
      <w:pPr>
        <w:pStyle w:val="Bullet1"/>
        <w:jc w:val="both"/>
      </w:pPr>
      <w:r w:rsidRPr="00883971">
        <w:t xml:space="preserve">cold/hot </w:t>
      </w:r>
      <w:r>
        <w:t>periods</w:t>
      </w:r>
      <w:r w:rsidRPr="00883971">
        <w:t>, warnings;</w:t>
      </w:r>
    </w:p>
    <w:p w14:paraId="398E39EB" w14:textId="77777777" w:rsidR="00DB49F9" w:rsidRPr="00883971" w:rsidRDefault="00DB49F9" w:rsidP="00435A8E">
      <w:pPr>
        <w:pStyle w:val="Bullet1"/>
        <w:jc w:val="both"/>
      </w:pPr>
      <w:r w:rsidRPr="00883971">
        <w:t>air temperature, wind speed &amp;direction;</w:t>
      </w:r>
    </w:p>
    <w:p w14:paraId="2050CAA2" w14:textId="77777777" w:rsidR="00DB49F9" w:rsidRDefault="00DB49F9" w:rsidP="00435A8E">
      <w:pPr>
        <w:pStyle w:val="Bullet1"/>
        <w:jc w:val="both"/>
      </w:pPr>
      <w:r w:rsidRPr="00883971">
        <w:t>cloud cover, barometric pressure</w:t>
      </w:r>
      <w:r>
        <w:t>;</w:t>
      </w:r>
    </w:p>
    <w:p w14:paraId="567A6FA8" w14:textId="77777777" w:rsidR="00DB49F9" w:rsidRDefault="00DB49F9" w:rsidP="00435A8E">
      <w:pPr>
        <w:pStyle w:val="Bullet1"/>
        <w:jc w:val="both"/>
      </w:pPr>
      <w:r>
        <w:t>wind speed and direction, wave height;</w:t>
      </w:r>
    </w:p>
    <w:p w14:paraId="321A72D3" w14:textId="77777777" w:rsidR="00DB49F9" w:rsidRDefault="00DB49F9" w:rsidP="00435A8E">
      <w:pPr>
        <w:pStyle w:val="Bullet1"/>
        <w:jc w:val="both"/>
      </w:pPr>
      <w:r>
        <w:t>water level surges due to any cause – storm surges accompanying severe weather, unusual tidal or water flow conditions, etc</w:t>
      </w:r>
      <w:r w:rsidRPr="00883971">
        <w:t>.</w:t>
      </w:r>
    </w:p>
    <w:p w14:paraId="3BB3C69E" w14:textId="77777777" w:rsidR="00DB49F9" w:rsidRDefault="00DB49F9" w:rsidP="00435A8E">
      <w:pPr>
        <w:pStyle w:val="Bullet1"/>
        <w:numPr>
          <w:ilvl w:val="0"/>
          <w:numId w:val="0"/>
        </w:numPr>
        <w:jc w:val="both"/>
      </w:pPr>
      <w:r>
        <w:t>There are three types of marine meteorological information: forecasts and warnings for the High Seas, forecasts and warnings for coastal and offshore areas and services for ports and harbour areas.</w:t>
      </w:r>
    </w:p>
    <w:p w14:paraId="7AD77D8D" w14:textId="77777777" w:rsidR="00DB49F9" w:rsidRDefault="00DB49F9" w:rsidP="00435A8E">
      <w:pPr>
        <w:pStyle w:val="Bullet1"/>
        <w:numPr>
          <w:ilvl w:val="0"/>
          <w:numId w:val="0"/>
        </w:numPr>
        <w:jc w:val="both"/>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37F8887A" w14:textId="77777777" w:rsidR="00DB49F9" w:rsidRDefault="00DB49F9" w:rsidP="00435A8E">
      <w:pPr>
        <w:pStyle w:val="Bullet1"/>
        <w:numPr>
          <w:ilvl w:val="0"/>
          <w:numId w:val="0"/>
        </w:numPr>
        <w:jc w:val="both"/>
      </w:pPr>
      <w:r>
        <w:t xml:space="preserve">Information is distributed via GMDSS, which provides </w:t>
      </w:r>
      <w:r w:rsidRPr="00903426">
        <w:t>dissemination of warnings and weather and sea bulletins according to a broadcast schedule</w:t>
      </w:r>
      <w:r>
        <w:t xml:space="preserve">, </w:t>
      </w:r>
      <w:r w:rsidRPr="00903426">
        <w:t>via Inmarsat-C SafetyNET</w:t>
      </w:r>
      <w:r>
        <w:t>, public and commercial radio, specialized weather radio services, and the Internet.</w:t>
      </w:r>
    </w:p>
    <w:p w14:paraId="54988CB5" w14:textId="77777777" w:rsidR="00DB49F9" w:rsidRDefault="00DB49F9" w:rsidP="00435A8E">
      <w:pPr>
        <w:pStyle w:val="Bullet1"/>
        <w:numPr>
          <w:ilvl w:val="0"/>
          <w:numId w:val="0"/>
        </w:numPr>
        <w:jc w:val="both"/>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7B5AD42A" w14:textId="77777777" w:rsidR="00DB49F9" w:rsidRDefault="00DB49F9" w:rsidP="00435A8E">
      <w:pPr>
        <w:pStyle w:val="Bullet1"/>
        <w:numPr>
          <w:ilvl w:val="0"/>
          <w:numId w:val="0"/>
        </w:numPr>
        <w:jc w:val="both"/>
      </w:pPr>
      <w:r>
        <w:t>Examples of products include surface analysis, wind and wave forecasts and analyses.</w:t>
      </w:r>
    </w:p>
    <w:p w14:paraId="668A5C59" w14:textId="77777777" w:rsidR="00DB49F9" w:rsidRDefault="00DB49F9" w:rsidP="00DB49F9">
      <w:pPr>
        <w:pStyle w:val="Bullet1"/>
        <w:keepNext/>
        <w:numPr>
          <w:ilvl w:val="0"/>
          <w:numId w:val="0"/>
        </w:numPr>
        <w:jc w:val="center"/>
      </w:pPr>
      <w:r>
        <w:rPr>
          <w:noProof/>
          <w:lang w:val="en-IE" w:eastAsia="en-IE"/>
        </w:rPr>
        <w:lastRenderedPageBreak/>
        <w:drawing>
          <wp:inline distT="0" distB="0" distL="0" distR="0" wp14:anchorId="1819DE6F" wp14:editId="3376FA4D">
            <wp:extent cx="2895600" cy="3478125"/>
            <wp:effectExtent l="0" t="0" r="0" b="825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72"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5059D5E" w14:textId="77777777" w:rsidR="00DB49F9" w:rsidRDefault="00DB49F9" w:rsidP="00DB49F9">
      <w:pPr>
        <w:pStyle w:val="Caption"/>
        <w:jc w:val="center"/>
      </w:pPr>
      <w:r>
        <w:t>Figure 4.14-1. Surface analysis, West Atlantic. (NOAA)</w:t>
      </w:r>
    </w:p>
    <w:p w14:paraId="23731397" w14:textId="77777777" w:rsidR="00DB49F9" w:rsidRDefault="00DB49F9" w:rsidP="00DB49F9">
      <w:pPr>
        <w:keepNext/>
        <w:jc w:val="center"/>
      </w:pPr>
      <w:r>
        <w:rPr>
          <w:noProof/>
          <w:lang w:val="en-IE" w:eastAsia="en-IE"/>
        </w:rPr>
        <w:drawing>
          <wp:inline distT="0" distB="0" distL="0" distR="0" wp14:anchorId="766D3BBA" wp14:editId="57995404">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73"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10C345AD" w14:textId="77777777" w:rsidR="00DB49F9" w:rsidRDefault="00DB49F9" w:rsidP="00DB49F9">
      <w:pPr>
        <w:pStyle w:val="Caption"/>
        <w:jc w:val="center"/>
      </w:pPr>
      <w:r>
        <w:t>Figure 4.14-2. Wind and wave forecast. (NOAA)</w:t>
      </w:r>
    </w:p>
    <w:p w14:paraId="2E54ABB5" w14:textId="77777777" w:rsidR="00DB49F9" w:rsidRDefault="00DB49F9" w:rsidP="00DB49F9">
      <w:pPr>
        <w:jc w:val="center"/>
      </w:pPr>
    </w:p>
    <w:p w14:paraId="014BF887" w14:textId="77777777" w:rsidR="00DB49F9" w:rsidRDefault="00DB49F9" w:rsidP="00DB49F9">
      <w:pPr>
        <w:keepNext/>
        <w:jc w:val="center"/>
      </w:pPr>
      <w:r>
        <w:rPr>
          <w:noProof/>
          <w:lang w:val="en-IE" w:eastAsia="en-IE"/>
        </w:rPr>
        <w:lastRenderedPageBreak/>
        <w:drawing>
          <wp:inline distT="0" distB="0" distL="0" distR="0" wp14:anchorId="30390AA0" wp14:editId="1759688E">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74"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5A8A083E" w14:textId="77777777" w:rsidR="00DB49F9" w:rsidRPr="004A34B3" w:rsidRDefault="00DB49F9" w:rsidP="00DB49F9">
      <w:pPr>
        <w:pStyle w:val="Caption"/>
        <w:jc w:val="center"/>
      </w:pPr>
      <w:r>
        <w:t>Figure 4.14-3. Wind and wave analysis (NOAA)</w:t>
      </w:r>
    </w:p>
    <w:p w14:paraId="7C6B0B03" w14:textId="77777777" w:rsidR="00DB49F9" w:rsidRDefault="00DB49F9" w:rsidP="00DB49F9">
      <w:pPr>
        <w:pStyle w:val="Bullet1"/>
        <w:numPr>
          <w:ilvl w:val="0"/>
          <w:numId w:val="0"/>
        </w:numPr>
        <w:rPr>
          <w:rFonts w:asciiTheme="majorHAnsi" w:eastAsiaTheme="majorEastAsia" w:hAnsiTheme="majorHAnsi" w:cstheme="majorBidi"/>
          <w:b/>
          <w:bCs/>
          <w:smallCaps/>
          <w:color w:val="407EC9"/>
        </w:rPr>
      </w:pPr>
    </w:p>
    <w:p w14:paraId="31926B40" w14:textId="77777777" w:rsidR="00DB49F9" w:rsidRDefault="00DB49F9" w:rsidP="00DB49F9">
      <w:pPr>
        <w:pStyle w:val="BodyText"/>
        <w:rPr>
          <w:lang w:val="en-CA"/>
        </w:rPr>
      </w:pPr>
      <w:r>
        <w:rPr>
          <w:lang w:val="en-CA"/>
        </w:rPr>
        <w:t>Examples of Meteorological Information Service is listed in Table x.</w:t>
      </w:r>
    </w:p>
    <w:p w14:paraId="59294526" w14:textId="77777777" w:rsidR="00DB49F9" w:rsidRDefault="00DB49F9" w:rsidP="00DB49F9">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4647"/>
        <w:gridCol w:w="4747"/>
      </w:tblGrid>
      <w:tr w:rsidR="00DB49F9" w14:paraId="0FFD0673" w14:textId="77777777" w:rsidTr="00DB49F9">
        <w:tc>
          <w:tcPr>
            <w:tcW w:w="5095" w:type="dxa"/>
          </w:tcPr>
          <w:p w14:paraId="1F4EA6E9" w14:textId="77777777" w:rsidR="00DB49F9" w:rsidRDefault="00DB49F9" w:rsidP="00DB49F9">
            <w:pPr>
              <w:pStyle w:val="BodyText"/>
              <w:rPr>
                <w:lang w:val="en-CA"/>
              </w:rPr>
            </w:pPr>
            <w:r>
              <w:rPr>
                <w:rFonts w:ascii="Arial-BoldMT" w:hAnsi="Arial-BoldMT" w:cs="Arial-BoldMT"/>
                <w:b/>
                <w:bCs/>
                <w:sz w:val="20"/>
                <w:szCs w:val="20"/>
                <w:lang w:val="en-CA"/>
              </w:rPr>
              <w:t xml:space="preserve">Information related to: </w:t>
            </w:r>
          </w:p>
        </w:tc>
        <w:tc>
          <w:tcPr>
            <w:tcW w:w="5100" w:type="dxa"/>
          </w:tcPr>
          <w:p w14:paraId="276605E6" w14:textId="77777777" w:rsidR="00DB49F9" w:rsidRDefault="00DB49F9" w:rsidP="00DB49F9">
            <w:pPr>
              <w:pStyle w:val="BodyText"/>
              <w:rPr>
                <w:lang w:val="en-CA"/>
              </w:rPr>
            </w:pPr>
            <w:r>
              <w:rPr>
                <w:rFonts w:ascii="Arial-BoldMT" w:hAnsi="Arial-BoldMT" w:cs="Arial-BoldMT"/>
                <w:b/>
                <w:bCs/>
                <w:sz w:val="20"/>
                <w:szCs w:val="20"/>
                <w:lang w:val="en-CA"/>
              </w:rPr>
              <w:t>Examples:</w:t>
            </w:r>
          </w:p>
        </w:tc>
      </w:tr>
      <w:tr w:rsidR="00DB49F9" w:rsidRPr="00435A8E" w14:paraId="189D7C69" w14:textId="77777777" w:rsidTr="00DB49F9">
        <w:tc>
          <w:tcPr>
            <w:tcW w:w="5095" w:type="dxa"/>
          </w:tcPr>
          <w:p w14:paraId="78ED1E99" w14:textId="77777777" w:rsidR="00DB49F9" w:rsidRPr="00435A8E" w:rsidRDefault="00DB49F9" w:rsidP="00DB49F9">
            <w:pPr>
              <w:pStyle w:val="BodyText"/>
              <w:rPr>
                <w:rFonts w:cstheme="minorHAnsi"/>
                <w:lang w:val="en-CA"/>
              </w:rPr>
            </w:pPr>
            <w:r w:rsidRPr="00435A8E">
              <w:rPr>
                <w:rFonts w:cstheme="minorHAnsi"/>
                <w:lang w:val="en-CA"/>
              </w:rPr>
              <w:t>Wind and wave analysis</w:t>
            </w:r>
          </w:p>
        </w:tc>
        <w:tc>
          <w:tcPr>
            <w:tcW w:w="5100" w:type="dxa"/>
          </w:tcPr>
          <w:p w14:paraId="3BBBD5F5" w14:textId="77777777" w:rsidR="00DB49F9" w:rsidRPr="00435A8E" w:rsidRDefault="00DB49F9" w:rsidP="001A7D12">
            <w:pPr>
              <w:pStyle w:val="ListParagraph"/>
              <w:numPr>
                <w:ilvl w:val="0"/>
                <w:numId w:val="47"/>
              </w:numPr>
              <w:rPr>
                <w:rFonts w:asciiTheme="minorHAnsi" w:hAnsiTheme="minorHAnsi" w:cstheme="minorHAnsi"/>
                <w:b/>
                <w:bCs w:val="0"/>
                <w:lang w:val="en-CA"/>
              </w:rPr>
            </w:pPr>
            <w:r w:rsidRPr="00435A8E">
              <w:rPr>
                <w:rFonts w:asciiTheme="minorHAnsi" w:hAnsiTheme="minorHAnsi" w:cstheme="minorHAnsi"/>
                <w:lang w:val="en-CA"/>
              </w:rPr>
              <w:t>Wind speed, direction, gust information</w:t>
            </w:r>
          </w:p>
          <w:p w14:paraId="300BF3F1" w14:textId="77777777" w:rsidR="00DB49F9" w:rsidRPr="00435A8E" w:rsidRDefault="00DB49F9">
            <w:pPr>
              <w:pStyle w:val="ListParagraph"/>
              <w:numPr>
                <w:ilvl w:val="0"/>
                <w:numId w:val="47"/>
              </w:numPr>
              <w:rPr>
                <w:rFonts w:asciiTheme="minorHAnsi" w:hAnsiTheme="minorHAnsi" w:cstheme="minorHAnsi"/>
                <w:lang w:val="en-CA"/>
              </w:rPr>
            </w:pPr>
            <w:r w:rsidRPr="00435A8E">
              <w:rPr>
                <w:rFonts w:asciiTheme="minorHAnsi" w:hAnsiTheme="minorHAnsi" w:cstheme="minorHAnsi"/>
                <w:lang w:val="en-CA"/>
              </w:rPr>
              <w:t>Wave height, swell period, direction</w:t>
            </w:r>
          </w:p>
          <w:p w14:paraId="559A3985" w14:textId="77777777" w:rsidR="00DB49F9" w:rsidRPr="00435A8E" w:rsidRDefault="00DB49F9">
            <w:pPr>
              <w:pStyle w:val="ListParagraph"/>
              <w:numPr>
                <w:ilvl w:val="0"/>
                <w:numId w:val="47"/>
              </w:numPr>
              <w:rPr>
                <w:rFonts w:asciiTheme="minorHAnsi" w:hAnsiTheme="minorHAnsi" w:cstheme="minorHAnsi"/>
                <w:lang w:val="en-CA"/>
              </w:rPr>
            </w:pPr>
            <w:r w:rsidRPr="00435A8E">
              <w:rPr>
                <w:rFonts w:asciiTheme="minorHAnsi" w:hAnsiTheme="minorHAnsi" w:cstheme="minorHAnsi"/>
                <w:lang w:val="en-CA"/>
              </w:rPr>
              <w:t>Graphics depicting analysis</w:t>
            </w:r>
          </w:p>
        </w:tc>
      </w:tr>
      <w:tr w:rsidR="00DB49F9" w:rsidRPr="00435A8E" w14:paraId="4CFD0A89" w14:textId="77777777" w:rsidTr="00DB49F9">
        <w:tc>
          <w:tcPr>
            <w:tcW w:w="5095" w:type="dxa"/>
          </w:tcPr>
          <w:p w14:paraId="6CBA7A7E" w14:textId="77777777" w:rsidR="00DB49F9" w:rsidRPr="00435A8E" w:rsidRDefault="00DB49F9" w:rsidP="00DB49F9">
            <w:pPr>
              <w:pStyle w:val="BodyText"/>
              <w:rPr>
                <w:rFonts w:cstheme="minorHAnsi"/>
                <w:lang w:val="en-CA"/>
              </w:rPr>
            </w:pPr>
            <w:r w:rsidRPr="00435A8E">
              <w:rPr>
                <w:rFonts w:cstheme="minorHAnsi"/>
                <w:lang w:val="en-CA"/>
              </w:rPr>
              <w:t>Weather conditions</w:t>
            </w:r>
          </w:p>
        </w:tc>
        <w:tc>
          <w:tcPr>
            <w:tcW w:w="5100" w:type="dxa"/>
          </w:tcPr>
          <w:p w14:paraId="48FA3660" w14:textId="77777777" w:rsidR="00DB49F9" w:rsidRPr="00435A8E" w:rsidRDefault="00DB49F9">
            <w:pPr>
              <w:pStyle w:val="ListParagraph"/>
              <w:numPr>
                <w:ilvl w:val="0"/>
                <w:numId w:val="47"/>
              </w:numPr>
              <w:rPr>
                <w:rFonts w:asciiTheme="minorHAnsi" w:hAnsiTheme="minorHAnsi" w:cstheme="minorHAnsi"/>
                <w:lang w:val="en-CA"/>
              </w:rPr>
            </w:pPr>
            <w:r w:rsidRPr="00435A8E">
              <w:rPr>
                <w:rFonts w:asciiTheme="minorHAnsi" w:hAnsiTheme="minorHAnsi" w:cstheme="minorHAnsi"/>
                <w:lang w:val="en-CA"/>
              </w:rPr>
              <w:t>Current conditions</w:t>
            </w:r>
          </w:p>
          <w:p w14:paraId="4204CB6E" w14:textId="77777777" w:rsidR="00DB49F9" w:rsidRPr="00435A8E" w:rsidRDefault="00DB49F9">
            <w:pPr>
              <w:pStyle w:val="ListParagraph"/>
              <w:numPr>
                <w:ilvl w:val="0"/>
                <w:numId w:val="47"/>
              </w:numPr>
              <w:rPr>
                <w:rFonts w:asciiTheme="minorHAnsi" w:hAnsiTheme="minorHAnsi" w:cstheme="minorHAnsi"/>
                <w:lang w:val="en-CA"/>
              </w:rPr>
            </w:pPr>
            <w:r w:rsidRPr="00435A8E">
              <w:rPr>
                <w:rFonts w:asciiTheme="minorHAnsi" w:hAnsiTheme="minorHAnsi" w:cstheme="minorHAnsi"/>
                <w:lang w:val="en-CA"/>
              </w:rPr>
              <w:t>Graphics depicting current conditions and tendencies</w:t>
            </w:r>
          </w:p>
        </w:tc>
      </w:tr>
      <w:tr w:rsidR="00DB49F9" w:rsidRPr="00435A8E" w14:paraId="7A5D8381" w14:textId="77777777" w:rsidTr="00DB49F9">
        <w:tc>
          <w:tcPr>
            <w:tcW w:w="5095" w:type="dxa"/>
          </w:tcPr>
          <w:p w14:paraId="2289FFDD" w14:textId="77777777" w:rsidR="00DB49F9" w:rsidRPr="00435A8E" w:rsidRDefault="00DB49F9" w:rsidP="00DB49F9">
            <w:pPr>
              <w:pStyle w:val="BodyText"/>
              <w:rPr>
                <w:rFonts w:cstheme="minorHAnsi"/>
                <w:lang w:val="en-CA"/>
              </w:rPr>
            </w:pPr>
            <w:r w:rsidRPr="00435A8E">
              <w:rPr>
                <w:rFonts w:cstheme="minorHAnsi"/>
                <w:lang w:val="en-CA"/>
              </w:rPr>
              <w:t>Severe weather information</w:t>
            </w:r>
          </w:p>
        </w:tc>
        <w:tc>
          <w:tcPr>
            <w:tcW w:w="5100" w:type="dxa"/>
          </w:tcPr>
          <w:p w14:paraId="23298FD0" w14:textId="77777777" w:rsidR="00DB49F9" w:rsidRPr="00435A8E" w:rsidRDefault="00DB49F9" w:rsidP="001A7D12">
            <w:pPr>
              <w:pStyle w:val="ListParagraph"/>
              <w:numPr>
                <w:ilvl w:val="0"/>
                <w:numId w:val="48"/>
              </w:numPr>
              <w:rPr>
                <w:rFonts w:asciiTheme="minorHAnsi" w:hAnsiTheme="minorHAnsi" w:cstheme="minorHAnsi"/>
                <w:b/>
                <w:bCs w:val="0"/>
                <w:lang w:val="en-CA"/>
              </w:rPr>
            </w:pPr>
            <w:r w:rsidRPr="00435A8E">
              <w:rPr>
                <w:rFonts w:asciiTheme="minorHAnsi" w:hAnsiTheme="minorHAnsi" w:cstheme="minorHAnsi"/>
                <w:lang w:val="en-CA"/>
              </w:rPr>
              <w:t>Warnings about location, strength, and movement of storms</w:t>
            </w:r>
          </w:p>
          <w:p w14:paraId="0C7EDFD4" w14:textId="77777777" w:rsidR="00DB49F9" w:rsidRPr="00435A8E" w:rsidRDefault="00DB49F9">
            <w:pPr>
              <w:pStyle w:val="ListParagraph"/>
              <w:numPr>
                <w:ilvl w:val="0"/>
                <w:numId w:val="48"/>
              </w:numPr>
              <w:rPr>
                <w:rFonts w:asciiTheme="minorHAnsi" w:hAnsiTheme="minorHAnsi" w:cstheme="minorHAnsi"/>
                <w:lang w:val="en-CA"/>
              </w:rPr>
            </w:pPr>
            <w:r w:rsidRPr="00435A8E">
              <w:rPr>
                <w:rFonts w:asciiTheme="minorHAnsi" w:hAnsiTheme="minorHAnsi" w:cstheme="minorHAnsi"/>
                <w:lang w:val="en-CA"/>
              </w:rPr>
              <w:t>Information about areas under sever weather warnings and watches</w:t>
            </w:r>
          </w:p>
        </w:tc>
      </w:tr>
      <w:tr w:rsidR="00DB49F9" w:rsidRPr="00435A8E" w14:paraId="6E8C81BC" w14:textId="77777777" w:rsidTr="00DB49F9">
        <w:tc>
          <w:tcPr>
            <w:tcW w:w="5095" w:type="dxa"/>
          </w:tcPr>
          <w:p w14:paraId="708AF49B" w14:textId="77777777" w:rsidR="00DB49F9" w:rsidRPr="00435A8E" w:rsidRDefault="00DB49F9" w:rsidP="00DB49F9">
            <w:pPr>
              <w:pStyle w:val="BodyText"/>
              <w:rPr>
                <w:rFonts w:cstheme="minorHAnsi"/>
                <w:lang w:val="en-CA"/>
              </w:rPr>
            </w:pPr>
            <w:r w:rsidRPr="00435A8E">
              <w:rPr>
                <w:rFonts w:cstheme="minorHAnsi"/>
                <w:lang w:val="en-CA"/>
              </w:rPr>
              <w:t>Bulletins and forecasts</w:t>
            </w:r>
          </w:p>
        </w:tc>
        <w:tc>
          <w:tcPr>
            <w:tcW w:w="5100" w:type="dxa"/>
          </w:tcPr>
          <w:p w14:paraId="1DD6CB2F" w14:textId="77777777" w:rsidR="00DB49F9" w:rsidRPr="00435A8E" w:rsidRDefault="00DB49F9">
            <w:pPr>
              <w:pStyle w:val="ListParagraph"/>
              <w:numPr>
                <w:ilvl w:val="0"/>
                <w:numId w:val="48"/>
              </w:numPr>
              <w:rPr>
                <w:rFonts w:asciiTheme="minorHAnsi" w:hAnsiTheme="minorHAnsi" w:cstheme="minorHAnsi"/>
                <w:lang w:val="en-CA"/>
              </w:rPr>
            </w:pPr>
            <w:r w:rsidRPr="00435A8E">
              <w:rPr>
                <w:rFonts w:asciiTheme="minorHAnsi" w:hAnsiTheme="minorHAnsi" w:cstheme="minorHAnsi"/>
                <w:lang w:val="en-CA"/>
              </w:rPr>
              <w:t>Surface weather analysis, synoptic information</w:t>
            </w:r>
          </w:p>
          <w:p w14:paraId="543D7AB4" w14:textId="77777777" w:rsidR="00DB49F9" w:rsidRPr="00435A8E" w:rsidRDefault="00DB49F9">
            <w:pPr>
              <w:pStyle w:val="ListParagraph"/>
              <w:numPr>
                <w:ilvl w:val="0"/>
                <w:numId w:val="48"/>
              </w:numPr>
              <w:rPr>
                <w:rFonts w:asciiTheme="minorHAnsi" w:hAnsiTheme="minorHAnsi" w:cstheme="minorHAnsi"/>
                <w:lang w:val="en-CA"/>
              </w:rPr>
            </w:pPr>
            <w:r w:rsidRPr="00435A8E">
              <w:rPr>
                <w:rFonts w:asciiTheme="minorHAnsi" w:hAnsiTheme="minorHAnsi" w:cstheme="minorHAnsi"/>
                <w:lang w:val="en-CA"/>
              </w:rPr>
              <w:t>Weather forecasts</w:t>
            </w:r>
          </w:p>
          <w:p w14:paraId="559920CF" w14:textId="77777777" w:rsidR="00DB49F9" w:rsidRPr="00435A8E" w:rsidRDefault="00DB49F9">
            <w:pPr>
              <w:pStyle w:val="ListParagraph"/>
              <w:numPr>
                <w:ilvl w:val="0"/>
                <w:numId w:val="48"/>
              </w:numPr>
              <w:rPr>
                <w:rFonts w:asciiTheme="minorHAnsi" w:hAnsiTheme="minorHAnsi" w:cstheme="minorHAnsi"/>
                <w:lang w:val="en-CA"/>
              </w:rPr>
            </w:pPr>
            <w:r w:rsidRPr="00435A8E">
              <w:rPr>
                <w:rFonts w:asciiTheme="minorHAnsi" w:hAnsiTheme="minorHAnsi" w:cstheme="minorHAnsi"/>
                <w:lang w:val="en-CA"/>
              </w:rPr>
              <w:t>Temperature, barometric pressure, tendencies</w:t>
            </w:r>
          </w:p>
        </w:tc>
      </w:tr>
      <w:tr w:rsidR="00DB49F9" w:rsidRPr="00435A8E" w14:paraId="099028EE" w14:textId="77777777" w:rsidTr="00DB49F9">
        <w:tc>
          <w:tcPr>
            <w:tcW w:w="5095" w:type="dxa"/>
          </w:tcPr>
          <w:p w14:paraId="1F59EFA7" w14:textId="77777777" w:rsidR="00DB49F9" w:rsidRPr="00435A8E" w:rsidRDefault="00DB49F9" w:rsidP="00DB49F9">
            <w:pPr>
              <w:pStyle w:val="BodyText"/>
              <w:rPr>
                <w:rFonts w:cstheme="minorHAnsi"/>
                <w:lang w:val="en-CA"/>
              </w:rPr>
            </w:pPr>
            <w:r w:rsidRPr="00435A8E">
              <w:rPr>
                <w:rFonts w:cstheme="minorHAnsi"/>
                <w:lang w:val="en-CA"/>
              </w:rPr>
              <w:t>Ship observations</w:t>
            </w:r>
          </w:p>
        </w:tc>
        <w:tc>
          <w:tcPr>
            <w:tcW w:w="5100" w:type="dxa"/>
          </w:tcPr>
          <w:p w14:paraId="584B91F0" w14:textId="77777777" w:rsidR="00DB49F9" w:rsidRPr="00435A8E" w:rsidRDefault="00DB49F9">
            <w:pPr>
              <w:pStyle w:val="ListParagraph"/>
              <w:numPr>
                <w:ilvl w:val="0"/>
                <w:numId w:val="48"/>
              </w:numPr>
              <w:rPr>
                <w:rFonts w:asciiTheme="minorHAnsi" w:hAnsiTheme="minorHAnsi" w:cstheme="minorHAnsi"/>
                <w:lang w:val="en-CA"/>
              </w:rPr>
            </w:pPr>
            <w:r w:rsidRPr="00435A8E">
              <w:rPr>
                <w:rFonts w:asciiTheme="minorHAnsi" w:hAnsiTheme="minorHAnsi" w:cstheme="minorHAnsi"/>
                <w:lang w:val="en-CA"/>
              </w:rPr>
              <w:t>Receipt of reports from ships in the Voluntary Observation System</w:t>
            </w:r>
          </w:p>
          <w:p w14:paraId="662A8DD6" w14:textId="77777777" w:rsidR="00DB49F9" w:rsidRPr="00435A8E" w:rsidRDefault="00DB49F9">
            <w:pPr>
              <w:pStyle w:val="ListParagraph"/>
              <w:numPr>
                <w:ilvl w:val="0"/>
                <w:numId w:val="48"/>
              </w:numPr>
              <w:rPr>
                <w:rFonts w:asciiTheme="minorHAnsi" w:hAnsiTheme="minorHAnsi" w:cstheme="minorHAnsi"/>
                <w:lang w:val="en-CA"/>
              </w:rPr>
            </w:pPr>
            <w:r w:rsidRPr="00435A8E">
              <w:rPr>
                <w:rFonts w:asciiTheme="minorHAnsi" w:hAnsiTheme="minorHAnsi" w:cstheme="minorHAnsi"/>
                <w:lang w:val="en-CA"/>
              </w:rPr>
              <w:t>Transmission of information extracted from received ship reports to shipping</w:t>
            </w:r>
          </w:p>
        </w:tc>
      </w:tr>
    </w:tbl>
    <w:p w14:paraId="7A7EF24C" w14:textId="77777777" w:rsidR="00DB49F9" w:rsidRPr="00883971" w:rsidRDefault="00DB49F9" w:rsidP="00DB49F9">
      <w:pPr>
        <w:pStyle w:val="Bullet1"/>
        <w:numPr>
          <w:ilvl w:val="0"/>
          <w:numId w:val="0"/>
        </w:numPr>
      </w:pPr>
    </w:p>
    <w:p w14:paraId="73224485"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50" w:name="_Toc491088364"/>
      <w:r w:rsidRPr="00883971">
        <w:t>Scope</w:t>
      </w:r>
      <w:bookmarkEnd w:id="150"/>
    </w:p>
    <w:p w14:paraId="04AB865A" w14:textId="77777777" w:rsidR="00DB49F9" w:rsidRPr="00883971" w:rsidRDefault="00DB49F9" w:rsidP="00435A8E">
      <w:pPr>
        <w:pStyle w:val="BodyText"/>
        <w:jc w:val="both"/>
      </w:pPr>
      <w:r>
        <w:t>MSP14 can be delivered in all sea areas (1-6) but content will depend on location, e.g., ocean meteorological information will be different from near-shore and off-shore marine weather broadcasts.</w:t>
      </w:r>
    </w:p>
    <w:p w14:paraId="434DCAB1"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51" w:name="_Toc491088365"/>
      <w:r w:rsidRPr="00883971">
        <w:lastRenderedPageBreak/>
        <w:t>Objective</w:t>
      </w:r>
      <w:bookmarkEnd w:id="151"/>
    </w:p>
    <w:p w14:paraId="1A65B149" w14:textId="77777777" w:rsidR="00DB49F9" w:rsidRDefault="00DB49F9" w:rsidP="00435A8E">
      <w:pPr>
        <w:pStyle w:val="BodyText"/>
        <w:jc w:val="both"/>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4A4EEDD9" w14:textId="77777777" w:rsidR="00DB49F9" w:rsidRDefault="00DB49F9" w:rsidP="00435A8E">
      <w:pPr>
        <w:pStyle w:val="BodyText"/>
        <w:jc w:val="both"/>
      </w:pPr>
      <w:r>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1077DBD" w14:textId="77777777" w:rsidR="00DB49F9" w:rsidRDefault="00DB49F9" w:rsidP="00435A8E">
      <w:pPr>
        <w:pStyle w:val="BodyText"/>
        <w:jc w:val="both"/>
      </w:pPr>
      <w:r>
        <w:t>A second objective, also contained in SOLAS Regulation 5, is to facilitate the transmission of weather reports by ships and the distribution of information gathered from weather reports to shipping.</w:t>
      </w:r>
    </w:p>
    <w:p w14:paraId="276FA8AF" w14:textId="77777777" w:rsidR="00DB49F9" w:rsidRDefault="00DB49F9" w:rsidP="00435A8E">
      <w:pPr>
        <w:pStyle w:val="BodyText"/>
        <w:jc w:val="both"/>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01A70012" w14:textId="36376C7D" w:rsidR="00DB49F9" w:rsidRPr="00883971" w:rsidRDefault="00DB49F9" w:rsidP="00435A8E">
      <w:pPr>
        <w:pStyle w:val="BodyText"/>
        <w:jc w:val="both"/>
      </w:pPr>
      <w:r>
        <w:t xml:space="preserve">Severe weather warnings increasingly tend to include impacts of the weather, not just the weather data elements. This implies enhanced content like color-coded areas for different severity. For example, the US National Hurricane </w:t>
      </w:r>
      <w:r w:rsidR="00DF2189">
        <w:t>Centre’s</w:t>
      </w:r>
      <w:r>
        <w:t xml:space="preserve">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7EBA5261" w14:textId="77777777" w:rsidR="00DB49F9" w:rsidRDefault="00DB49F9" w:rsidP="00435A8E">
      <w:pPr>
        <w:pStyle w:val="Heading3"/>
        <w:keepNext/>
        <w:keepLines/>
        <w:widowControl/>
        <w:numPr>
          <w:ilvl w:val="2"/>
          <w:numId w:val="28"/>
        </w:numPr>
        <w:autoSpaceDE/>
        <w:autoSpaceDN/>
        <w:adjustRightInd/>
        <w:spacing w:before="120" w:after="120" w:line="216" w:lineRule="atLeast"/>
        <w:ind w:right="851"/>
        <w:jc w:val="both"/>
      </w:pPr>
      <w:bookmarkStart w:id="152" w:name="_Toc491088366"/>
      <w:r w:rsidRPr="00883971">
        <w:t>User requirements</w:t>
      </w:r>
      <w:bookmarkEnd w:id="152"/>
    </w:p>
    <w:p w14:paraId="4CF75B02" w14:textId="77777777" w:rsidR="00DB49F9" w:rsidRDefault="00DB49F9" w:rsidP="00435A8E">
      <w:pPr>
        <w:pStyle w:val="BodyText"/>
        <w:jc w:val="both"/>
      </w:pPr>
      <w:r>
        <w:t>The basic requirements deriving from SOLAS V regulation 5 must continue to be supported:</w:t>
      </w:r>
    </w:p>
    <w:p w14:paraId="486B4633" w14:textId="77777777" w:rsidR="00DB49F9" w:rsidRDefault="00DB49F9" w:rsidP="00435A8E">
      <w:pPr>
        <w:pStyle w:val="BodyText"/>
        <w:numPr>
          <w:ilvl w:val="0"/>
          <w:numId w:val="53"/>
        </w:numPr>
        <w:jc w:val="both"/>
      </w:pPr>
      <w:r>
        <w:t>Communication of severe weather warnings;</w:t>
      </w:r>
    </w:p>
    <w:p w14:paraId="5670F0A3" w14:textId="77777777" w:rsidR="00DB49F9" w:rsidRDefault="00DB49F9" w:rsidP="00435A8E">
      <w:pPr>
        <w:pStyle w:val="BodyText"/>
        <w:numPr>
          <w:ilvl w:val="0"/>
          <w:numId w:val="53"/>
        </w:numPr>
        <w:jc w:val="both"/>
      </w:pPr>
      <w:r>
        <w:t>Communication of weather forecasts, synopses, and analysis for conditions relevant to shipping – wind, waves, storms, temperatures, precipitation, ice, restricted visibility, etc;</w:t>
      </w:r>
    </w:p>
    <w:p w14:paraId="45CC7C73" w14:textId="77777777" w:rsidR="00DB49F9" w:rsidRDefault="00DB49F9" w:rsidP="00435A8E">
      <w:pPr>
        <w:pStyle w:val="BodyText"/>
        <w:numPr>
          <w:ilvl w:val="0"/>
          <w:numId w:val="53"/>
        </w:numPr>
        <w:jc w:val="both"/>
      </w:pPr>
      <w:r>
        <w:t>Communication of warnings and other weather information as appropriate to shipping in ocean areas, in coastal and offshore waters, and in/near port.</w:t>
      </w:r>
    </w:p>
    <w:p w14:paraId="50CF1C72" w14:textId="77777777" w:rsidR="00DB49F9" w:rsidRDefault="00DB49F9" w:rsidP="00435A8E">
      <w:pPr>
        <w:pStyle w:val="BodyText"/>
        <w:numPr>
          <w:ilvl w:val="0"/>
          <w:numId w:val="53"/>
        </w:numPr>
        <w:jc w:val="both"/>
      </w:pPr>
      <w:r>
        <w:t>Receipt of weather reports from ships, facilitation of any processing required of such reports, and dissemination of the result to shipping as appropriate for navigation.</w:t>
      </w:r>
    </w:p>
    <w:p w14:paraId="348324FF" w14:textId="77777777" w:rsidR="00DB49F9" w:rsidRDefault="00DB49F9" w:rsidP="00435A8E">
      <w:pPr>
        <w:pStyle w:val="BodyText"/>
        <w:numPr>
          <w:ilvl w:val="0"/>
          <w:numId w:val="53"/>
        </w:numPr>
        <w:jc w:val="both"/>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262F0D7A" w14:textId="77777777" w:rsidR="00DB49F9" w:rsidRDefault="00DB49F9" w:rsidP="00435A8E">
      <w:pPr>
        <w:pStyle w:val="BodyText"/>
        <w:jc w:val="both"/>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7624B5B1"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53" w:name="_Toc491088367"/>
      <w:r>
        <w:lastRenderedPageBreak/>
        <w:t>Relationship to other services</w:t>
      </w:r>
      <w:bookmarkEnd w:id="153"/>
    </w:p>
    <w:p w14:paraId="795B463A" w14:textId="77777777" w:rsidR="00DB49F9" w:rsidRPr="00883971" w:rsidRDefault="00DB49F9" w:rsidP="00435A8E">
      <w:pPr>
        <w:pStyle w:val="BodyText"/>
        <w:jc w:val="both"/>
      </w:pPr>
      <w:r>
        <w:t>MSP5 for communicating warnings about extreme weather. Complements certain services in MSP13, namely ice charts.</w:t>
      </w:r>
    </w:p>
    <w:p w14:paraId="3DA213E2" w14:textId="77777777" w:rsidR="00DB49F9" w:rsidRPr="00883971" w:rsidRDefault="00DB49F9" w:rsidP="00DB49F9">
      <w:pPr>
        <w:pStyle w:val="BodyText"/>
      </w:pPr>
    </w:p>
    <w:p w14:paraId="0DE1A5D6" w14:textId="77777777" w:rsidR="00DB49F9" w:rsidRDefault="00DB49F9">
      <w:pPr>
        <w:spacing w:after="200" w:line="276" w:lineRule="auto"/>
      </w:pPr>
      <w:r>
        <w:rPr>
          <w:b/>
          <w:bCs/>
          <w:caps/>
        </w:rPr>
        <w:br w:type="page"/>
      </w:r>
    </w:p>
    <w:p w14:paraId="24A3C954" w14:textId="77777777" w:rsidR="00DB49F9" w:rsidRDefault="00DB49F9" w:rsidP="00FB5CED">
      <w:pPr>
        <w:pStyle w:val="Heading2"/>
        <w:keepNext/>
        <w:keepLines/>
        <w:widowControl/>
        <w:numPr>
          <w:ilvl w:val="1"/>
          <w:numId w:val="28"/>
        </w:numPr>
        <w:autoSpaceDE/>
        <w:autoSpaceDN/>
        <w:adjustRightInd/>
        <w:spacing w:line="216" w:lineRule="atLeast"/>
        <w:ind w:right="709"/>
      </w:pPr>
      <w:bookmarkStart w:id="154" w:name="_Toc491088368"/>
      <w:r w:rsidRPr="00883971">
        <w:lastRenderedPageBreak/>
        <w:t>MSP15 Real-time hydrographic and environmental information services</w:t>
      </w:r>
      <w:bookmarkEnd w:id="154"/>
      <w:r>
        <w:t xml:space="preserve"> </w:t>
      </w:r>
    </w:p>
    <w:p w14:paraId="3A6F530A" w14:textId="77777777" w:rsidR="00DB49F9" w:rsidRPr="00C10F97" w:rsidRDefault="00DB49F9" w:rsidP="00DB49F9">
      <w:pPr>
        <w:pStyle w:val="Heading2separationline"/>
      </w:pPr>
    </w:p>
    <w:p w14:paraId="5BD170F6"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55" w:name="_Toc480881999"/>
      <w:bookmarkStart w:id="156" w:name="_Toc491088369"/>
      <w:r w:rsidRPr="00883971">
        <w:t>Definition</w:t>
      </w:r>
      <w:bookmarkEnd w:id="155"/>
      <w:bookmarkEnd w:id="156"/>
    </w:p>
    <w:p w14:paraId="0CE76E67" w14:textId="77777777" w:rsidR="00DB49F9" w:rsidRPr="00435A8E" w:rsidRDefault="00DB49F9" w:rsidP="00435A8E">
      <w:pPr>
        <w:pStyle w:val="BodyText"/>
        <w:jc w:val="both"/>
        <w:rPr>
          <w:rFonts w:cstheme="minorHAnsi"/>
        </w:rPr>
      </w:pPr>
      <w:r w:rsidRPr="00435A8E">
        <w:rPr>
          <w:rFonts w:cstheme="minorHAnsi"/>
        </w:rPr>
        <w:t>The real time hydrographic and environmental information service is essential to safeguard navigation at sea and protect the environment.  The services provided include:</w:t>
      </w:r>
    </w:p>
    <w:p w14:paraId="25832183" w14:textId="77777777" w:rsidR="00DB49F9" w:rsidRPr="00435A8E" w:rsidRDefault="00DB49F9" w:rsidP="00435A8E">
      <w:pPr>
        <w:pStyle w:val="Bullet1"/>
        <w:jc w:val="both"/>
        <w:rPr>
          <w:rFonts w:cstheme="minorHAnsi"/>
        </w:rPr>
      </w:pPr>
      <w:r w:rsidRPr="00435A8E">
        <w:rPr>
          <w:rFonts w:cstheme="minorHAnsi"/>
        </w:rPr>
        <w:t>current speed and direction;</w:t>
      </w:r>
    </w:p>
    <w:p w14:paraId="32A96BFE" w14:textId="77777777" w:rsidR="00DB49F9" w:rsidRPr="00435A8E" w:rsidRDefault="00DB49F9" w:rsidP="00435A8E">
      <w:pPr>
        <w:pStyle w:val="Bullet1"/>
        <w:jc w:val="both"/>
        <w:rPr>
          <w:rFonts w:cstheme="minorHAnsi"/>
        </w:rPr>
      </w:pPr>
      <w:r w:rsidRPr="00435A8E">
        <w:rPr>
          <w:rFonts w:cstheme="minorHAnsi"/>
        </w:rPr>
        <w:t>wave height;</w:t>
      </w:r>
    </w:p>
    <w:p w14:paraId="28A0BB1A" w14:textId="77777777" w:rsidR="00DB49F9" w:rsidRPr="00435A8E" w:rsidRDefault="00DB49F9" w:rsidP="00435A8E">
      <w:pPr>
        <w:pStyle w:val="Bullet1"/>
        <w:jc w:val="both"/>
        <w:rPr>
          <w:rFonts w:cstheme="minorHAnsi"/>
        </w:rPr>
      </w:pPr>
      <w:r w:rsidRPr="00435A8E">
        <w:rPr>
          <w:rFonts w:cstheme="minorHAnsi"/>
        </w:rPr>
        <w:t>marine habitat and bathymetry;</w:t>
      </w:r>
    </w:p>
    <w:p w14:paraId="3936A764" w14:textId="77777777" w:rsidR="00DB49F9" w:rsidRPr="00435A8E" w:rsidRDefault="00DB49F9" w:rsidP="00435A8E">
      <w:pPr>
        <w:pStyle w:val="Bullet1"/>
        <w:numPr>
          <w:ilvl w:val="0"/>
          <w:numId w:val="0"/>
        </w:numPr>
        <w:jc w:val="both"/>
        <w:rPr>
          <w:rFonts w:cstheme="minorHAnsi"/>
        </w:rPr>
      </w:pPr>
      <w:r w:rsidRPr="00435A8E">
        <w:rPr>
          <w:rFonts w:cstheme="minorHAnsi"/>
        </w:rPr>
        <w:t>Sensor networks such as ODAS, wave radar, water level gauges, anemometers, current gauges, etc., are widespread and utilized in providing data for these services. This data is often made available on web sites, web mapping services, and other appropriate Internet locations, for example Web sites of major ports or from VTS. The format in which processed data from such sensors is available to the public appears to be variable.</w:t>
      </w:r>
    </w:p>
    <w:p w14:paraId="00C08418" w14:textId="77777777" w:rsidR="00DB49F9" w:rsidRPr="00435A8E" w:rsidRDefault="00DB49F9" w:rsidP="00435A8E">
      <w:pPr>
        <w:pStyle w:val="BodyText"/>
        <w:jc w:val="both"/>
        <w:rPr>
          <w:rFonts w:cstheme="minorHAnsi"/>
          <w:lang w:val="en-CA"/>
        </w:rPr>
      </w:pPr>
      <w:r w:rsidRPr="00435A8E">
        <w:rPr>
          <w:rFonts w:cstheme="minorHAnsi"/>
          <w:lang w:val="en-CA"/>
        </w:rPr>
        <w:t>Examples of Real-time Hydrographic and Environmental Information Service are listed in Table x.</w:t>
      </w:r>
    </w:p>
    <w:p w14:paraId="74983B3F" w14:textId="77777777" w:rsidR="00DB49F9" w:rsidRPr="00435A8E" w:rsidRDefault="00DB49F9" w:rsidP="00435A8E">
      <w:pPr>
        <w:pStyle w:val="BodyText"/>
        <w:jc w:val="both"/>
        <w:rPr>
          <w:rFonts w:cstheme="minorHAnsi"/>
          <w:lang w:val="en-CA"/>
        </w:rPr>
      </w:pPr>
      <w:r w:rsidRPr="00435A8E">
        <w:rPr>
          <w:rFonts w:cstheme="minorHAnsi"/>
          <w:lang w:val="en-CA"/>
        </w:rPr>
        <w:t>Table x – Real-time Hydrographic and Environmental Information Service</w:t>
      </w:r>
    </w:p>
    <w:tbl>
      <w:tblPr>
        <w:tblStyle w:val="TableGrid"/>
        <w:tblW w:w="0" w:type="auto"/>
        <w:tblLook w:val="04A0" w:firstRow="1" w:lastRow="0" w:firstColumn="1" w:lastColumn="0" w:noHBand="0" w:noVBand="1"/>
      </w:tblPr>
      <w:tblGrid>
        <w:gridCol w:w="4654"/>
        <w:gridCol w:w="4740"/>
      </w:tblGrid>
      <w:tr w:rsidR="00DB49F9" w:rsidRPr="00435A8E" w14:paraId="78918B46" w14:textId="77777777" w:rsidTr="00DB49F9">
        <w:tc>
          <w:tcPr>
            <w:tcW w:w="5095" w:type="dxa"/>
          </w:tcPr>
          <w:p w14:paraId="0F25D860" w14:textId="77777777" w:rsidR="00DB49F9" w:rsidRPr="00435A8E" w:rsidRDefault="00DB49F9" w:rsidP="00435A8E">
            <w:pPr>
              <w:pStyle w:val="BodyText"/>
              <w:jc w:val="both"/>
              <w:rPr>
                <w:rFonts w:cstheme="minorHAnsi"/>
                <w:lang w:val="en-CA"/>
              </w:rPr>
            </w:pPr>
            <w:r w:rsidRPr="00435A8E">
              <w:rPr>
                <w:rFonts w:cstheme="minorHAnsi"/>
                <w:b/>
                <w:bCs/>
                <w:lang w:val="en-CA"/>
              </w:rPr>
              <w:t xml:space="preserve">Information related to: </w:t>
            </w:r>
          </w:p>
        </w:tc>
        <w:tc>
          <w:tcPr>
            <w:tcW w:w="5100" w:type="dxa"/>
          </w:tcPr>
          <w:p w14:paraId="39EA9CE3" w14:textId="77777777" w:rsidR="00DB49F9" w:rsidRPr="00435A8E" w:rsidRDefault="00DB49F9" w:rsidP="00435A8E">
            <w:pPr>
              <w:pStyle w:val="BodyText"/>
              <w:jc w:val="both"/>
              <w:rPr>
                <w:rFonts w:cstheme="minorHAnsi"/>
                <w:lang w:val="en-CA"/>
              </w:rPr>
            </w:pPr>
            <w:r w:rsidRPr="00435A8E">
              <w:rPr>
                <w:rFonts w:cstheme="minorHAnsi"/>
                <w:b/>
                <w:bCs/>
                <w:lang w:val="en-CA"/>
              </w:rPr>
              <w:t>Examples:</w:t>
            </w:r>
          </w:p>
        </w:tc>
      </w:tr>
      <w:tr w:rsidR="00DB49F9" w:rsidRPr="00435A8E" w14:paraId="22FD0B12" w14:textId="77777777" w:rsidTr="00DB49F9">
        <w:tc>
          <w:tcPr>
            <w:tcW w:w="5095" w:type="dxa"/>
          </w:tcPr>
          <w:p w14:paraId="02990255" w14:textId="77777777" w:rsidR="00DB49F9" w:rsidRPr="00435A8E" w:rsidRDefault="00DB49F9" w:rsidP="00435A8E">
            <w:pPr>
              <w:pStyle w:val="BodyText"/>
              <w:jc w:val="both"/>
              <w:rPr>
                <w:rFonts w:cstheme="minorHAnsi"/>
                <w:lang w:val="en-CA"/>
              </w:rPr>
            </w:pPr>
            <w:r w:rsidRPr="00435A8E">
              <w:rPr>
                <w:rFonts w:cstheme="minorHAnsi"/>
                <w:lang w:val="en-CA"/>
              </w:rPr>
              <w:t>Current speed and direction</w:t>
            </w:r>
          </w:p>
        </w:tc>
        <w:tc>
          <w:tcPr>
            <w:tcW w:w="5100" w:type="dxa"/>
          </w:tcPr>
          <w:p w14:paraId="42FB1AC5" w14:textId="77777777" w:rsidR="00DB49F9" w:rsidRPr="00435A8E" w:rsidRDefault="00DB49F9" w:rsidP="00435A8E">
            <w:pPr>
              <w:pStyle w:val="ListParagraph"/>
              <w:numPr>
                <w:ilvl w:val="0"/>
                <w:numId w:val="47"/>
              </w:numPr>
              <w:rPr>
                <w:rFonts w:asciiTheme="minorHAnsi" w:hAnsiTheme="minorHAnsi" w:cstheme="minorHAnsi"/>
                <w:b/>
                <w:bCs w:val="0"/>
                <w:lang w:val="en-CA"/>
              </w:rPr>
            </w:pPr>
            <w:r w:rsidRPr="00435A8E">
              <w:rPr>
                <w:rFonts w:asciiTheme="minorHAnsi" w:hAnsiTheme="minorHAnsi" w:cstheme="minorHAnsi"/>
                <w:lang w:val="en-CA"/>
              </w:rPr>
              <w:t>data</w:t>
            </w:r>
            <w:r w:rsidR="00DF2189" w:rsidRPr="00435A8E">
              <w:rPr>
                <w:rFonts w:asciiTheme="minorHAnsi" w:hAnsiTheme="minorHAnsi" w:cstheme="minorHAnsi"/>
                <w:lang w:val="en-CA"/>
              </w:rPr>
              <w:t xml:space="preserve"> </w:t>
            </w:r>
            <w:r w:rsidRPr="00435A8E">
              <w:rPr>
                <w:rFonts w:asciiTheme="minorHAnsi" w:hAnsiTheme="minorHAnsi" w:cstheme="minorHAnsi"/>
                <w:lang w:val="en-CA"/>
              </w:rPr>
              <w:t>buoy information via AIS</w:t>
            </w:r>
          </w:p>
          <w:p w14:paraId="363ED1A2" w14:textId="77777777" w:rsidR="00DB49F9" w:rsidRPr="00435A8E" w:rsidRDefault="00DB49F9" w:rsidP="00435A8E">
            <w:pPr>
              <w:pStyle w:val="ListParagraph"/>
              <w:numPr>
                <w:ilvl w:val="0"/>
                <w:numId w:val="47"/>
              </w:numPr>
              <w:rPr>
                <w:rFonts w:asciiTheme="minorHAnsi" w:hAnsiTheme="minorHAnsi" w:cstheme="minorHAnsi"/>
                <w:lang w:val="en-CA"/>
              </w:rPr>
            </w:pPr>
            <w:r w:rsidRPr="00435A8E">
              <w:rPr>
                <w:rFonts w:asciiTheme="minorHAnsi" w:hAnsiTheme="minorHAnsi" w:cstheme="minorHAnsi"/>
                <w:lang w:val="en-CA"/>
              </w:rPr>
              <w:t>Surface current snapshots</w:t>
            </w:r>
          </w:p>
        </w:tc>
      </w:tr>
      <w:tr w:rsidR="00DB49F9" w:rsidRPr="00435A8E" w14:paraId="5944D0F6" w14:textId="77777777" w:rsidTr="00DB49F9">
        <w:tc>
          <w:tcPr>
            <w:tcW w:w="5095" w:type="dxa"/>
          </w:tcPr>
          <w:p w14:paraId="609E757F" w14:textId="77777777" w:rsidR="00DB49F9" w:rsidRPr="00435A8E" w:rsidRDefault="00DB49F9" w:rsidP="00435A8E">
            <w:pPr>
              <w:pStyle w:val="BodyText"/>
              <w:jc w:val="both"/>
              <w:rPr>
                <w:rFonts w:cstheme="minorHAnsi"/>
                <w:lang w:val="en-CA"/>
              </w:rPr>
            </w:pPr>
            <w:r w:rsidRPr="00435A8E">
              <w:rPr>
                <w:rFonts w:cstheme="minorHAnsi"/>
                <w:lang w:val="en-CA"/>
              </w:rPr>
              <w:t>Surface conditions</w:t>
            </w:r>
          </w:p>
        </w:tc>
        <w:tc>
          <w:tcPr>
            <w:tcW w:w="5100" w:type="dxa"/>
          </w:tcPr>
          <w:p w14:paraId="3A0E7FAD" w14:textId="77777777" w:rsidR="00DB49F9" w:rsidRPr="00435A8E" w:rsidRDefault="00DB49F9" w:rsidP="00435A8E">
            <w:pPr>
              <w:pStyle w:val="ListParagraph"/>
              <w:numPr>
                <w:ilvl w:val="0"/>
                <w:numId w:val="47"/>
              </w:numPr>
              <w:rPr>
                <w:rFonts w:asciiTheme="minorHAnsi" w:hAnsiTheme="minorHAnsi" w:cstheme="minorHAnsi"/>
                <w:lang w:val="en-CA"/>
              </w:rPr>
            </w:pPr>
            <w:r w:rsidRPr="00435A8E">
              <w:rPr>
                <w:rFonts w:asciiTheme="minorHAnsi" w:hAnsiTheme="minorHAnsi" w:cstheme="minorHAnsi"/>
                <w:lang w:val="en-CA"/>
              </w:rPr>
              <w:t>Wave heights via radar</w:t>
            </w:r>
          </w:p>
        </w:tc>
      </w:tr>
      <w:tr w:rsidR="00DB49F9" w:rsidRPr="00435A8E" w14:paraId="4F990D8F" w14:textId="77777777" w:rsidTr="00DB49F9">
        <w:tc>
          <w:tcPr>
            <w:tcW w:w="5095" w:type="dxa"/>
          </w:tcPr>
          <w:p w14:paraId="4011414A" w14:textId="77777777" w:rsidR="00DB49F9" w:rsidRPr="00435A8E" w:rsidRDefault="00DB49F9" w:rsidP="00435A8E">
            <w:pPr>
              <w:pStyle w:val="BodyText"/>
              <w:jc w:val="both"/>
              <w:rPr>
                <w:rFonts w:cstheme="minorHAnsi"/>
                <w:lang w:val="en-CA"/>
              </w:rPr>
            </w:pPr>
            <w:r w:rsidRPr="00435A8E">
              <w:rPr>
                <w:rFonts w:cstheme="minorHAnsi"/>
                <w:lang w:val="en-CA"/>
              </w:rPr>
              <w:t>Environmental conditions</w:t>
            </w:r>
          </w:p>
        </w:tc>
        <w:tc>
          <w:tcPr>
            <w:tcW w:w="5100" w:type="dxa"/>
          </w:tcPr>
          <w:p w14:paraId="71027824" w14:textId="77777777" w:rsidR="00DB49F9" w:rsidRPr="00435A8E" w:rsidRDefault="00DB49F9" w:rsidP="00435A8E">
            <w:pPr>
              <w:pStyle w:val="ListParagraph"/>
              <w:numPr>
                <w:ilvl w:val="0"/>
                <w:numId w:val="48"/>
              </w:numPr>
              <w:rPr>
                <w:rFonts w:asciiTheme="minorHAnsi" w:hAnsiTheme="minorHAnsi" w:cstheme="minorHAnsi"/>
                <w:b/>
                <w:bCs w:val="0"/>
                <w:lang w:val="en-CA"/>
              </w:rPr>
            </w:pPr>
            <w:r w:rsidRPr="00435A8E">
              <w:rPr>
                <w:rFonts w:asciiTheme="minorHAnsi" w:hAnsiTheme="minorHAnsi" w:cstheme="minorHAnsi"/>
                <w:lang w:val="en-CA"/>
              </w:rPr>
              <w:t>Temperature, pressure, tendencies (rising/falling)</w:t>
            </w:r>
          </w:p>
          <w:p w14:paraId="06C7E921" w14:textId="77777777" w:rsidR="00DB49F9" w:rsidRPr="00435A8E" w:rsidRDefault="00DB49F9" w:rsidP="00435A8E">
            <w:pPr>
              <w:pStyle w:val="ListParagraph"/>
              <w:numPr>
                <w:ilvl w:val="0"/>
                <w:numId w:val="48"/>
              </w:numPr>
              <w:rPr>
                <w:rFonts w:asciiTheme="minorHAnsi" w:hAnsiTheme="minorHAnsi" w:cstheme="minorHAnsi"/>
                <w:lang w:val="en-CA"/>
              </w:rPr>
            </w:pPr>
            <w:r w:rsidRPr="00435A8E">
              <w:rPr>
                <w:rFonts w:asciiTheme="minorHAnsi" w:hAnsiTheme="minorHAnsi" w:cstheme="minorHAnsi"/>
                <w:lang w:val="en-CA"/>
              </w:rPr>
              <w:t>Wind speed and direction</w:t>
            </w:r>
          </w:p>
          <w:p w14:paraId="3E4747C4" w14:textId="77777777" w:rsidR="00DB49F9" w:rsidRPr="00435A8E" w:rsidRDefault="00DB49F9" w:rsidP="00435A8E">
            <w:pPr>
              <w:pStyle w:val="ListParagraph"/>
              <w:numPr>
                <w:ilvl w:val="0"/>
                <w:numId w:val="48"/>
              </w:numPr>
              <w:rPr>
                <w:rFonts w:asciiTheme="minorHAnsi" w:hAnsiTheme="minorHAnsi" w:cstheme="minorHAnsi"/>
                <w:lang w:val="en-CA"/>
              </w:rPr>
            </w:pPr>
            <w:r w:rsidRPr="00435A8E">
              <w:rPr>
                <w:rFonts w:asciiTheme="minorHAnsi" w:hAnsiTheme="minorHAnsi" w:cstheme="minorHAnsi"/>
                <w:lang w:val="en-CA"/>
              </w:rPr>
              <w:t>Visibility</w:t>
            </w:r>
          </w:p>
        </w:tc>
      </w:tr>
      <w:tr w:rsidR="00DB49F9" w:rsidRPr="00435A8E" w14:paraId="6B3FB190" w14:textId="77777777" w:rsidTr="00DB49F9">
        <w:tc>
          <w:tcPr>
            <w:tcW w:w="5095" w:type="dxa"/>
          </w:tcPr>
          <w:p w14:paraId="3DA9FB3E" w14:textId="77777777" w:rsidR="00DB49F9" w:rsidRPr="00435A8E" w:rsidRDefault="00DB49F9" w:rsidP="00435A8E">
            <w:pPr>
              <w:pStyle w:val="BodyText"/>
              <w:jc w:val="both"/>
              <w:rPr>
                <w:rFonts w:cstheme="minorHAnsi"/>
                <w:lang w:val="en-CA"/>
              </w:rPr>
            </w:pPr>
            <w:r w:rsidRPr="00435A8E">
              <w:rPr>
                <w:rFonts w:cstheme="minorHAnsi"/>
                <w:lang w:val="en-CA"/>
              </w:rPr>
              <w:t>Water column</w:t>
            </w:r>
          </w:p>
        </w:tc>
        <w:tc>
          <w:tcPr>
            <w:tcW w:w="5100" w:type="dxa"/>
          </w:tcPr>
          <w:p w14:paraId="3D1860A0" w14:textId="77777777" w:rsidR="00DB49F9" w:rsidRPr="00435A8E" w:rsidRDefault="00DB49F9" w:rsidP="00435A8E">
            <w:pPr>
              <w:pStyle w:val="ListParagraph"/>
              <w:numPr>
                <w:ilvl w:val="0"/>
                <w:numId w:val="48"/>
              </w:numPr>
              <w:rPr>
                <w:rFonts w:asciiTheme="minorHAnsi" w:hAnsiTheme="minorHAnsi" w:cstheme="minorHAnsi"/>
                <w:lang w:val="en-CA"/>
              </w:rPr>
            </w:pPr>
            <w:r w:rsidRPr="00435A8E">
              <w:rPr>
                <w:rFonts w:asciiTheme="minorHAnsi" w:hAnsiTheme="minorHAnsi" w:cstheme="minorHAnsi"/>
                <w:lang w:val="en-CA"/>
              </w:rPr>
              <w:t>Depths, salinity, temperatures</w:t>
            </w:r>
          </w:p>
        </w:tc>
      </w:tr>
    </w:tbl>
    <w:p w14:paraId="058BE08B" w14:textId="77777777" w:rsidR="00DB49F9" w:rsidRPr="00435A8E" w:rsidRDefault="00DB49F9" w:rsidP="00435A8E">
      <w:pPr>
        <w:pStyle w:val="Bullet1"/>
        <w:numPr>
          <w:ilvl w:val="0"/>
          <w:numId w:val="0"/>
        </w:numPr>
        <w:jc w:val="both"/>
        <w:rPr>
          <w:rFonts w:cstheme="minorHAnsi"/>
        </w:rPr>
      </w:pPr>
    </w:p>
    <w:p w14:paraId="6231F874" w14:textId="77777777" w:rsidR="00DB49F9" w:rsidRPr="00435A8E" w:rsidRDefault="00DB49F9" w:rsidP="00435A8E">
      <w:pPr>
        <w:pStyle w:val="Heading3"/>
        <w:keepNext/>
        <w:keepLines/>
        <w:widowControl/>
        <w:numPr>
          <w:ilvl w:val="2"/>
          <w:numId w:val="28"/>
        </w:numPr>
        <w:autoSpaceDE/>
        <w:autoSpaceDN/>
        <w:adjustRightInd/>
        <w:spacing w:before="120" w:after="120" w:line="216" w:lineRule="atLeast"/>
        <w:ind w:right="851"/>
        <w:jc w:val="both"/>
        <w:rPr>
          <w:rFonts w:asciiTheme="minorHAnsi" w:hAnsiTheme="minorHAnsi" w:cstheme="minorHAnsi"/>
        </w:rPr>
      </w:pPr>
      <w:bookmarkStart w:id="157" w:name="_Toc480882000"/>
      <w:bookmarkStart w:id="158" w:name="_Toc491088370"/>
      <w:r w:rsidRPr="00435A8E">
        <w:rPr>
          <w:rFonts w:asciiTheme="minorHAnsi" w:hAnsiTheme="minorHAnsi" w:cstheme="minorHAnsi"/>
        </w:rPr>
        <w:t>Scope</w:t>
      </w:r>
      <w:bookmarkEnd w:id="157"/>
      <w:bookmarkEnd w:id="158"/>
    </w:p>
    <w:p w14:paraId="321570AE" w14:textId="77777777" w:rsidR="00DB49F9" w:rsidRPr="00435A8E" w:rsidRDefault="00DB49F9" w:rsidP="00435A8E">
      <w:pPr>
        <w:pStyle w:val="BodyText"/>
        <w:jc w:val="both"/>
        <w:rPr>
          <w:rFonts w:cstheme="minorHAnsi"/>
        </w:rPr>
      </w:pPr>
      <w:r w:rsidRPr="00435A8E">
        <w:rPr>
          <w:rFonts w:cstheme="minorHAnsi"/>
        </w:rPr>
        <w:t>In general MSP 15 services can be delivered in all sea areas (1-6). Specific services may be limited to areas where the type of hydrographic and environmental information conveyed by the service is collected.</w:t>
      </w:r>
    </w:p>
    <w:p w14:paraId="7B908452" w14:textId="77777777" w:rsidR="00DB49F9" w:rsidRPr="00435A8E" w:rsidRDefault="00DB49F9" w:rsidP="00435A8E">
      <w:pPr>
        <w:pStyle w:val="Heading3"/>
        <w:keepNext/>
        <w:keepLines/>
        <w:widowControl/>
        <w:numPr>
          <w:ilvl w:val="2"/>
          <w:numId w:val="28"/>
        </w:numPr>
        <w:autoSpaceDE/>
        <w:autoSpaceDN/>
        <w:adjustRightInd/>
        <w:spacing w:before="120" w:after="120" w:line="216" w:lineRule="atLeast"/>
        <w:ind w:right="851"/>
        <w:jc w:val="both"/>
        <w:rPr>
          <w:rFonts w:asciiTheme="minorHAnsi" w:hAnsiTheme="minorHAnsi" w:cstheme="minorHAnsi"/>
        </w:rPr>
      </w:pPr>
      <w:bookmarkStart w:id="159" w:name="_Toc480882001"/>
      <w:bookmarkStart w:id="160" w:name="_Toc491088371"/>
      <w:r w:rsidRPr="00435A8E">
        <w:rPr>
          <w:rFonts w:asciiTheme="minorHAnsi" w:hAnsiTheme="minorHAnsi" w:cstheme="minorHAnsi"/>
        </w:rPr>
        <w:t>Objective</w:t>
      </w:r>
      <w:bookmarkEnd w:id="159"/>
      <w:bookmarkEnd w:id="160"/>
    </w:p>
    <w:p w14:paraId="72313812" w14:textId="77777777" w:rsidR="00DB49F9" w:rsidRPr="00FB38AF" w:rsidRDefault="00DB49F9" w:rsidP="00435A8E">
      <w:pPr>
        <w:pStyle w:val="BodyText"/>
        <w:jc w:val="both"/>
        <w:rPr>
          <w:lang w:val="en-CA"/>
        </w:rPr>
      </w:pPr>
      <w:r w:rsidRPr="00435A8E">
        <w:rPr>
          <w:rFonts w:cstheme="minorHAnsi"/>
        </w:rP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w:t>
      </w:r>
      <w:r>
        <w:t xml:space="preserve">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6540F529" w14:textId="77777777" w:rsidR="00DB49F9" w:rsidRDefault="00DB49F9" w:rsidP="00DB49F9">
      <w:pPr>
        <w:pStyle w:val="BodyText"/>
      </w:pPr>
      <w:r>
        <w:t>The transmission of environmental conditions by ships and the distribution of information gathered from weather reports to shipping, is also an objective.</w:t>
      </w:r>
    </w:p>
    <w:p w14:paraId="080A1205" w14:textId="77777777" w:rsidR="00DB49F9" w:rsidRDefault="00DB49F9" w:rsidP="00435A8E">
      <w:pPr>
        <w:pStyle w:val="BodyText"/>
        <w:jc w:val="both"/>
      </w:pPr>
      <w:r>
        <w:lastRenderedPageBreak/>
        <w:t xml:space="preserve">Local and regional services may transmit hydrographic and environmental information with AIS-ASM, specifically messages 6 and 8. </w:t>
      </w:r>
    </w:p>
    <w:p w14:paraId="0562016B" w14:textId="77777777" w:rsidR="00DB49F9" w:rsidRPr="003D053F" w:rsidRDefault="00DB49F9" w:rsidP="00435A8E">
      <w:pPr>
        <w:pStyle w:val="BodyText"/>
        <w:jc w:val="both"/>
        <w:rPr>
          <w:lang w:val="en-CA"/>
        </w:rPr>
      </w:pPr>
      <w:r>
        <w:t>IHO is developing a product specification for surface currents named S-111, which is intended for use in ECDIS.</w:t>
      </w:r>
    </w:p>
    <w:p w14:paraId="1BDD10CF" w14:textId="77777777" w:rsidR="00DB49F9" w:rsidRPr="00883971" w:rsidRDefault="00DB49F9" w:rsidP="00435A8E">
      <w:pPr>
        <w:pStyle w:val="Heading3"/>
        <w:keepNext/>
        <w:keepLines/>
        <w:widowControl/>
        <w:numPr>
          <w:ilvl w:val="2"/>
          <w:numId w:val="28"/>
        </w:numPr>
        <w:autoSpaceDE/>
        <w:autoSpaceDN/>
        <w:adjustRightInd/>
        <w:spacing w:before="120" w:after="120" w:line="216" w:lineRule="atLeast"/>
        <w:ind w:right="851"/>
        <w:jc w:val="both"/>
      </w:pPr>
      <w:bookmarkStart w:id="161" w:name="_Toc480882002"/>
      <w:bookmarkStart w:id="162" w:name="_Toc491088372"/>
      <w:r w:rsidRPr="00883971">
        <w:t>User requirement</w:t>
      </w:r>
      <w:bookmarkEnd w:id="161"/>
      <w:bookmarkEnd w:id="162"/>
    </w:p>
    <w:p w14:paraId="0ADA8BC0" w14:textId="77777777" w:rsidR="00DB49F9" w:rsidRDefault="00DB49F9" w:rsidP="00435A8E">
      <w:pPr>
        <w:pStyle w:val="BodyText"/>
        <w:jc w:val="both"/>
      </w:pPr>
      <w:r>
        <w:t xml:space="preserve">Real-time hydrographic and environmental information is distributed in a variety of ways, including radio, AIS-ASM, and internet. </w:t>
      </w:r>
    </w:p>
    <w:p w14:paraId="7D300137" w14:textId="77777777" w:rsidR="00DB49F9" w:rsidRDefault="00DB49F9" w:rsidP="00435A8E">
      <w:pPr>
        <w:pStyle w:val="BodyText"/>
        <w:jc w:val="both"/>
      </w:pPr>
      <w:r>
        <w:t>F</w:t>
      </w:r>
      <w:r w:rsidRPr="00F26F6D">
        <w:t>or accurate on</w:t>
      </w:r>
      <w:r w:rsidR="00DF2189">
        <w:t>-</w:t>
      </w:r>
      <w:r w:rsidRPr="00F26F6D">
        <w:t>board display of AIS messages</w:t>
      </w:r>
      <w:r>
        <w:t>, receiving v</w:t>
      </w:r>
      <w:r w:rsidRPr="00F26F6D">
        <w:t>essels must be equipped with a proper Class A AIS device.</w:t>
      </w:r>
    </w:p>
    <w:p w14:paraId="35AB8B39" w14:textId="77777777" w:rsidR="00DB49F9" w:rsidRDefault="00DB49F9" w:rsidP="00435A8E">
      <w:pPr>
        <w:pStyle w:val="BodyText"/>
        <w:jc w:val="both"/>
      </w:pPr>
      <w:r>
        <w:t>Internet access and possibly a user account is required to access real-time hydrographic and environmental information via internet.</w:t>
      </w:r>
    </w:p>
    <w:p w14:paraId="1108E772" w14:textId="77777777" w:rsidR="00DB49F9" w:rsidRDefault="00DB49F9" w:rsidP="00435A8E">
      <w:pPr>
        <w:pStyle w:val="Heading3"/>
        <w:keepNext/>
        <w:keepLines/>
        <w:widowControl/>
        <w:numPr>
          <w:ilvl w:val="2"/>
          <w:numId w:val="28"/>
        </w:numPr>
        <w:autoSpaceDE/>
        <w:autoSpaceDN/>
        <w:adjustRightInd/>
        <w:spacing w:before="120" w:after="120" w:line="216" w:lineRule="atLeast"/>
        <w:ind w:right="851"/>
        <w:jc w:val="both"/>
      </w:pPr>
      <w:bookmarkStart w:id="163" w:name="_Toc491088373"/>
      <w:r>
        <w:t>Relationship to other services</w:t>
      </w:r>
      <w:bookmarkEnd w:id="163"/>
    </w:p>
    <w:p w14:paraId="1DA3BCCF" w14:textId="77777777" w:rsidR="00DB49F9" w:rsidRPr="00883971" w:rsidRDefault="00DB49F9" w:rsidP="00435A8E">
      <w:pPr>
        <w:pStyle w:val="BodyText"/>
        <w:jc w:val="both"/>
      </w:pPr>
      <w:r>
        <w:t>MSP1 for communication. MSP5 for communicating warnings about extreme cases. MSP14 for meteorological information.</w:t>
      </w:r>
    </w:p>
    <w:p w14:paraId="2D8F141D" w14:textId="77777777" w:rsidR="00DB49F9" w:rsidRDefault="00DB49F9" w:rsidP="00435A8E">
      <w:pPr>
        <w:spacing w:after="200" w:line="276" w:lineRule="auto"/>
        <w:jc w:val="both"/>
        <w:rPr>
          <w:b/>
          <w:bCs/>
          <w:caps/>
        </w:rPr>
      </w:pPr>
    </w:p>
    <w:p w14:paraId="650357E0" w14:textId="77777777" w:rsidR="00DB49F9" w:rsidRDefault="00DB49F9">
      <w:pPr>
        <w:spacing w:after="200" w:line="276" w:lineRule="auto"/>
      </w:pPr>
      <w:r>
        <w:rPr>
          <w:b/>
          <w:bCs/>
          <w:caps/>
        </w:rPr>
        <w:br w:type="page"/>
      </w:r>
    </w:p>
    <w:p w14:paraId="4C4F272F"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164" w:name="_Toc491088374"/>
      <w:r w:rsidRPr="00883971">
        <w:lastRenderedPageBreak/>
        <w:t>MSP16 Search and Rescue (SAR) Service</w:t>
      </w:r>
      <w:bookmarkEnd w:id="164"/>
      <w:r>
        <w:t xml:space="preserve"> </w:t>
      </w:r>
    </w:p>
    <w:p w14:paraId="139F04C1" w14:textId="77777777" w:rsidR="00DB49F9" w:rsidRPr="00883971" w:rsidRDefault="00DB49F9" w:rsidP="00DB49F9">
      <w:pPr>
        <w:pStyle w:val="Heading2separationline"/>
      </w:pPr>
    </w:p>
    <w:p w14:paraId="568608F3"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65" w:name="_Toc491088375"/>
      <w:r w:rsidRPr="00883971">
        <w:t>Definition</w:t>
      </w:r>
      <w:bookmarkEnd w:id="165"/>
    </w:p>
    <w:p w14:paraId="6F122BE4" w14:textId="77777777" w:rsidR="00DB49F9" w:rsidRPr="00031F0F" w:rsidRDefault="00DB49F9" w:rsidP="00DB49F9">
      <w:pPr>
        <w:pStyle w:val="BodyText"/>
      </w:pPr>
      <w:r>
        <w:t>[More information required]</w:t>
      </w:r>
    </w:p>
    <w:p w14:paraId="272AACF6" w14:textId="77777777" w:rsidR="00DB49F9" w:rsidRPr="00883971" w:rsidRDefault="00DB49F9" w:rsidP="00435A8E">
      <w:pPr>
        <w:pStyle w:val="BodyText"/>
        <w:jc w:val="both"/>
      </w:pPr>
      <w:r w:rsidRPr="00883971">
        <w:t>The SAR service is responsible for assisting, coordinating search and rescue operations at sea. In maintaining a state of full readiness, the Services may assist the following search and rescue functions:</w:t>
      </w:r>
    </w:p>
    <w:p w14:paraId="2B3A18D5" w14:textId="77777777" w:rsidR="00DB49F9" w:rsidRPr="00883971" w:rsidRDefault="00DB49F9" w:rsidP="00435A8E">
      <w:pPr>
        <w:pStyle w:val="Bullet1"/>
        <w:jc w:val="both"/>
      </w:pPr>
      <w:r w:rsidRPr="00883971">
        <w:t>The crew and passengers of vessels in distress;</w:t>
      </w:r>
    </w:p>
    <w:p w14:paraId="6ED77772" w14:textId="77777777" w:rsidR="00DB49F9" w:rsidRPr="00883971" w:rsidRDefault="00DB49F9" w:rsidP="00435A8E">
      <w:pPr>
        <w:pStyle w:val="Bullet1"/>
        <w:jc w:val="both"/>
      </w:pPr>
      <w:r w:rsidRPr="00883971">
        <w:t>Victims of maritime and aircraft accidents or incidents.</w:t>
      </w:r>
    </w:p>
    <w:p w14:paraId="5B0E48F9" w14:textId="77777777" w:rsidR="00DB49F9" w:rsidRPr="00883971" w:rsidRDefault="00DB49F9" w:rsidP="00435A8E">
      <w:pPr>
        <w:pStyle w:val="BodyText"/>
        <w:jc w:val="both"/>
      </w:pPr>
      <w:r w:rsidRPr="00883971">
        <w:t>The SAR services must also coordinate the evacuation of seriously injured or ill person from a vessel at sea when the person requires medical treatment sooner than the vessel would be able to get him or her to a suitable medical facility.</w:t>
      </w:r>
    </w:p>
    <w:p w14:paraId="4E125C56" w14:textId="77777777" w:rsidR="00DB49F9" w:rsidRPr="00883971" w:rsidRDefault="00DB49F9" w:rsidP="00435A8E">
      <w:pPr>
        <w:pStyle w:val="BodyText"/>
        <w:jc w:val="both"/>
      </w:pPr>
      <w:r w:rsidRPr="00883971">
        <w:t>The Services may also be pro-actively involved in activities such as:</w:t>
      </w:r>
    </w:p>
    <w:p w14:paraId="316D2DF4" w14:textId="77777777" w:rsidR="00DB49F9" w:rsidRPr="00883971" w:rsidRDefault="00DB49F9" w:rsidP="00435A8E">
      <w:pPr>
        <w:pStyle w:val="Bullet1"/>
        <w:jc w:val="both"/>
      </w:pPr>
      <w:r w:rsidRPr="00883971">
        <w:t>Information collection, distribution, and coordination;</w:t>
      </w:r>
    </w:p>
    <w:p w14:paraId="4488B3E5" w14:textId="77777777" w:rsidR="00DB49F9" w:rsidRPr="00883971" w:rsidRDefault="00DB49F9" w:rsidP="00435A8E">
      <w:pPr>
        <w:pStyle w:val="Bullet1"/>
        <w:jc w:val="both"/>
      </w:pPr>
      <w:r w:rsidRPr="00883971">
        <w:t>Monitoring towing operations;</w:t>
      </w:r>
    </w:p>
    <w:p w14:paraId="4B6A3241" w14:textId="77777777" w:rsidR="00DB49F9" w:rsidRPr="00883971" w:rsidRDefault="00DB49F9" w:rsidP="00435A8E">
      <w:pPr>
        <w:pStyle w:val="Bullet1"/>
        <w:jc w:val="both"/>
      </w:pPr>
      <w:r w:rsidRPr="00883971">
        <w:t>Monitors and evaluates levels of risk from Maritime Safety Information (MSI) broadcasts to ensure an immediate response in case of life threatening situations developing;</w:t>
      </w:r>
    </w:p>
    <w:p w14:paraId="4416CE31" w14:textId="77777777" w:rsidR="00DB49F9" w:rsidRPr="00883971" w:rsidRDefault="00DB49F9" w:rsidP="00435A8E">
      <w:pPr>
        <w:pStyle w:val="Bullet1"/>
        <w:jc w:val="both"/>
      </w:pPr>
      <w:r w:rsidRPr="00883971">
        <w:t>Monitoring vessels not under command;</w:t>
      </w:r>
    </w:p>
    <w:p w14:paraId="39F0FAD4" w14:textId="77777777" w:rsidR="00DB49F9" w:rsidRPr="00883971" w:rsidRDefault="00DB49F9" w:rsidP="00DB49F9">
      <w:pPr>
        <w:pStyle w:val="Bullet1"/>
      </w:pPr>
      <w:r w:rsidRPr="00883971">
        <w:t xml:space="preserve">Pollution reports and vessels aground. </w:t>
      </w:r>
    </w:p>
    <w:p w14:paraId="6CD3665D"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66" w:name="_Toc491088376"/>
      <w:r w:rsidRPr="00883971">
        <w:t>Scope</w:t>
      </w:r>
      <w:bookmarkEnd w:id="166"/>
    </w:p>
    <w:p w14:paraId="050AE557" w14:textId="77777777" w:rsidR="00DB49F9" w:rsidRPr="00883971" w:rsidRDefault="00DB49F9" w:rsidP="00DB49F9">
      <w:pPr>
        <w:pStyle w:val="BodyText"/>
      </w:pPr>
    </w:p>
    <w:p w14:paraId="0E0CEF49"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67" w:name="_Toc491088377"/>
      <w:r w:rsidRPr="00883971">
        <w:t>Objective</w:t>
      </w:r>
      <w:bookmarkEnd w:id="167"/>
    </w:p>
    <w:p w14:paraId="21446B3C" w14:textId="77777777" w:rsidR="00DB49F9" w:rsidRPr="00883971" w:rsidRDefault="00DB49F9" w:rsidP="00DB49F9">
      <w:pPr>
        <w:pStyle w:val="BodyText"/>
      </w:pPr>
    </w:p>
    <w:p w14:paraId="58D29A9D"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68" w:name="_Toc491088378"/>
      <w:r w:rsidRPr="00883971">
        <w:t>User requirements</w:t>
      </w:r>
      <w:bookmarkEnd w:id="168"/>
    </w:p>
    <w:p w14:paraId="22824D42" w14:textId="77777777" w:rsidR="00DB49F9" w:rsidRDefault="00DB49F9">
      <w:pPr>
        <w:spacing w:after="200" w:line="276" w:lineRule="auto"/>
      </w:pPr>
      <w:r>
        <w:rPr>
          <w:b/>
          <w:bCs/>
          <w:caps/>
        </w:rPr>
        <w:br w:type="page"/>
      </w:r>
    </w:p>
    <w:p w14:paraId="7BDA96BE" w14:textId="77777777" w:rsidR="00DB49F9" w:rsidRDefault="00DB49F9" w:rsidP="00FB5CED">
      <w:pPr>
        <w:pStyle w:val="Heading2"/>
        <w:keepNext/>
        <w:keepLines/>
        <w:widowControl/>
        <w:numPr>
          <w:ilvl w:val="1"/>
          <w:numId w:val="28"/>
        </w:numPr>
        <w:autoSpaceDE/>
        <w:autoSpaceDN/>
        <w:adjustRightInd/>
        <w:spacing w:line="216" w:lineRule="atLeast"/>
        <w:ind w:right="709"/>
      </w:pPr>
      <w:bookmarkStart w:id="169" w:name="_Toc491088379"/>
      <w:r w:rsidRPr="00883971">
        <w:lastRenderedPageBreak/>
        <w:t>MS</w:t>
      </w:r>
      <w:r>
        <w:t>P</w:t>
      </w:r>
      <w:r w:rsidRPr="00883971">
        <w:t>17 Aids to Navigation services (AtoN)</w:t>
      </w:r>
      <w:bookmarkEnd w:id="169"/>
      <w:r>
        <w:t xml:space="preserve"> </w:t>
      </w:r>
    </w:p>
    <w:p w14:paraId="0BD5F8F4" w14:textId="77777777" w:rsidR="00DB49F9" w:rsidRPr="00031F0F" w:rsidRDefault="00DB49F9" w:rsidP="00DB49F9">
      <w:pPr>
        <w:pStyle w:val="Heading2separationline"/>
      </w:pPr>
    </w:p>
    <w:p w14:paraId="2ABC5AEB" w14:textId="77777777" w:rsidR="00DB49F9" w:rsidRDefault="00DB49F9" w:rsidP="00DB49F9">
      <w:pPr>
        <w:pStyle w:val="BodyText"/>
      </w:pPr>
      <w:r>
        <w:t>[More information required]</w:t>
      </w:r>
    </w:p>
    <w:p w14:paraId="16F8BEA4" w14:textId="77777777" w:rsidR="00DB49F9" w:rsidRPr="00883971" w:rsidRDefault="00DB49F9" w:rsidP="00DB49F9">
      <w:pPr>
        <w:pStyle w:val="BodyText"/>
      </w:pPr>
    </w:p>
    <w:p w14:paraId="5FB6682D"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170" w:name="_Toc491088380"/>
      <w:r w:rsidRPr="00883971">
        <w:t>MS</w:t>
      </w:r>
      <w:r>
        <w:t>P</w:t>
      </w:r>
      <w:r w:rsidRPr="00883971">
        <w:t>18 Communication services</w:t>
      </w:r>
      <w:bookmarkEnd w:id="170"/>
      <w:r>
        <w:t xml:space="preserve"> </w:t>
      </w:r>
    </w:p>
    <w:p w14:paraId="73C774F0" w14:textId="77777777" w:rsidR="00DB49F9" w:rsidRDefault="00DB49F9" w:rsidP="00DB49F9">
      <w:pPr>
        <w:pStyle w:val="Heading2separationline"/>
      </w:pPr>
    </w:p>
    <w:p w14:paraId="45DE1F49" w14:textId="77777777" w:rsidR="00DB49F9" w:rsidRPr="00031F0F" w:rsidRDefault="00DB49F9" w:rsidP="00DB49F9">
      <w:pPr>
        <w:pStyle w:val="BodyText"/>
      </w:pPr>
      <w:r>
        <w:t>[More information required]</w:t>
      </w:r>
    </w:p>
    <w:p w14:paraId="75631659" w14:textId="77777777" w:rsidR="00DB49F9" w:rsidRPr="00883971" w:rsidRDefault="00DB49F9" w:rsidP="00DB49F9">
      <w:pPr>
        <w:pStyle w:val="BodyText"/>
      </w:pPr>
    </w:p>
    <w:p w14:paraId="755D4492"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171" w:name="_Toc491088381"/>
      <w:r w:rsidRPr="00883971">
        <w:t>MS</w:t>
      </w:r>
      <w:r>
        <w:t>P</w:t>
      </w:r>
      <w:r w:rsidRPr="00883971">
        <w:t>19 PNT and augmentation services</w:t>
      </w:r>
      <w:bookmarkEnd w:id="171"/>
    </w:p>
    <w:p w14:paraId="161C9924" w14:textId="77777777" w:rsidR="00DB49F9" w:rsidRDefault="00DB49F9" w:rsidP="00DB49F9">
      <w:pPr>
        <w:pStyle w:val="Heading2separationline"/>
      </w:pPr>
    </w:p>
    <w:p w14:paraId="622BB68B" w14:textId="77777777" w:rsidR="00DB49F9" w:rsidRPr="00031F0F" w:rsidRDefault="00DB49F9" w:rsidP="00DB49F9">
      <w:pPr>
        <w:pStyle w:val="BodyText"/>
      </w:pPr>
      <w:r>
        <w:t>[More information required]</w:t>
      </w:r>
    </w:p>
    <w:p w14:paraId="4206E2BD" w14:textId="77777777" w:rsidR="00DB49F9" w:rsidRPr="00883971" w:rsidRDefault="00DB49F9" w:rsidP="00DB49F9">
      <w:pPr>
        <w:pStyle w:val="BodyText"/>
      </w:pPr>
    </w:p>
    <w:p w14:paraId="1D354A3F"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172" w:name="_Toc491088382"/>
      <w:r w:rsidRPr="00883971">
        <w:t>[MS</w:t>
      </w:r>
      <w:r>
        <w:t>P</w:t>
      </w:r>
      <w:r w:rsidRPr="00883971">
        <w:t>20 Anti-piracy information]</w:t>
      </w:r>
      <w:bookmarkEnd w:id="172"/>
    </w:p>
    <w:p w14:paraId="206E27B5" w14:textId="77777777" w:rsidR="00DB49F9" w:rsidRPr="00883971" w:rsidRDefault="00DB49F9" w:rsidP="00DB49F9">
      <w:pPr>
        <w:pStyle w:val="Heading2separationline"/>
      </w:pPr>
    </w:p>
    <w:p w14:paraId="3CF615E8" w14:textId="77777777" w:rsidR="00DB49F9" w:rsidRDefault="00DB49F9" w:rsidP="00DB49F9">
      <w:pPr>
        <w:pStyle w:val="BodyText"/>
      </w:pPr>
      <w:r>
        <w:t>[More information required]</w:t>
      </w:r>
      <w:r>
        <w:br w:type="page"/>
      </w:r>
    </w:p>
    <w:p w14:paraId="47B3463D" w14:textId="77777777" w:rsidR="00DB49F9" w:rsidRDefault="00DB49F9" w:rsidP="00FB5CED">
      <w:pPr>
        <w:pStyle w:val="Heading1"/>
        <w:keepNext/>
        <w:keepLines/>
        <w:widowControl/>
        <w:numPr>
          <w:ilvl w:val="0"/>
          <w:numId w:val="28"/>
        </w:numPr>
        <w:autoSpaceDE/>
        <w:autoSpaceDN/>
        <w:adjustRightInd/>
        <w:spacing w:before="240" w:line="240" w:lineRule="atLeast"/>
        <w:ind w:right="0"/>
      </w:pPr>
      <w:bookmarkStart w:id="173" w:name="_Toc480882012"/>
      <w:bookmarkStart w:id="174" w:name="_Toc491088383"/>
      <w:r w:rsidRPr="00883971">
        <w:lastRenderedPageBreak/>
        <w:t>ASSESSMENT OF SUITABLE SERVICES</w:t>
      </w:r>
      <w:bookmarkEnd w:id="173"/>
      <w:bookmarkEnd w:id="174"/>
    </w:p>
    <w:p w14:paraId="439A6DA6" w14:textId="77777777" w:rsidR="00DB49F9" w:rsidRPr="00075357" w:rsidRDefault="00DB49F9" w:rsidP="00DB49F9">
      <w:pPr>
        <w:pStyle w:val="Heading1separatationline"/>
      </w:pPr>
    </w:p>
    <w:p w14:paraId="166D4AD4" w14:textId="77777777" w:rsidR="00DB49F9" w:rsidRDefault="00DB49F9" w:rsidP="00FB5CED">
      <w:pPr>
        <w:pStyle w:val="Heading2"/>
        <w:keepNext/>
        <w:keepLines/>
        <w:widowControl/>
        <w:numPr>
          <w:ilvl w:val="1"/>
          <w:numId w:val="28"/>
        </w:numPr>
        <w:autoSpaceDE/>
        <w:autoSpaceDN/>
        <w:adjustRightInd/>
        <w:spacing w:line="216" w:lineRule="atLeast"/>
        <w:ind w:right="709"/>
      </w:pPr>
      <w:bookmarkStart w:id="175" w:name="_Toc491088384"/>
      <w:r>
        <w:t>Introduction</w:t>
      </w:r>
      <w:bookmarkEnd w:id="175"/>
    </w:p>
    <w:p w14:paraId="79DC7277" w14:textId="77777777" w:rsidR="00DB49F9" w:rsidRDefault="00DB49F9" w:rsidP="00435A8E">
      <w:pPr>
        <w:pStyle w:val="BodyText"/>
        <w:jc w:val="both"/>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19203C10" w14:textId="77777777" w:rsidR="00DB49F9" w:rsidRDefault="00DB49F9" w:rsidP="00DB49F9">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401"/>
        <w:gridCol w:w="6984"/>
      </w:tblGrid>
      <w:tr w:rsidR="00DB49F9" w:rsidRPr="0027328D" w14:paraId="49FCEB6D" w14:textId="77777777" w:rsidTr="00DB49F9">
        <w:tc>
          <w:tcPr>
            <w:tcW w:w="1279" w:type="pct"/>
          </w:tcPr>
          <w:p w14:paraId="04ACFCF8" w14:textId="77777777" w:rsidR="00DB49F9" w:rsidRPr="0027328D" w:rsidRDefault="00DB49F9" w:rsidP="00DB49F9">
            <w:pPr>
              <w:pStyle w:val="BodyText"/>
              <w:spacing w:after="60"/>
            </w:pPr>
            <w:r w:rsidRPr="0027328D">
              <w:t>Data availability</w:t>
            </w:r>
          </w:p>
        </w:tc>
        <w:tc>
          <w:tcPr>
            <w:tcW w:w="3721" w:type="pct"/>
          </w:tcPr>
          <w:p w14:paraId="7B7170AF" w14:textId="77777777" w:rsidR="00DB49F9" w:rsidRPr="0027328D" w:rsidRDefault="00DB49F9" w:rsidP="00DB49F9">
            <w:pPr>
              <w:pStyle w:val="BodyText"/>
              <w:spacing w:after="60"/>
            </w:pPr>
            <w:r>
              <w:t>Whether data needed for the services constituting the MSP does in fact exist – whether the information carried by the services is being collected, acquired, or generated, or otherwise available</w:t>
            </w:r>
          </w:p>
        </w:tc>
      </w:tr>
      <w:tr w:rsidR="00DB49F9" w:rsidRPr="0027328D" w14:paraId="189B92D7" w14:textId="77777777" w:rsidTr="00DB49F9">
        <w:tc>
          <w:tcPr>
            <w:tcW w:w="1279" w:type="pct"/>
          </w:tcPr>
          <w:p w14:paraId="06E08633" w14:textId="77777777" w:rsidR="00DB49F9" w:rsidRPr="0027328D" w:rsidRDefault="00DB49F9" w:rsidP="00DB49F9">
            <w:pPr>
              <w:pStyle w:val="BodyText"/>
              <w:spacing w:after="60"/>
            </w:pPr>
            <w:r w:rsidRPr="0027328D">
              <w:t>Transport</w:t>
            </w:r>
          </w:p>
        </w:tc>
        <w:tc>
          <w:tcPr>
            <w:tcW w:w="3721" w:type="pct"/>
          </w:tcPr>
          <w:p w14:paraId="6E88FE95" w14:textId="77777777" w:rsidR="00DB49F9" w:rsidRPr="0027328D" w:rsidRDefault="00DB49F9" w:rsidP="00DB49F9">
            <w:pPr>
              <w:pStyle w:val="BodyText"/>
              <w:spacing w:after="60"/>
            </w:pPr>
            <w:r>
              <w:t>Means of communications by which services in this MSP are provided or can be provided.</w:t>
            </w:r>
          </w:p>
        </w:tc>
      </w:tr>
      <w:tr w:rsidR="00DB49F9" w:rsidRPr="0027328D" w14:paraId="364FBCE0" w14:textId="77777777" w:rsidTr="00DB49F9">
        <w:tc>
          <w:tcPr>
            <w:tcW w:w="1279" w:type="pct"/>
          </w:tcPr>
          <w:p w14:paraId="235D0D8F" w14:textId="77777777" w:rsidR="00DB49F9" w:rsidRPr="0027328D" w:rsidRDefault="00DB49F9" w:rsidP="00DB49F9">
            <w:pPr>
              <w:pStyle w:val="BodyText"/>
              <w:spacing w:after="60"/>
            </w:pPr>
            <w:r w:rsidRPr="0027328D">
              <w:t>Service Availability</w:t>
            </w:r>
          </w:p>
        </w:tc>
        <w:tc>
          <w:tcPr>
            <w:tcW w:w="3721" w:type="pct"/>
          </w:tcPr>
          <w:p w14:paraId="43DDFD6B" w14:textId="77777777" w:rsidR="00DB49F9" w:rsidRPr="0027328D" w:rsidRDefault="00DB49F9" w:rsidP="00DB49F9">
            <w:pPr>
              <w:pStyle w:val="BodyText"/>
              <w:spacing w:after="60"/>
            </w:pPr>
            <w:r>
              <w:t>How widespread is the availability of services and whether there are likely to be constraints on its availability.</w:t>
            </w:r>
          </w:p>
        </w:tc>
      </w:tr>
      <w:tr w:rsidR="00DB49F9" w:rsidRPr="0027328D" w14:paraId="1EDE5E02" w14:textId="77777777" w:rsidTr="00DB49F9">
        <w:tc>
          <w:tcPr>
            <w:tcW w:w="1279" w:type="pct"/>
          </w:tcPr>
          <w:p w14:paraId="2C0DB066" w14:textId="77777777" w:rsidR="00DB49F9" w:rsidRPr="0027328D" w:rsidRDefault="00DB49F9" w:rsidP="00DB49F9">
            <w:pPr>
              <w:pStyle w:val="BodyText"/>
              <w:spacing w:after="60"/>
            </w:pPr>
            <w:r w:rsidRPr="0027328D">
              <w:t>Accessibility</w:t>
            </w:r>
          </w:p>
        </w:tc>
        <w:tc>
          <w:tcPr>
            <w:tcW w:w="3721" w:type="pct"/>
          </w:tcPr>
          <w:p w14:paraId="2434F66C" w14:textId="77777777" w:rsidR="00DB49F9" w:rsidRPr="0027328D" w:rsidRDefault="00DB49F9" w:rsidP="00DB49F9">
            <w:pPr>
              <w:pStyle w:val="BodyText"/>
              <w:spacing w:after="60"/>
            </w:pPr>
            <w:r>
              <w:t>Whether application software can easily access the service and extract necessary data elements from the service data stream.</w:t>
            </w:r>
          </w:p>
        </w:tc>
      </w:tr>
      <w:tr w:rsidR="00DB49F9" w:rsidRPr="0027328D" w14:paraId="7AA32E6F" w14:textId="77777777" w:rsidTr="00DB49F9">
        <w:tc>
          <w:tcPr>
            <w:tcW w:w="1279" w:type="pct"/>
          </w:tcPr>
          <w:p w14:paraId="53C94539" w14:textId="77777777" w:rsidR="00DB49F9" w:rsidRPr="0027328D" w:rsidRDefault="00DB49F9" w:rsidP="00DB49F9">
            <w:pPr>
              <w:pStyle w:val="BodyText"/>
              <w:spacing w:after="60"/>
            </w:pPr>
            <w:r w:rsidRPr="0027328D">
              <w:t>Reliability</w:t>
            </w:r>
          </w:p>
        </w:tc>
        <w:tc>
          <w:tcPr>
            <w:tcW w:w="3721" w:type="pct"/>
          </w:tcPr>
          <w:p w14:paraId="6B717505" w14:textId="77777777" w:rsidR="00DB49F9" w:rsidRPr="0027328D" w:rsidRDefault="00DB49F9" w:rsidP="00DB49F9">
            <w:pPr>
              <w:pStyle w:val="BodyText"/>
              <w:spacing w:after="60"/>
            </w:pPr>
            <w:r>
              <w:t>How reliable services are and</w:t>
            </w:r>
          </w:p>
        </w:tc>
      </w:tr>
      <w:tr w:rsidR="00DB49F9" w:rsidRPr="0027328D" w14:paraId="55A4002C" w14:textId="77777777" w:rsidTr="00DB49F9">
        <w:tc>
          <w:tcPr>
            <w:tcW w:w="1279" w:type="pct"/>
          </w:tcPr>
          <w:p w14:paraId="61394EA2" w14:textId="77777777" w:rsidR="00DB49F9" w:rsidRPr="0027328D" w:rsidRDefault="00DB49F9" w:rsidP="00DB49F9">
            <w:pPr>
              <w:pStyle w:val="BodyText"/>
              <w:spacing w:after="60"/>
            </w:pPr>
            <w:r w:rsidRPr="0027328D">
              <w:t>Interface standardization</w:t>
            </w:r>
          </w:p>
        </w:tc>
        <w:tc>
          <w:tcPr>
            <w:tcW w:w="3721" w:type="pct"/>
          </w:tcPr>
          <w:p w14:paraId="6E8A95DC" w14:textId="77777777" w:rsidR="00DB49F9" w:rsidRPr="0027328D" w:rsidRDefault="00DB49F9" w:rsidP="00DB49F9">
            <w:pPr>
              <w:pStyle w:val="BodyText"/>
              <w:spacing w:after="60"/>
            </w:pPr>
            <w:r>
              <w:t>Whether standard application interfaces for consumption of service information by software applications are available or being defined.</w:t>
            </w:r>
          </w:p>
        </w:tc>
      </w:tr>
      <w:tr w:rsidR="00DB49F9" w:rsidRPr="0027328D" w14:paraId="7DAB397B" w14:textId="77777777" w:rsidTr="00DB49F9">
        <w:tc>
          <w:tcPr>
            <w:tcW w:w="1279" w:type="pct"/>
          </w:tcPr>
          <w:p w14:paraId="0FA77D84" w14:textId="77777777" w:rsidR="00DB49F9" w:rsidRPr="0027328D" w:rsidRDefault="00DB49F9" w:rsidP="00DB49F9">
            <w:pPr>
              <w:pStyle w:val="BodyText"/>
              <w:spacing w:after="60"/>
            </w:pPr>
            <w:r>
              <w:t>Data standardization</w:t>
            </w:r>
          </w:p>
        </w:tc>
        <w:tc>
          <w:tcPr>
            <w:tcW w:w="3721" w:type="pct"/>
          </w:tcPr>
          <w:p w14:paraId="2786E927" w14:textId="77777777" w:rsidR="00DB49F9" w:rsidRPr="0027328D" w:rsidRDefault="00DB49F9" w:rsidP="00DB49F9">
            <w:pPr>
              <w:pStyle w:val="BodyText"/>
              <w:spacing w:after="60"/>
            </w:pPr>
            <w:r>
              <w:t>Whether the data payload of the services conforms to standards, or a standard for such data is being defined.</w:t>
            </w:r>
          </w:p>
        </w:tc>
      </w:tr>
    </w:tbl>
    <w:p w14:paraId="2CC92C5B" w14:textId="77777777" w:rsidR="00DB49F9" w:rsidRPr="00D66638" w:rsidRDefault="00DB49F9" w:rsidP="00DB49F9">
      <w:pPr>
        <w:pStyle w:val="BodyText"/>
      </w:pPr>
    </w:p>
    <w:p w14:paraId="3CB75E86" w14:textId="77777777" w:rsidR="00DB49F9" w:rsidRPr="00883971" w:rsidRDefault="00DB49F9" w:rsidP="00DB49F9">
      <w:pPr>
        <w:pStyle w:val="Heading1separatationline"/>
      </w:pPr>
    </w:p>
    <w:p w14:paraId="61B20EBF" w14:textId="77777777" w:rsidR="00DB49F9" w:rsidRDefault="00DB49F9" w:rsidP="00FB5CED">
      <w:pPr>
        <w:pStyle w:val="Heading2"/>
        <w:keepNext/>
        <w:keepLines/>
        <w:widowControl/>
        <w:numPr>
          <w:ilvl w:val="1"/>
          <w:numId w:val="28"/>
        </w:numPr>
        <w:autoSpaceDE/>
        <w:autoSpaceDN/>
        <w:adjustRightInd/>
        <w:spacing w:line="216" w:lineRule="atLeast"/>
        <w:ind w:right="709"/>
      </w:pPr>
      <w:bookmarkStart w:id="176" w:name="_Toc480882013"/>
      <w:bookmarkStart w:id="177" w:name="_Toc491088385"/>
      <w:r w:rsidRPr="00883971">
        <w:t>Services</w:t>
      </w:r>
      <w:bookmarkEnd w:id="176"/>
      <w:bookmarkEnd w:id="177"/>
    </w:p>
    <w:p w14:paraId="06ECADF3" w14:textId="77777777" w:rsidR="00DB49F9" w:rsidRPr="00075357" w:rsidRDefault="00DB49F9" w:rsidP="00DB49F9">
      <w:pPr>
        <w:pStyle w:val="Heading2separationline"/>
      </w:pPr>
    </w:p>
    <w:p w14:paraId="40DA00B8"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78" w:name="_Toc491088386"/>
      <w:r>
        <w:t>Assessment – MSP 1</w:t>
      </w:r>
      <w:bookmarkEnd w:id="178"/>
    </w:p>
    <w:p w14:paraId="065A6A97" w14:textId="77777777" w:rsidR="00DB49F9" w:rsidRDefault="00DB49F9" w:rsidP="00DB49F9">
      <w:pPr>
        <w:pStyle w:val="BodyText"/>
      </w:pPr>
      <w:r>
        <w:t>[Text]</w:t>
      </w:r>
    </w:p>
    <w:p w14:paraId="55B7CADE" w14:textId="77777777" w:rsidR="00DB49F9" w:rsidRDefault="00DB49F9" w:rsidP="00DB49F9">
      <w:pPr>
        <w:pStyle w:val="BodyText"/>
      </w:pPr>
      <w:r>
        <w:t xml:space="preserve">Summary assessment: </w:t>
      </w:r>
    </w:p>
    <w:tbl>
      <w:tblPr>
        <w:tblStyle w:val="TableGrid"/>
        <w:tblW w:w="4995" w:type="pct"/>
        <w:tblLook w:val="04A0" w:firstRow="1" w:lastRow="0" w:firstColumn="1" w:lastColumn="0" w:noHBand="0" w:noVBand="1"/>
      </w:tblPr>
      <w:tblGrid>
        <w:gridCol w:w="2401"/>
        <w:gridCol w:w="6984"/>
      </w:tblGrid>
      <w:tr w:rsidR="00DB49F9" w:rsidRPr="0027328D" w14:paraId="4DA9E43D" w14:textId="77777777" w:rsidTr="00DB49F9">
        <w:tc>
          <w:tcPr>
            <w:tcW w:w="1279" w:type="pct"/>
          </w:tcPr>
          <w:p w14:paraId="06EE8057" w14:textId="77777777" w:rsidR="00DB49F9" w:rsidRPr="0027328D" w:rsidRDefault="00DB49F9" w:rsidP="00DB49F9">
            <w:pPr>
              <w:pStyle w:val="BodyText"/>
              <w:spacing w:after="60"/>
            </w:pPr>
            <w:r w:rsidRPr="0027328D">
              <w:t>Data availability</w:t>
            </w:r>
          </w:p>
        </w:tc>
        <w:tc>
          <w:tcPr>
            <w:tcW w:w="3721" w:type="pct"/>
          </w:tcPr>
          <w:p w14:paraId="06BE4D58" w14:textId="77777777" w:rsidR="00DB49F9" w:rsidRPr="0027328D" w:rsidRDefault="00DB49F9" w:rsidP="00DB49F9">
            <w:pPr>
              <w:pStyle w:val="BodyText"/>
              <w:spacing w:after="60"/>
            </w:pPr>
          </w:p>
        </w:tc>
      </w:tr>
      <w:tr w:rsidR="00DB49F9" w:rsidRPr="0027328D" w14:paraId="6FAE2EE9" w14:textId="77777777" w:rsidTr="00DB49F9">
        <w:tc>
          <w:tcPr>
            <w:tcW w:w="1279" w:type="pct"/>
          </w:tcPr>
          <w:p w14:paraId="09A5C5A4" w14:textId="77777777" w:rsidR="00DB49F9" w:rsidRPr="0027328D" w:rsidRDefault="00DB49F9" w:rsidP="00DB49F9">
            <w:pPr>
              <w:pStyle w:val="BodyText"/>
              <w:spacing w:after="60"/>
            </w:pPr>
            <w:r w:rsidRPr="0027328D">
              <w:t>Transport</w:t>
            </w:r>
          </w:p>
        </w:tc>
        <w:tc>
          <w:tcPr>
            <w:tcW w:w="3721" w:type="pct"/>
          </w:tcPr>
          <w:p w14:paraId="379BD103" w14:textId="77777777" w:rsidR="00DB49F9" w:rsidRPr="0027328D" w:rsidRDefault="00DB49F9" w:rsidP="00DB49F9">
            <w:pPr>
              <w:pStyle w:val="BodyText"/>
              <w:spacing w:after="60"/>
            </w:pPr>
          </w:p>
        </w:tc>
      </w:tr>
      <w:tr w:rsidR="00DB49F9" w:rsidRPr="0027328D" w14:paraId="24311F51" w14:textId="77777777" w:rsidTr="00DB49F9">
        <w:tc>
          <w:tcPr>
            <w:tcW w:w="1279" w:type="pct"/>
          </w:tcPr>
          <w:p w14:paraId="084AA426" w14:textId="77777777" w:rsidR="00DB49F9" w:rsidRPr="0027328D" w:rsidRDefault="00DB49F9" w:rsidP="00DB49F9">
            <w:pPr>
              <w:pStyle w:val="BodyText"/>
              <w:spacing w:after="60"/>
            </w:pPr>
            <w:r w:rsidRPr="0027328D">
              <w:t>Service Availability</w:t>
            </w:r>
          </w:p>
        </w:tc>
        <w:tc>
          <w:tcPr>
            <w:tcW w:w="3721" w:type="pct"/>
          </w:tcPr>
          <w:p w14:paraId="3287F0E4" w14:textId="77777777" w:rsidR="00DB49F9" w:rsidRPr="0027328D" w:rsidRDefault="00DB49F9" w:rsidP="00DB49F9">
            <w:pPr>
              <w:pStyle w:val="BodyText"/>
              <w:spacing w:after="60"/>
            </w:pPr>
          </w:p>
        </w:tc>
      </w:tr>
      <w:tr w:rsidR="00DB49F9" w:rsidRPr="0027328D" w14:paraId="3D449127" w14:textId="77777777" w:rsidTr="00DB49F9">
        <w:tc>
          <w:tcPr>
            <w:tcW w:w="1279" w:type="pct"/>
          </w:tcPr>
          <w:p w14:paraId="0B8B1AA8" w14:textId="77777777" w:rsidR="00DB49F9" w:rsidRPr="0027328D" w:rsidRDefault="00DB49F9" w:rsidP="00DB49F9">
            <w:pPr>
              <w:pStyle w:val="BodyText"/>
              <w:spacing w:after="60"/>
            </w:pPr>
            <w:r w:rsidRPr="0027328D">
              <w:t>Accessibility</w:t>
            </w:r>
          </w:p>
        </w:tc>
        <w:tc>
          <w:tcPr>
            <w:tcW w:w="3721" w:type="pct"/>
          </w:tcPr>
          <w:p w14:paraId="728A434B" w14:textId="77777777" w:rsidR="00DB49F9" w:rsidRPr="0027328D" w:rsidRDefault="00DB49F9" w:rsidP="00DB49F9">
            <w:pPr>
              <w:pStyle w:val="BodyText"/>
              <w:spacing w:after="60"/>
            </w:pPr>
          </w:p>
        </w:tc>
      </w:tr>
      <w:tr w:rsidR="00DB49F9" w:rsidRPr="0027328D" w14:paraId="386F9AD1" w14:textId="77777777" w:rsidTr="00DB49F9">
        <w:tc>
          <w:tcPr>
            <w:tcW w:w="1279" w:type="pct"/>
          </w:tcPr>
          <w:p w14:paraId="0A815738" w14:textId="77777777" w:rsidR="00DB49F9" w:rsidRPr="0027328D" w:rsidRDefault="00DB49F9" w:rsidP="00DB49F9">
            <w:pPr>
              <w:pStyle w:val="BodyText"/>
              <w:spacing w:after="60"/>
            </w:pPr>
            <w:r w:rsidRPr="0027328D">
              <w:t>Reliability</w:t>
            </w:r>
          </w:p>
        </w:tc>
        <w:tc>
          <w:tcPr>
            <w:tcW w:w="3721" w:type="pct"/>
          </w:tcPr>
          <w:p w14:paraId="1EFBAEDA" w14:textId="77777777" w:rsidR="00DB49F9" w:rsidRPr="0027328D" w:rsidRDefault="00DB49F9" w:rsidP="00DB49F9">
            <w:pPr>
              <w:pStyle w:val="BodyText"/>
              <w:spacing w:after="60"/>
            </w:pPr>
          </w:p>
        </w:tc>
      </w:tr>
      <w:tr w:rsidR="00DB49F9" w:rsidRPr="0027328D" w14:paraId="44B73396" w14:textId="77777777" w:rsidTr="00DB49F9">
        <w:tc>
          <w:tcPr>
            <w:tcW w:w="1279" w:type="pct"/>
          </w:tcPr>
          <w:p w14:paraId="2C93118E" w14:textId="77777777" w:rsidR="00DB49F9" w:rsidRPr="0027328D" w:rsidRDefault="00DB49F9" w:rsidP="00DB49F9">
            <w:pPr>
              <w:pStyle w:val="BodyText"/>
              <w:spacing w:after="60"/>
            </w:pPr>
            <w:r w:rsidRPr="0027328D">
              <w:t>Interface standardization</w:t>
            </w:r>
          </w:p>
        </w:tc>
        <w:tc>
          <w:tcPr>
            <w:tcW w:w="3721" w:type="pct"/>
          </w:tcPr>
          <w:p w14:paraId="21152EF5" w14:textId="77777777" w:rsidR="00DB49F9" w:rsidRPr="0027328D" w:rsidRDefault="00DB49F9" w:rsidP="00DB49F9">
            <w:pPr>
              <w:pStyle w:val="BodyText"/>
              <w:spacing w:after="60"/>
            </w:pPr>
          </w:p>
        </w:tc>
      </w:tr>
      <w:tr w:rsidR="00DB49F9" w:rsidRPr="0027328D" w14:paraId="1185D9B6" w14:textId="77777777" w:rsidTr="00DB49F9">
        <w:tc>
          <w:tcPr>
            <w:tcW w:w="1279" w:type="pct"/>
          </w:tcPr>
          <w:p w14:paraId="4342DF61" w14:textId="77777777" w:rsidR="00DB49F9" w:rsidRPr="0027328D" w:rsidRDefault="00DB49F9" w:rsidP="00DB49F9">
            <w:pPr>
              <w:pStyle w:val="BodyText"/>
              <w:spacing w:after="60"/>
            </w:pPr>
            <w:r>
              <w:t>Data standardization</w:t>
            </w:r>
          </w:p>
        </w:tc>
        <w:tc>
          <w:tcPr>
            <w:tcW w:w="3721" w:type="pct"/>
          </w:tcPr>
          <w:p w14:paraId="77805690" w14:textId="77777777" w:rsidR="00DB49F9" w:rsidRPr="0027328D" w:rsidRDefault="00DB49F9" w:rsidP="00DB49F9">
            <w:pPr>
              <w:pStyle w:val="BodyText"/>
              <w:spacing w:after="60"/>
            </w:pPr>
          </w:p>
        </w:tc>
      </w:tr>
    </w:tbl>
    <w:p w14:paraId="56FDD749" w14:textId="77777777" w:rsidR="00DB49F9" w:rsidRPr="009217EC" w:rsidRDefault="00DB49F9" w:rsidP="00DB49F9">
      <w:pPr>
        <w:pStyle w:val="BodyText"/>
      </w:pPr>
    </w:p>
    <w:p w14:paraId="6338DFE3"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79" w:name="_Toc491088387"/>
      <w:r>
        <w:lastRenderedPageBreak/>
        <w:t>Assessment – MSP 2</w:t>
      </w:r>
      <w:bookmarkEnd w:id="179"/>
    </w:p>
    <w:p w14:paraId="17F1F58A" w14:textId="77777777" w:rsidR="00DB49F9" w:rsidRPr="009217EC" w:rsidRDefault="00DB49F9" w:rsidP="00DB49F9">
      <w:pPr>
        <w:pStyle w:val="BodyText"/>
      </w:pPr>
    </w:p>
    <w:p w14:paraId="38655C17"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80" w:name="_Toc491088388"/>
      <w:r>
        <w:t>Assessment – MSP 3</w:t>
      </w:r>
      <w:bookmarkEnd w:id="180"/>
    </w:p>
    <w:p w14:paraId="238AB799" w14:textId="77777777" w:rsidR="00DB49F9" w:rsidRPr="009217EC" w:rsidRDefault="00DB49F9" w:rsidP="00DB49F9">
      <w:pPr>
        <w:pStyle w:val="BodyText"/>
      </w:pPr>
    </w:p>
    <w:p w14:paraId="1BB228E0"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81" w:name="_Toc491088389"/>
      <w:r>
        <w:t>Assessment – MSP 4</w:t>
      </w:r>
      <w:bookmarkEnd w:id="181"/>
    </w:p>
    <w:p w14:paraId="1CD6C702" w14:textId="77777777" w:rsidR="00DB49F9" w:rsidRPr="009217EC" w:rsidRDefault="00DB49F9" w:rsidP="00DB49F9">
      <w:pPr>
        <w:pStyle w:val="BodyText"/>
      </w:pPr>
    </w:p>
    <w:p w14:paraId="769D62F4"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82" w:name="_Toc491088390"/>
      <w:r>
        <w:t>Assessment - MSP 5</w:t>
      </w:r>
      <w:r w:rsidRPr="00DE175F">
        <w:t xml:space="preserve"> </w:t>
      </w:r>
      <w:r>
        <w:t>Maritime Safety Information Services</w:t>
      </w:r>
      <w:bookmarkEnd w:id="182"/>
    </w:p>
    <w:p w14:paraId="0EEA1292" w14:textId="77777777" w:rsidR="00DB49F9" w:rsidRDefault="00DB49F9" w:rsidP="00435A8E">
      <w:pPr>
        <w:pStyle w:val="BodyText"/>
        <w:jc w:val="both"/>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44D71C1E" w14:textId="77777777" w:rsidR="00DB49F9" w:rsidRDefault="00DB49F9" w:rsidP="00DB49F9">
      <w:pPr>
        <w:pStyle w:val="BodyText"/>
      </w:pPr>
      <w:r>
        <w:t xml:space="preserve">Summary assessment: </w:t>
      </w:r>
    </w:p>
    <w:tbl>
      <w:tblPr>
        <w:tblStyle w:val="TableGrid"/>
        <w:tblW w:w="4995" w:type="pct"/>
        <w:tblLook w:val="04A0" w:firstRow="1" w:lastRow="0" w:firstColumn="1" w:lastColumn="0" w:noHBand="0" w:noVBand="1"/>
      </w:tblPr>
      <w:tblGrid>
        <w:gridCol w:w="1821"/>
        <w:gridCol w:w="7564"/>
      </w:tblGrid>
      <w:tr w:rsidR="00DB49F9" w:rsidRPr="0027328D" w14:paraId="2B79EDB1" w14:textId="77777777" w:rsidTr="00DB49F9">
        <w:tc>
          <w:tcPr>
            <w:tcW w:w="970" w:type="pct"/>
          </w:tcPr>
          <w:p w14:paraId="0B5E83C4" w14:textId="77777777" w:rsidR="00DB49F9" w:rsidRPr="0027328D" w:rsidRDefault="00DB49F9" w:rsidP="00DB49F9">
            <w:pPr>
              <w:pStyle w:val="BodyText"/>
              <w:spacing w:after="60"/>
            </w:pPr>
            <w:r w:rsidRPr="0027328D">
              <w:t>Data availability</w:t>
            </w:r>
          </w:p>
        </w:tc>
        <w:tc>
          <w:tcPr>
            <w:tcW w:w="4030" w:type="pct"/>
          </w:tcPr>
          <w:p w14:paraId="43F1BA03" w14:textId="77777777" w:rsidR="00DB49F9" w:rsidRPr="0027328D" w:rsidRDefault="00DB49F9" w:rsidP="00DB49F9">
            <w:pPr>
              <w:pStyle w:val="BodyText"/>
              <w:spacing w:after="60"/>
            </w:pPr>
            <w:r>
              <w:t>Good but unstructured.</w:t>
            </w:r>
          </w:p>
        </w:tc>
      </w:tr>
      <w:tr w:rsidR="00DB49F9" w:rsidRPr="0027328D" w14:paraId="559C3E58" w14:textId="77777777" w:rsidTr="00DB49F9">
        <w:tc>
          <w:tcPr>
            <w:tcW w:w="970" w:type="pct"/>
          </w:tcPr>
          <w:p w14:paraId="7FA068A7" w14:textId="77777777" w:rsidR="00DB49F9" w:rsidRPr="0027328D" w:rsidRDefault="00DB49F9" w:rsidP="00DB49F9">
            <w:pPr>
              <w:pStyle w:val="BodyText"/>
              <w:spacing w:after="60"/>
            </w:pPr>
            <w:r w:rsidRPr="0027328D">
              <w:t>Transport</w:t>
            </w:r>
          </w:p>
        </w:tc>
        <w:tc>
          <w:tcPr>
            <w:tcW w:w="4030" w:type="pct"/>
          </w:tcPr>
          <w:p w14:paraId="47DBC834" w14:textId="77777777" w:rsidR="00DB49F9" w:rsidRPr="0027328D" w:rsidRDefault="00DB49F9" w:rsidP="00DB49F9">
            <w:pPr>
              <w:pStyle w:val="BodyText"/>
              <w:spacing w:after="60"/>
            </w:pPr>
            <w:r>
              <w:t>Radio (voice, text, NAVTEX, SafetyNet, radiofax, etc.); Internet: web, e-mail</w:t>
            </w:r>
          </w:p>
        </w:tc>
      </w:tr>
      <w:tr w:rsidR="00DB49F9" w:rsidRPr="0027328D" w14:paraId="2711AC53" w14:textId="77777777" w:rsidTr="00DB49F9">
        <w:tc>
          <w:tcPr>
            <w:tcW w:w="970" w:type="pct"/>
          </w:tcPr>
          <w:p w14:paraId="66108C6F" w14:textId="77777777" w:rsidR="00DB49F9" w:rsidRPr="0027328D" w:rsidRDefault="00DB49F9" w:rsidP="00DB49F9">
            <w:pPr>
              <w:pStyle w:val="BodyText"/>
              <w:spacing w:after="60"/>
            </w:pPr>
            <w:r w:rsidRPr="0027328D">
              <w:t>Service Availability</w:t>
            </w:r>
          </w:p>
        </w:tc>
        <w:tc>
          <w:tcPr>
            <w:tcW w:w="4030" w:type="pct"/>
          </w:tcPr>
          <w:p w14:paraId="23E86FB1" w14:textId="77777777" w:rsidR="00DB49F9" w:rsidRPr="0027328D" w:rsidRDefault="00DB49F9" w:rsidP="00DB49F9">
            <w:pPr>
              <w:pStyle w:val="BodyText"/>
              <w:spacing w:after="60"/>
            </w:pPr>
            <w:r>
              <w:t>Good</w:t>
            </w:r>
          </w:p>
        </w:tc>
      </w:tr>
      <w:tr w:rsidR="00DB49F9" w:rsidRPr="0027328D" w14:paraId="20343C41" w14:textId="77777777" w:rsidTr="00DB49F9">
        <w:tc>
          <w:tcPr>
            <w:tcW w:w="970" w:type="pct"/>
          </w:tcPr>
          <w:p w14:paraId="6C0CA984" w14:textId="77777777" w:rsidR="00DB49F9" w:rsidRPr="0027328D" w:rsidRDefault="00DB49F9" w:rsidP="00DB49F9">
            <w:pPr>
              <w:pStyle w:val="BodyText"/>
              <w:spacing w:after="60"/>
            </w:pPr>
            <w:r w:rsidRPr="0027328D">
              <w:t>Accessibility</w:t>
            </w:r>
          </w:p>
        </w:tc>
        <w:tc>
          <w:tcPr>
            <w:tcW w:w="4030" w:type="pct"/>
          </w:tcPr>
          <w:p w14:paraId="3CD02417" w14:textId="77777777" w:rsidR="00DB49F9" w:rsidRDefault="00DB49F9" w:rsidP="00DB49F9">
            <w:pPr>
              <w:pStyle w:val="BodyText"/>
              <w:spacing w:after="60"/>
            </w:pPr>
            <w:r>
              <w:t>Radio: high;</w:t>
            </w:r>
          </w:p>
          <w:p w14:paraId="18055901" w14:textId="77777777" w:rsidR="00DB49F9" w:rsidRPr="0027328D" w:rsidRDefault="00DB49F9" w:rsidP="00DB49F9">
            <w:pPr>
              <w:pStyle w:val="BodyText"/>
              <w:spacing w:after="60"/>
            </w:pPr>
            <w:r>
              <w:t>Internet: good, but not suitable for time-critical information</w:t>
            </w:r>
          </w:p>
        </w:tc>
      </w:tr>
      <w:tr w:rsidR="00DB49F9" w:rsidRPr="0027328D" w14:paraId="395B3218" w14:textId="77777777" w:rsidTr="00DB49F9">
        <w:tc>
          <w:tcPr>
            <w:tcW w:w="970" w:type="pct"/>
          </w:tcPr>
          <w:p w14:paraId="0EF848A2" w14:textId="77777777" w:rsidR="00DB49F9" w:rsidRPr="0027328D" w:rsidRDefault="00DB49F9" w:rsidP="00DB49F9">
            <w:pPr>
              <w:pStyle w:val="BodyText"/>
              <w:spacing w:after="60"/>
            </w:pPr>
            <w:r w:rsidRPr="0027328D">
              <w:t>Reliability</w:t>
            </w:r>
          </w:p>
        </w:tc>
        <w:tc>
          <w:tcPr>
            <w:tcW w:w="4030" w:type="pct"/>
          </w:tcPr>
          <w:p w14:paraId="6607191C" w14:textId="77777777" w:rsidR="00DB49F9" w:rsidRPr="0027328D" w:rsidRDefault="00DB49F9" w:rsidP="00DB49F9">
            <w:pPr>
              <w:pStyle w:val="BodyText"/>
              <w:spacing w:after="60"/>
            </w:pPr>
            <w:r>
              <w:t>Good</w:t>
            </w:r>
          </w:p>
        </w:tc>
      </w:tr>
      <w:tr w:rsidR="00DB49F9" w:rsidRPr="0027328D" w14:paraId="702FA6F6" w14:textId="77777777" w:rsidTr="00DB49F9">
        <w:tc>
          <w:tcPr>
            <w:tcW w:w="970" w:type="pct"/>
          </w:tcPr>
          <w:p w14:paraId="7A9DA446" w14:textId="77777777" w:rsidR="00DB49F9" w:rsidRPr="0027328D" w:rsidRDefault="00DB49F9" w:rsidP="00DB49F9">
            <w:pPr>
              <w:pStyle w:val="BodyText"/>
              <w:spacing w:after="60"/>
            </w:pPr>
            <w:r w:rsidRPr="0027328D">
              <w:t>Interface standardization</w:t>
            </w:r>
          </w:p>
        </w:tc>
        <w:tc>
          <w:tcPr>
            <w:tcW w:w="4030" w:type="pct"/>
          </w:tcPr>
          <w:p w14:paraId="0CB3FE4E" w14:textId="77777777" w:rsidR="00DB49F9" w:rsidRPr="0027328D" w:rsidRDefault="00DB49F9" w:rsidP="00DB49F9">
            <w:pPr>
              <w:pStyle w:val="BodyText"/>
              <w:spacing w:after="60"/>
            </w:pPr>
            <w:r>
              <w:t>High for NAVTEX and SafetyNET receivers but Low for interconnected systems</w:t>
            </w:r>
          </w:p>
        </w:tc>
      </w:tr>
      <w:tr w:rsidR="00DB49F9" w:rsidRPr="0027328D" w14:paraId="7CE22507" w14:textId="77777777" w:rsidTr="00DB49F9">
        <w:tc>
          <w:tcPr>
            <w:tcW w:w="970" w:type="pct"/>
          </w:tcPr>
          <w:p w14:paraId="6F252725" w14:textId="77777777" w:rsidR="00DB49F9" w:rsidRPr="0027328D" w:rsidRDefault="00DB49F9" w:rsidP="00DB49F9">
            <w:pPr>
              <w:pStyle w:val="BodyText"/>
              <w:spacing w:after="60"/>
            </w:pPr>
            <w:r>
              <w:t>Data standardization</w:t>
            </w:r>
          </w:p>
        </w:tc>
        <w:tc>
          <w:tcPr>
            <w:tcW w:w="4030" w:type="pct"/>
          </w:tcPr>
          <w:p w14:paraId="7F5BB956" w14:textId="77777777" w:rsidR="00DB49F9" w:rsidRPr="0027328D" w:rsidRDefault="00DB49F9" w:rsidP="00DB49F9">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0AB38970" w14:textId="77777777" w:rsidR="00DB49F9" w:rsidRPr="004451B4" w:rsidRDefault="00DB49F9" w:rsidP="00DB49F9">
      <w:pPr>
        <w:pStyle w:val="BodyText"/>
      </w:pPr>
    </w:p>
    <w:p w14:paraId="24AC45F6"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83" w:name="_Toc491088391"/>
      <w:r>
        <w:t>Assessment – MSP 6</w:t>
      </w:r>
      <w:bookmarkEnd w:id="183"/>
    </w:p>
    <w:p w14:paraId="0004B1A8" w14:textId="77777777" w:rsidR="00DB49F9" w:rsidRPr="009217EC" w:rsidRDefault="00DB49F9" w:rsidP="00DB49F9">
      <w:pPr>
        <w:pStyle w:val="BodyText"/>
      </w:pPr>
    </w:p>
    <w:p w14:paraId="4F2031DA"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84" w:name="_Toc491088392"/>
      <w:r>
        <w:t>Assessment – MSP 7</w:t>
      </w:r>
      <w:bookmarkEnd w:id="184"/>
    </w:p>
    <w:p w14:paraId="21255E67" w14:textId="77777777" w:rsidR="00DB49F9" w:rsidRPr="009217EC" w:rsidRDefault="00DB49F9" w:rsidP="00DB49F9">
      <w:pPr>
        <w:pStyle w:val="BodyText"/>
      </w:pPr>
    </w:p>
    <w:p w14:paraId="31A34D77"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85" w:name="_Toc491088393"/>
      <w:r>
        <w:t>Assessment – MSP 8</w:t>
      </w:r>
      <w:bookmarkEnd w:id="185"/>
    </w:p>
    <w:p w14:paraId="60DFA2F9" w14:textId="77777777" w:rsidR="00DB49F9" w:rsidRPr="009217EC" w:rsidRDefault="00DB49F9" w:rsidP="00DB49F9">
      <w:pPr>
        <w:pStyle w:val="BodyText"/>
      </w:pPr>
    </w:p>
    <w:p w14:paraId="7E7C1500"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86" w:name="_Toc491088394"/>
      <w:r>
        <w:lastRenderedPageBreak/>
        <w:t>Assessment – MSP 9</w:t>
      </w:r>
      <w:bookmarkEnd w:id="186"/>
    </w:p>
    <w:p w14:paraId="793EAC70" w14:textId="77777777" w:rsidR="00DB49F9" w:rsidRPr="009217EC" w:rsidRDefault="00DB49F9" w:rsidP="00DB49F9">
      <w:pPr>
        <w:pStyle w:val="BodyText"/>
      </w:pPr>
    </w:p>
    <w:p w14:paraId="746A463C"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87" w:name="_Toc491088395"/>
      <w:r>
        <w:t>Assessment – MSP 10</w:t>
      </w:r>
      <w:bookmarkEnd w:id="187"/>
    </w:p>
    <w:p w14:paraId="2C156E40" w14:textId="77777777" w:rsidR="00DB49F9" w:rsidRPr="009217EC" w:rsidRDefault="00DB49F9" w:rsidP="00DB49F9">
      <w:pPr>
        <w:pStyle w:val="BodyText"/>
      </w:pPr>
    </w:p>
    <w:p w14:paraId="4D3349DE"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88" w:name="_Toc491088396"/>
      <w:r>
        <w:t>Assessment - MSP 11</w:t>
      </w:r>
      <w:r w:rsidRPr="00DE175F">
        <w:t xml:space="preserve"> </w:t>
      </w:r>
      <w:r>
        <w:t>Nautical Chart Services</w:t>
      </w:r>
      <w:bookmarkEnd w:id="188"/>
    </w:p>
    <w:p w14:paraId="43A5A177" w14:textId="77777777" w:rsidR="00DB49F9" w:rsidRDefault="00DB49F9" w:rsidP="00435A8E">
      <w:pPr>
        <w:pStyle w:val="BodyText"/>
        <w:jc w:val="both"/>
      </w:pPr>
      <w:r>
        <w:t>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charts, raster charts and as Electronic Navigational Chart (ENC) for use in ECDIS and ECS. Nautical charts are usually available from chart agents and other service providers.</w:t>
      </w:r>
    </w:p>
    <w:p w14:paraId="44302793" w14:textId="77777777" w:rsidR="00DB49F9" w:rsidRDefault="00DB49F9" w:rsidP="00DB49F9">
      <w:pPr>
        <w:pStyle w:val="BodyText"/>
      </w:pPr>
      <w:r>
        <w:t xml:space="preserve">Summary assessment: </w:t>
      </w:r>
    </w:p>
    <w:tbl>
      <w:tblPr>
        <w:tblStyle w:val="TableGrid"/>
        <w:tblW w:w="4995" w:type="pct"/>
        <w:tblLook w:val="04A0" w:firstRow="1" w:lastRow="0" w:firstColumn="1" w:lastColumn="0" w:noHBand="0" w:noVBand="1"/>
      </w:tblPr>
      <w:tblGrid>
        <w:gridCol w:w="1821"/>
        <w:gridCol w:w="7564"/>
      </w:tblGrid>
      <w:tr w:rsidR="00DB49F9" w:rsidRPr="0027328D" w14:paraId="327F5BC9" w14:textId="77777777" w:rsidTr="00DB49F9">
        <w:tc>
          <w:tcPr>
            <w:tcW w:w="970" w:type="pct"/>
          </w:tcPr>
          <w:p w14:paraId="066B07F9" w14:textId="77777777" w:rsidR="00DB49F9" w:rsidRPr="0027328D" w:rsidRDefault="00DB49F9" w:rsidP="00DB49F9">
            <w:pPr>
              <w:pStyle w:val="BodyText"/>
              <w:spacing w:after="60"/>
            </w:pPr>
            <w:r w:rsidRPr="0027328D">
              <w:t>Data availability</w:t>
            </w:r>
          </w:p>
        </w:tc>
        <w:tc>
          <w:tcPr>
            <w:tcW w:w="4030" w:type="pct"/>
          </w:tcPr>
          <w:p w14:paraId="531D9F91" w14:textId="77777777" w:rsidR="00DB49F9" w:rsidRPr="0027328D" w:rsidRDefault="00DB49F9" w:rsidP="00DB49F9">
            <w:pPr>
              <w:pStyle w:val="BodyText"/>
              <w:spacing w:after="60"/>
            </w:pPr>
            <w:r>
              <w:t>Widely available</w:t>
            </w:r>
          </w:p>
        </w:tc>
      </w:tr>
      <w:tr w:rsidR="00DB49F9" w:rsidRPr="0027328D" w14:paraId="5CD2ECBC" w14:textId="77777777" w:rsidTr="00DB49F9">
        <w:tc>
          <w:tcPr>
            <w:tcW w:w="970" w:type="pct"/>
          </w:tcPr>
          <w:p w14:paraId="5AF10D41" w14:textId="77777777" w:rsidR="00DB49F9" w:rsidRPr="0027328D" w:rsidRDefault="00DB49F9" w:rsidP="00DB49F9">
            <w:pPr>
              <w:pStyle w:val="BodyText"/>
              <w:spacing w:after="60"/>
            </w:pPr>
            <w:r w:rsidRPr="0027328D">
              <w:t>Transport</w:t>
            </w:r>
          </w:p>
        </w:tc>
        <w:tc>
          <w:tcPr>
            <w:tcW w:w="4030" w:type="pct"/>
          </w:tcPr>
          <w:p w14:paraId="6C964B48" w14:textId="77777777" w:rsidR="00DB49F9" w:rsidRPr="0027328D" w:rsidRDefault="00DB49F9" w:rsidP="00DB49F9">
            <w:pPr>
              <w:pStyle w:val="BodyText"/>
              <w:spacing w:after="60"/>
            </w:pPr>
            <w:r>
              <w:t>Logistics services for paper charts, electronic means for digital data. Digital data may also be distributed via logistical services, in form of CD, DVD, USB drive or other media.</w:t>
            </w:r>
          </w:p>
        </w:tc>
      </w:tr>
      <w:tr w:rsidR="00DB49F9" w:rsidRPr="0027328D" w14:paraId="0ED706D6" w14:textId="77777777" w:rsidTr="00DB49F9">
        <w:tc>
          <w:tcPr>
            <w:tcW w:w="970" w:type="pct"/>
          </w:tcPr>
          <w:p w14:paraId="22D0D193" w14:textId="77777777" w:rsidR="00DB49F9" w:rsidRPr="0027328D" w:rsidRDefault="00DB49F9" w:rsidP="00DB49F9">
            <w:pPr>
              <w:pStyle w:val="BodyText"/>
              <w:spacing w:after="60"/>
            </w:pPr>
            <w:r w:rsidRPr="0027328D">
              <w:t>Service Availability</w:t>
            </w:r>
          </w:p>
        </w:tc>
        <w:tc>
          <w:tcPr>
            <w:tcW w:w="4030" w:type="pct"/>
          </w:tcPr>
          <w:p w14:paraId="4004AFBF" w14:textId="77777777" w:rsidR="00DB49F9" w:rsidRPr="0027328D" w:rsidRDefault="00DB49F9" w:rsidP="00DB49F9">
            <w:pPr>
              <w:pStyle w:val="BodyText"/>
              <w:spacing w:after="60"/>
            </w:pPr>
            <w:r>
              <w:t>Widely available from numerous service providers.</w:t>
            </w:r>
          </w:p>
        </w:tc>
      </w:tr>
      <w:tr w:rsidR="00DB49F9" w:rsidRPr="0027328D" w14:paraId="00453A23" w14:textId="77777777" w:rsidTr="00DB49F9">
        <w:tc>
          <w:tcPr>
            <w:tcW w:w="970" w:type="pct"/>
          </w:tcPr>
          <w:p w14:paraId="6A2DE80D" w14:textId="77777777" w:rsidR="00DB49F9" w:rsidRPr="0027328D" w:rsidRDefault="00DB49F9" w:rsidP="00DB49F9">
            <w:pPr>
              <w:pStyle w:val="BodyText"/>
              <w:spacing w:after="60"/>
            </w:pPr>
            <w:r w:rsidRPr="0027328D">
              <w:t>Accessibility</w:t>
            </w:r>
          </w:p>
        </w:tc>
        <w:tc>
          <w:tcPr>
            <w:tcW w:w="4030" w:type="pct"/>
          </w:tcPr>
          <w:p w14:paraId="7E2C3048" w14:textId="77777777" w:rsidR="00DB49F9" w:rsidRPr="0027328D" w:rsidRDefault="00DB49F9" w:rsidP="00DB49F9">
            <w:pPr>
              <w:pStyle w:val="BodyText"/>
              <w:spacing w:after="60"/>
            </w:pPr>
            <w:r>
              <w:t>Widely available from numerous service providers.</w:t>
            </w:r>
          </w:p>
        </w:tc>
      </w:tr>
      <w:tr w:rsidR="00DB49F9" w:rsidRPr="0027328D" w14:paraId="4D0E5D2D" w14:textId="77777777" w:rsidTr="00DB49F9">
        <w:tc>
          <w:tcPr>
            <w:tcW w:w="970" w:type="pct"/>
          </w:tcPr>
          <w:p w14:paraId="7AD40D7A" w14:textId="77777777" w:rsidR="00DB49F9" w:rsidRPr="0027328D" w:rsidRDefault="00DB49F9" w:rsidP="00DB49F9">
            <w:pPr>
              <w:pStyle w:val="BodyText"/>
              <w:spacing w:after="60"/>
            </w:pPr>
            <w:r w:rsidRPr="0027328D">
              <w:t>Reliability</w:t>
            </w:r>
          </w:p>
        </w:tc>
        <w:tc>
          <w:tcPr>
            <w:tcW w:w="4030" w:type="pct"/>
          </w:tcPr>
          <w:p w14:paraId="34160D70" w14:textId="77777777" w:rsidR="00DB49F9" w:rsidRPr="0027328D" w:rsidRDefault="00DB49F9" w:rsidP="00DB49F9">
            <w:pPr>
              <w:pStyle w:val="BodyText"/>
              <w:spacing w:after="60"/>
            </w:pPr>
            <w:r>
              <w:t>High</w:t>
            </w:r>
          </w:p>
        </w:tc>
      </w:tr>
      <w:tr w:rsidR="00DB49F9" w:rsidRPr="0027328D" w14:paraId="1BCA61B3" w14:textId="77777777" w:rsidTr="00DB49F9">
        <w:tc>
          <w:tcPr>
            <w:tcW w:w="970" w:type="pct"/>
          </w:tcPr>
          <w:p w14:paraId="3B1958DF" w14:textId="77777777" w:rsidR="00DB49F9" w:rsidRPr="0027328D" w:rsidRDefault="00DB49F9" w:rsidP="00DB49F9">
            <w:pPr>
              <w:pStyle w:val="BodyText"/>
              <w:spacing w:after="60"/>
            </w:pPr>
            <w:r w:rsidRPr="0027328D">
              <w:t>Interface standardization</w:t>
            </w:r>
          </w:p>
        </w:tc>
        <w:tc>
          <w:tcPr>
            <w:tcW w:w="4030" w:type="pct"/>
          </w:tcPr>
          <w:p w14:paraId="56732E77" w14:textId="77777777" w:rsidR="00DB49F9" w:rsidRPr="0027328D" w:rsidRDefault="00DB49F9" w:rsidP="00DB49F9">
            <w:pPr>
              <w:pStyle w:val="BodyText"/>
              <w:spacing w:after="60"/>
            </w:pPr>
            <w:r>
              <w:t>High for ECDIS</w:t>
            </w:r>
          </w:p>
        </w:tc>
      </w:tr>
      <w:tr w:rsidR="00DB49F9" w:rsidRPr="0027328D" w14:paraId="11832BD5" w14:textId="77777777" w:rsidTr="00DB49F9">
        <w:tc>
          <w:tcPr>
            <w:tcW w:w="970" w:type="pct"/>
          </w:tcPr>
          <w:p w14:paraId="3E12DB08" w14:textId="77777777" w:rsidR="00DB49F9" w:rsidRPr="0027328D" w:rsidRDefault="00DB49F9" w:rsidP="00DB49F9">
            <w:pPr>
              <w:pStyle w:val="BodyText"/>
              <w:spacing w:after="60"/>
            </w:pPr>
            <w:r>
              <w:t>Data standardization</w:t>
            </w:r>
          </w:p>
        </w:tc>
        <w:tc>
          <w:tcPr>
            <w:tcW w:w="4030" w:type="pct"/>
          </w:tcPr>
          <w:p w14:paraId="746994ED" w14:textId="77777777" w:rsidR="00DB49F9" w:rsidRPr="0027328D" w:rsidRDefault="00DB49F9" w:rsidP="00DB49F9">
            <w:pPr>
              <w:pStyle w:val="BodyText"/>
              <w:spacing w:after="60"/>
            </w:pPr>
            <w:r>
              <w:t>High – S-4, INT1, INT2 and INT3 for paper charts, S-61 for raster charts and S-57, S-58 and S-65 for ENC. IHO is developing S-101 for the next generation ENC.</w:t>
            </w:r>
          </w:p>
        </w:tc>
      </w:tr>
    </w:tbl>
    <w:p w14:paraId="703534DC" w14:textId="77777777" w:rsidR="00DB49F9" w:rsidRPr="004451B4" w:rsidRDefault="00DB49F9" w:rsidP="00DB49F9">
      <w:pPr>
        <w:pStyle w:val="BodyText"/>
      </w:pPr>
    </w:p>
    <w:p w14:paraId="4439DBC0"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89" w:name="_Toc491088397"/>
      <w:r>
        <w:t>Assessment - MSP 12</w:t>
      </w:r>
      <w:r w:rsidRPr="00DE175F">
        <w:t xml:space="preserve"> </w:t>
      </w:r>
      <w:r>
        <w:t>Nautical Publication Services</w:t>
      </w:r>
      <w:bookmarkEnd w:id="189"/>
    </w:p>
    <w:p w14:paraId="7AB02A17" w14:textId="77777777" w:rsidR="00DB49F9" w:rsidRDefault="00DB49F9" w:rsidP="00435A8E">
      <w:pPr>
        <w:pStyle w:val="BodyText"/>
        <w:jc w:val="both"/>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534BB049" w14:textId="77777777" w:rsidR="00DB49F9" w:rsidRDefault="00DB49F9" w:rsidP="00435A8E">
      <w:pPr>
        <w:pStyle w:val="BodyText"/>
        <w:jc w:val="both"/>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19B6CB25" w14:textId="77777777" w:rsidR="00DB49F9" w:rsidRDefault="00DB49F9" w:rsidP="00FB5CED">
      <w:pPr>
        <w:pStyle w:val="BodyText"/>
        <w:numPr>
          <w:ilvl w:val="0"/>
          <w:numId w:val="55"/>
        </w:numPr>
      </w:pPr>
      <w:r>
        <w:t>NP1 – Printed paper publications</w:t>
      </w:r>
    </w:p>
    <w:p w14:paraId="149C1021" w14:textId="77777777" w:rsidR="00DB49F9" w:rsidRDefault="00DB49F9" w:rsidP="00FB5CED">
      <w:pPr>
        <w:pStyle w:val="BodyText"/>
        <w:numPr>
          <w:ilvl w:val="0"/>
          <w:numId w:val="55"/>
        </w:numPr>
      </w:pPr>
      <w:r>
        <w:t>NP2 – Digital publications based upon existing paper publications</w:t>
      </w:r>
    </w:p>
    <w:p w14:paraId="4223729E" w14:textId="77777777" w:rsidR="00DB49F9" w:rsidRDefault="00DB49F9" w:rsidP="00FB5CED">
      <w:pPr>
        <w:pStyle w:val="BodyText"/>
        <w:numPr>
          <w:ilvl w:val="0"/>
          <w:numId w:val="55"/>
        </w:numPr>
      </w:pPr>
      <w:r>
        <w:lastRenderedPageBreak/>
        <w:t>NP3 – Digital dataset(s) fully compatible with ECDIS that serve the purpose otherwise provided by NP1 or NP2.</w:t>
      </w:r>
    </w:p>
    <w:p w14:paraId="64F0ECD1" w14:textId="77777777" w:rsidR="00DB49F9" w:rsidRDefault="00DB49F9" w:rsidP="00435A8E">
      <w:pPr>
        <w:pStyle w:val="BodyText"/>
        <w:jc w:val="both"/>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9B9EA77" w14:textId="77777777" w:rsidR="00DB49F9" w:rsidRDefault="00DB49F9" w:rsidP="00DB49F9">
      <w:pPr>
        <w:pStyle w:val="BodyText"/>
      </w:pPr>
      <w:r>
        <w:t xml:space="preserve">Summary assessment: </w:t>
      </w:r>
    </w:p>
    <w:tbl>
      <w:tblPr>
        <w:tblStyle w:val="TableGrid"/>
        <w:tblW w:w="4995" w:type="pct"/>
        <w:tblLook w:val="04A0" w:firstRow="1" w:lastRow="0" w:firstColumn="1" w:lastColumn="0" w:noHBand="0" w:noVBand="1"/>
      </w:tblPr>
      <w:tblGrid>
        <w:gridCol w:w="1821"/>
        <w:gridCol w:w="7564"/>
      </w:tblGrid>
      <w:tr w:rsidR="00DB49F9" w:rsidRPr="0027328D" w14:paraId="712729BA" w14:textId="77777777" w:rsidTr="00DB49F9">
        <w:tc>
          <w:tcPr>
            <w:tcW w:w="970" w:type="pct"/>
          </w:tcPr>
          <w:p w14:paraId="3C649738" w14:textId="77777777" w:rsidR="00DB49F9" w:rsidRPr="0027328D" w:rsidRDefault="00DB49F9" w:rsidP="00DB49F9">
            <w:pPr>
              <w:pStyle w:val="BodyText"/>
              <w:spacing w:after="60"/>
            </w:pPr>
            <w:r w:rsidRPr="0027328D">
              <w:t>Data availability</w:t>
            </w:r>
          </w:p>
        </w:tc>
        <w:tc>
          <w:tcPr>
            <w:tcW w:w="4030" w:type="pct"/>
          </w:tcPr>
          <w:p w14:paraId="7A0A1DD3" w14:textId="77777777" w:rsidR="00DB49F9" w:rsidRPr="0027328D" w:rsidRDefault="00DB49F9" w:rsidP="00DB49F9">
            <w:pPr>
              <w:pStyle w:val="BodyText"/>
              <w:spacing w:after="60"/>
            </w:pPr>
            <w:r>
              <w:t>Widely available</w:t>
            </w:r>
          </w:p>
        </w:tc>
      </w:tr>
      <w:tr w:rsidR="00DB49F9" w:rsidRPr="0027328D" w14:paraId="130BCFD2" w14:textId="77777777" w:rsidTr="00DB49F9">
        <w:tc>
          <w:tcPr>
            <w:tcW w:w="970" w:type="pct"/>
          </w:tcPr>
          <w:p w14:paraId="0678AB00" w14:textId="77777777" w:rsidR="00DB49F9" w:rsidRPr="0027328D" w:rsidRDefault="00DB49F9" w:rsidP="00DB49F9">
            <w:pPr>
              <w:pStyle w:val="BodyText"/>
              <w:spacing w:after="60"/>
            </w:pPr>
            <w:r w:rsidRPr="0027328D">
              <w:t>Transport</w:t>
            </w:r>
          </w:p>
        </w:tc>
        <w:tc>
          <w:tcPr>
            <w:tcW w:w="4030" w:type="pct"/>
          </w:tcPr>
          <w:p w14:paraId="5E44DE2A" w14:textId="77777777" w:rsidR="00DB49F9" w:rsidRPr="0027328D" w:rsidRDefault="00DB49F9" w:rsidP="00DB49F9">
            <w:pPr>
              <w:pStyle w:val="BodyText"/>
              <w:spacing w:after="60"/>
            </w:pPr>
            <w:r>
              <w:t>Logistics services for paper charts, electronic means for digital data. Digital data may also be distributed via logistical services, in form of CD, DVD, USB drive or other media.</w:t>
            </w:r>
          </w:p>
        </w:tc>
      </w:tr>
      <w:tr w:rsidR="00DB49F9" w:rsidRPr="0027328D" w14:paraId="4D7677DD" w14:textId="77777777" w:rsidTr="00DB49F9">
        <w:tc>
          <w:tcPr>
            <w:tcW w:w="970" w:type="pct"/>
          </w:tcPr>
          <w:p w14:paraId="4730679B" w14:textId="77777777" w:rsidR="00DB49F9" w:rsidRPr="0027328D" w:rsidRDefault="00DB49F9" w:rsidP="00DB49F9">
            <w:pPr>
              <w:pStyle w:val="BodyText"/>
              <w:spacing w:after="60"/>
            </w:pPr>
            <w:r w:rsidRPr="0027328D">
              <w:t>Service Availability</w:t>
            </w:r>
          </w:p>
        </w:tc>
        <w:tc>
          <w:tcPr>
            <w:tcW w:w="4030" w:type="pct"/>
          </w:tcPr>
          <w:p w14:paraId="2703879E" w14:textId="77777777" w:rsidR="00DB49F9" w:rsidRPr="0027328D" w:rsidRDefault="00DB49F9" w:rsidP="00DB49F9">
            <w:pPr>
              <w:pStyle w:val="BodyText"/>
              <w:spacing w:after="60"/>
            </w:pPr>
            <w:r>
              <w:t>Widely available from numerous service providers.</w:t>
            </w:r>
          </w:p>
        </w:tc>
      </w:tr>
      <w:tr w:rsidR="00DB49F9" w:rsidRPr="0027328D" w14:paraId="5716776B" w14:textId="77777777" w:rsidTr="00DB49F9">
        <w:tc>
          <w:tcPr>
            <w:tcW w:w="970" w:type="pct"/>
          </w:tcPr>
          <w:p w14:paraId="54E12D5B" w14:textId="77777777" w:rsidR="00DB49F9" w:rsidRPr="0027328D" w:rsidRDefault="00DB49F9" w:rsidP="00DB49F9">
            <w:pPr>
              <w:pStyle w:val="BodyText"/>
              <w:spacing w:after="60"/>
            </w:pPr>
            <w:r w:rsidRPr="0027328D">
              <w:t>Accessibility</w:t>
            </w:r>
          </w:p>
        </w:tc>
        <w:tc>
          <w:tcPr>
            <w:tcW w:w="4030" w:type="pct"/>
          </w:tcPr>
          <w:p w14:paraId="5D95CE41" w14:textId="77777777" w:rsidR="00DB49F9" w:rsidRPr="0027328D" w:rsidRDefault="00DB49F9" w:rsidP="00DB49F9">
            <w:pPr>
              <w:pStyle w:val="BodyText"/>
              <w:spacing w:after="60"/>
            </w:pPr>
            <w:r>
              <w:t>Widely available from numerous service providers.</w:t>
            </w:r>
          </w:p>
        </w:tc>
      </w:tr>
      <w:tr w:rsidR="00DB49F9" w:rsidRPr="0027328D" w14:paraId="6C61A9D5" w14:textId="77777777" w:rsidTr="00DB49F9">
        <w:tc>
          <w:tcPr>
            <w:tcW w:w="970" w:type="pct"/>
          </w:tcPr>
          <w:p w14:paraId="13F01B9D" w14:textId="77777777" w:rsidR="00DB49F9" w:rsidRPr="0027328D" w:rsidRDefault="00DB49F9" w:rsidP="00DB49F9">
            <w:pPr>
              <w:pStyle w:val="BodyText"/>
              <w:spacing w:after="60"/>
            </w:pPr>
            <w:r w:rsidRPr="0027328D">
              <w:t>Reliability</w:t>
            </w:r>
          </w:p>
        </w:tc>
        <w:tc>
          <w:tcPr>
            <w:tcW w:w="4030" w:type="pct"/>
          </w:tcPr>
          <w:p w14:paraId="7D602468" w14:textId="77777777" w:rsidR="00DB49F9" w:rsidRPr="0027328D" w:rsidRDefault="00DB49F9" w:rsidP="00DB49F9">
            <w:pPr>
              <w:pStyle w:val="BodyText"/>
              <w:spacing w:after="60"/>
            </w:pPr>
            <w:r>
              <w:t>High</w:t>
            </w:r>
          </w:p>
        </w:tc>
      </w:tr>
      <w:tr w:rsidR="00DB49F9" w:rsidRPr="0027328D" w14:paraId="134716F5" w14:textId="77777777" w:rsidTr="00DB49F9">
        <w:tc>
          <w:tcPr>
            <w:tcW w:w="970" w:type="pct"/>
          </w:tcPr>
          <w:p w14:paraId="79BD3A8D" w14:textId="77777777" w:rsidR="00DB49F9" w:rsidRPr="0027328D" w:rsidRDefault="00DB49F9" w:rsidP="00DB49F9">
            <w:pPr>
              <w:pStyle w:val="BodyText"/>
              <w:spacing w:after="60"/>
            </w:pPr>
            <w:r w:rsidRPr="0027328D">
              <w:t>Interface standardization</w:t>
            </w:r>
          </w:p>
        </w:tc>
        <w:tc>
          <w:tcPr>
            <w:tcW w:w="4030" w:type="pct"/>
          </w:tcPr>
          <w:p w14:paraId="6B7C1BE5" w14:textId="77777777" w:rsidR="00DB49F9" w:rsidRPr="0027328D" w:rsidRDefault="00DB49F9" w:rsidP="00DB49F9">
            <w:pPr>
              <w:pStyle w:val="BodyText"/>
              <w:spacing w:after="60"/>
            </w:pPr>
            <w:r>
              <w:t>Not standardized</w:t>
            </w:r>
          </w:p>
        </w:tc>
      </w:tr>
      <w:tr w:rsidR="00DB49F9" w:rsidRPr="0027328D" w14:paraId="05D5B5EB" w14:textId="77777777" w:rsidTr="00DB49F9">
        <w:tc>
          <w:tcPr>
            <w:tcW w:w="970" w:type="pct"/>
          </w:tcPr>
          <w:p w14:paraId="294864BC" w14:textId="77777777" w:rsidR="00DB49F9" w:rsidRPr="0027328D" w:rsidRDefault="00DB49F9" w:rsidP="00DB49F9">
            <w:pPr>
              <w:pStyle w:val="BodyText"/>
              <w:spacing w:after="60"/>
            </w:pPr>
            <w:r>
              <w:t>Data standardization</w:t>
            </w:r>
          </w:p>
        </w:tc>
        <w:tc>
          <w:tcPr>
            <w:tcW w:w="4030" w:type="pct"/>
          </w:tcPr>
          <w:p w14:paraId="594D4ED2" w14:textId="77777777" w:rsidR="00DB49F9" w:rsidRPr="0027328D" w:rsidRDefault="00DB49F9" w:rsidP="00DB49F9">
            <w:pPr>
              <w:pStyle w:val="BodyText"/>
              <w:spacing w:after="60"/>
            </w:pPr>
            <w:r>
              <w:t>M-3 for NP1 and NP2. NP3 standardisation is in progress - S-122, S-123, other product specifications</w:t>
            </w:r>
          </w:p>
        </w:tc>
      </w:tr>
    </w:tbl>
    <w:p w14:paraId="72B0B3DD" w14:textId="77777777" w:rsidR="00DB49F9" w:rsidRPr="004451B4" w:rsidRDefault="00DB49F9" w:rsidP="00DB49F9">
      <w:pPr>
        <w:pStyle w:val="BodyText"/>
      </w:pPr>
    </w:p>
    <w:p w14:paraId="7FF107AA"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90" w:name="_Toc491088398"/>
      <w:r>
        <w:t>Assessment - MSP 13</w:t>
      </w:r>
      <w:r w:rsidRPr="00DE175F">
        <w:t xml:space="preserve"> </w:t>
      </w:r>
      <w:r>
        <w:t>Ice Navigation Services</w:t>
      </w:r>
      <w:bookmarkEnd w:id="190"/>
    </w:p>
    <w:p w14:paraId="5CBFF1A1" w14:textId="77777777" w:rsidR="00DB49F9" w:rsidRDefault="00DB49F9" w:rsidP="00435A8E">
      <w:pPr>
        <w:pStyle w:val="BodyText"/>
        <w:jc w:val="both"/>
      </w:pPr>
      <w:bookmarkStart w:id="191" w:name="_Hlk486407338"/>
      <w:r>
        <w:t>Ice navigation services commonly include ice reports, ice charts, and ice forecasts. Sea surface temperature charts accompany ice charts. Remote sensing imagery is commonly also distributed.</w:t>
      </w:r>
    </w:p>
    <w:p w14:paraId="4AA5847B" w14:textId="77777777" w:rsidR="00DB49F9" w:rsidRDefault="00DB49F9" w:rsidP="00435A8E">
      <w:pPr>
        <w:pStyle w:val="BodyText"/>
        <w:jc w:val="both"/>
      </w:pPr>
      <w:r>
        <w:t>Digital ice charts are in S-411 formats but additional formats are also provided for use in current systems.</w:t>
      </w:r>
    </w:p>
    <w:p w14:paraId="4AD8381A" w14:textId="77777777" w:rsidR="00DB49F9" w:rsidRDefault="00DB49F9" w:rsidP="00435A8E">
      <w:pPr>
        <w:pStyle w:val="BodyText"/>
        <w:jc w:val="both"/>
      </w:pPr>
      <w:r>
        <w:t>Advances in computer models for ice prediction allow more detailed data but these require more communication resources.</w:t>
      </w:r>
    </w:p>
    <w:p w14:paraId="63ED19FB" w14:textId="77777777" w:rsidR="00DB49F9" w:rsidRDefault="00DB49F9" w:rsidP="00435A8E">
      <w:pPr>
        <w:pStyle w:val="BodyText"/>
        <w:jc w:val="both"/>
      </w:pPr>
      <w:r>
        <w:t xml:space="preserve">Analysed information is also distributed e.g., ice edge information, sea ice forecasts, ice types, ice concentration, ice drift, berg information. </w:t>
      </w:r>
    </w:p>
    <w:p w14:paraId="1A0A988A" w14:textId="77777777" w:rsidR="00DB49F9" w:rsidRDefault="00DB49F9" w:rsidP="00435A8E">
      <w:pPr>
        <w:pStyle w:val="BodyText"/>
        <w:jc w:val="both"/>
      </w:pPr>
      <w:r>
        <w:t>Ice charts may be available in multiple digital formats. For example, BSH distribute their ice charts the following formats as AML (additional military layer), MIO (marine information overlay), and S-411 (S-100-based product specification format)</w:t>
      </w:r>
    </w:p>
    <w:p w14:paraId="238A9E42" w14:textId="77777777" w:rsidR="00DB49F9" w:rsidRDefault="00DB49F9" w:rsidP="00435A8E">
      <w:pPr>
        <w:pStyle w:val="BodyText"/>
        <w:jc w:val="both"/>
      </w:pPr>
      <w:r>
        <w:t>Radio forecasts are scheduled broadcasts that describe difficult ice conditions forming or dissipating, the general motion of the pack, opening and closing of leads.</w:t>
      </w:r>
    </w:p>
    <w:p w14:paraId="17E5FF54" w14:textId="77777777" w:rsidR="00DB49F9" w:rsidRDefault="00DB49F9" w:rsidP="00435A8E">
      <w:pPr>
        <w:pStyle w:val="BodyText"/>
        <w:jc w:val="both"/>
      </w:pPr>
      <w:r>
        <w:t xml:space="preserve">Some consortia/service providers </w:t>
      </w:r>
    </w:p>
    <w:p w14:paraId="6D80F994" w14:textId="77777777" w:rsidR="00DB49F9" w:rsidRDefault="00DB49F9" w:rsidP="00435A8E">
      <w:pPr>
        <w:pStyle w:val="BodyText"/>
        <w:numPr>
          <w:ilvl w:val="0"/>
          <w:numId w:val="56"/>
        </w:numPr>
        <w:jc w:val="both"/>
      </w:pPr>
      <w:r>
        <w:t>North American Ice Service (NAIS) – joint U.S./Canada production of ice charts, ice hazard bulletins, 30-day forecasts and seasonal outlooks for the Great Lakes.</w:t>
      </w:r>
    </w:p>
    <w:p w14:paraId="07F38839" w14:textId="77777777" w:rsidR="00DB49F9" w:rsidRDefault="00DB49F9" w:rsidP="00435A8E">
      <w:pPr>
        <w:pStyle w:val="BodyText"/>
        <w:numPr>
          <w:ilvl w:val="0"/>
          <w:numId w:val="56"/>
        </w:numPr>
        <w:jc w:val="both"/>
      </w:pPr>
      <w:r>
        <w:t>Baltic Sea Ice Services (BSIS) is under steady development and includes informational exchange between Denmark, Estonia, Finland, Germany, Latvia, Lithuania, the Netherlands, Norway, Poland, the Russian Federation and Sweden.</w:t>
      </w:r>
    </w:p>
    <w:p w14:paraId="24BDA416" w14:textId="77777777" w:rsidR="00DB49F9" w:rsidRDefault="00DB49F9" w:rsidP="00435A8E">
      <w:pPr>
        <w:pStyle w:val="BodyText"/>
        <w:numPr>
          <w:ilvl w:val="0"/>
          <w:numId w:val="56"/>
        </w:numPr>
        <w:jc w:val="both"/>
      </w:pPr>
      <w:r>
        <w:t>Polarview (www.polarview.org)</w:t>
      </w:r>
    </w:p>
    <w:p w14:paraId="1A4CAE5F" w14:textId="77777777" w:rsidR="00DB49F9" w:rsidRDefault="00DB49F9" w:rsidP="00DB49F9">
      <w:pPr>
        <w:pStyle w:val="BodyText"/>
      </w:pPr>
      <w:r>
        <w:lastRenderedPageBreak/>
        <w:t xml:space="preserve">Summary assessment: </w:t>
      </w:r>
    </w:p>
    <w:tbl>
      <w:tblPr>
        <w:tblStyle w:val="TableGrid"/>
        <w:tblW w:w="4995" w:type="pct"/>
        <w:tblLook w:val="04A0" w:firstRow="1" w:lastRow="0" w:firstColumn="1" w:lastColumn="0" w:noHBand="0" w:noVBand="1"/>
      </w:tblPr>
      <w:tblGrid>
        <w:gridCol w:w="1821"/>
        <w:gridCol w:w="7564"/>
      </w:tblGrid>
      <w:tr w:rsidR="00DB49F9" w:rsidRPr="0027328D" w14:paraId="78CE55BC" w14:textId="77777777" w:rsidTr="00DB49F9">
        <w:tc>
          <w:tcPr>
            <w:tcW w:w="970" w:type="pct"/>
          </w:tcPr>
          <w:p w14:paraId="0ACA25D7" w14:textId="77777777" w:rsidR="00DB49F9" w:rsidRPr="0027328D" w:rsidRDefault="00DB49F9" w:rsidP="00DB49F9">
            <w:pPr>
              <w:pStyle w:val="BodyText"/>
              <w:spacing w:after="60"/>
            </w:pPr>
            <w:r w:rsidRPr="0027328D">
              <w:t>Data availability</w:t>
            </w:r>
          </w:p>
        </w:tc>
        <w:tc>
          <w:tcPr>
            <w:tcW w:w="4030" w:type="pct"/>
          </w:tcPr>
          <w:p w14:paraId="081A6CD8" w14:textId="77777777" w:rsidR="00DB49F9" w:rsidRPr="0027328D" w:rsidRDefault="00DB49F9" w:rsidP="00DB49F9">
            <w:pPr>
              <w:pStyle w:val="BodyText"/>
              <w:spacing w:after="60"/>
            </w:pPr>
            <w:r>
              <w:t>Good</w:t>
            </w:r>
          </w:p>
        </w:tc>
      </w:tr>
      <w:tr w:rsidR="00DB49F9" w:rsidRPr="0027328D" w14:paraId="4C962628" w14:textId="77777777" w:rsidTr="00DB49F9">
        <w:tc>
          <w:tcPr>
            <w:tcW w:w="970" w:type="pct"/>
          </w:tcPr>
          <w:p w14:paraId="1EBC0123" w14:textId="77777777" w:rsidR="00DB49F9" w:rsidRPr="0027328D" w:rsidRDefault="00DB49F9" w:rsidP="00DB49F9">
            <w:pPr>
              <w:pStyle w:val="BodyText"/>
              <w:spacing w:after="60"/>
            </w:pPr>
            <w:r w:rsidRPr="0027328D">
              <w:t>Transport</w:t>
            </w:r>
          </w:p>
        </w:tc>
        <w:tc>
          <w:tcPr>
            <w:tcW w:w="4030" w:type="pct"/>
          </w:tcPr>
          <w:p w14:paraId="2D846EA9" w14:textId="77777777" w:rsidR="00DB49F9" w:rsidRPr="0027328D" w:rsidRDefault="00DB49F9" w:rsidP="00DB49F9">
            <w:pPr>
              <w:pStyle w:val="BodyText"/>
              <w:spacing w:after="60"/>
            </w:pPr>
            <w:r>
              <w:t>Internet (web and ftp) and subscription from service provider; radio broadcast of ice forecasts and ice reports/bulletins</w:t>
            </w:r>
          </w:p>
        </w:tc>
      </w:tr>
      <w:tr w:rsidR="00DB49F9" w:rsidRPr="0027328D" w14:paraId="7BB703AD" w14:textId="77777777" w:rsidTr="00DB49F9">
        <w:tc>
          <w:tcPr>
            <w:tcW w:w="970" w:type="pct"/>
          </w:tcPr>
          <w:p w14:paraId="3742A16D" w14:textId="77777777" w:rsidR="00DB49F9" w:rsidRPr="0027328D" w:rsidRDefault="00DB49F9" w:rsidP="00DB49F9">
            <w:pPr>
              <w:pStyle w:val="BodyText"/>
              <w:spacing w:after="60"/>
            </w:pPr>
            <w:r w:rsidRPr="0027328D">
              <w:t>Service Availability</w:t>
            </w:r>
          </w:p>
        </w:tc>
        <w:tc>
          <w:tcPr>
            <w:tcW w:w="4030" w:type="pct"/>
          </w:tcPr>
          <w:p w14:paraId="1237A4B9" w14:textId="77777777" w:rsidR="00DB49F9" w:rsidRPr="0027328D" w:rsidRDefault="00DB49F9" w:rsidP="00DB49F9">
            <w:pPr>
              <w:pStyle w:val="BodyText"/>
              <w:spacing w:after="60"/>
            </w:pPr>
            <w:r>
              <w:t>Availability from hydrographic offices and other service providers; probable communication constraints including interrupted or low-bandwidth communications for ships in polar areas</w:t>
            </w:r>
          </w:p>
        </w:tc>
      </w:tr>
      <w:tr w:rsidR="00DB49F9" w:rsidRPr="0027328D" w14:paraId="01783EE0" w14:textId="77777777" w:rsidTr="00DB49F9">
        <w:tc>
          <w:tcPr>
            <w:tcW w:w="970" w:type="pct"/>
          </w:tcPr>
          <w:p w14:paraId="37150613" w14:textId="77777777" w:rsidR="00DB49F9" w:rsidRPr="0027328D" w:rsidRDefault="00DB49F9" w:rsidP="00DB49F9">
            <w:pPr>
              <w:pStyle w:val="BodyText"/>
              <w:spacing w:after="60"/>
            </w:pPr>
            <w:r w:rsidRPr="0027328D">
              <w:t>Accessibility</w:t>
            </w:r>
          </w:p>
        </w:tc>
        <w:tc>
          <w:tcPr>
            <w:tcW w:w="4030" w:type="pct"/>
          </w:tcPr>
          <w:p w14:paraId="3C96D50E" w14:textId="77777777" w:rsidR="00DB49F9" w:rsidRPr="0027328D" w:rsidRDefault="00DB49F9" w:rsidP="00DB49F9">
            <w:pPr>
              <w:pStyle w:val="BodyText"/>
              <w:spacing w:after="60"/>
            </w:pPr>
            <w:r>
              <w:t>Available with human intervention, by automated means, or direct delivery from on service provider</w:t>
            </w:r>
          </w:p>
        </w:tc>
      </w:tr>
      <w:tr w:rsidR="00DB49F9" w:rsidRPr="0027328D" w14:paraId="08AB09CB" w14:textId="77777777" w:rsidTr="00DB49F9">
        <w:tc>
          <w:tcPr>
            <w:tcW w:w="970" w:type="pct"/>
          </w:tcPr>
          <w:p w14:paraId="7D10C11B" w14:textId="77777777" w:rsidR="00DB49F9" w:rsidRPr="0027328D" w:rsidRDefault="00DB49F9" w:rsidP="00DB49F9">
            <w:pPr>
              <w:pStyle w:val="BodyText"/>
              <w:spacing w:after="60"/>
            </w:pPr>
            <w:r w:rsidRPr="0027328D">
              <w:t>Reliability</w:t>
            </w:r>
          </w:p>
        </w:tc>
        <w:tc>
          <w:tcPr>
            <w:tcW w:w="4030" w:type="pct"/>
          </w:tcPr>
          <w:p w14:paraId="06CD2FAF" w14:textId="77777777" w:rsidR="00DB49F9" w:rsidRPr="0027328D" w:rsidRDefault="00DB49F9" w:rsidP="00DB49F9">
            <w:pPr>
              <w:pStyle w:val="BodyText"/>
              <w:spacing w:after="60"/>
            </w:pPr>
            <w:r>
              <w:t>High</w:t>
            </w:r>
          </w:p>
        </w:tc>
      </w:tr>
      <w:tr w:rsidR="00DB49F9" w:rsidRPr="0027328D" w14:paraId="6D061E36" w14:textId="77777777" w:rsidTr="00DB49F9">
        <w:tc>
          <w:tcPr>
            <w:tcW w:w="970" w:type="pct"/>
          </w:tcPr>
          <w:p w14:paraId="24A37396" w14:textId="77777777" w:rsidR="00DB49F9" w:rsidRPr="0027328D" w:rsidRDefault="00DB49F9" w:rsidP="00DB49F9">
            <w:pPr>
              <w:pStyle w:val="BodyText"/>
              <w:spacing w:after="60"/>
            </w:pPr>
            <w:r w:rsidRPr="0027328D">
              <w:t>Interface standardization</w:t>
            </w:r>
          </w:p>
        </w:tc>
        <w:tc>
          <w:tcPr>
            <w:tcW w:w="4030" w:type="pct"/>
          </w:tcPr>
          <w:p w14:paraId="2D95F5DE" w14:textId="77777777" w:rsidR="00DB49F9" w:rsidRPr="0027328D" w:rsidRDefault="00DB49F9" w:rsidP="00DB49F9">
            <w:pPr>
              <w:pStyle w:val="BodyText"/>
              <w:spacing w:after="60"/>
            </w:pPr>
            <w:r>
              <w:t>Custom interfaces depending on service provider</w:t>
            </w:r>
          </w:p>
        </w:tc>
      </w:tr>
      <w:tr w:rsidR="00DB49F9" w:rsidRPr="0027328D" w14:paraId="57DE0D77" w14:textId="77777777" w:rsidTr="00DB49F9">
        <w:tc>
          <w:tcPr>
            <w:tcW w:w="970" w:type="pct"/>
          </w:tcPr>
          <w:p w14:paraId="1EC1F248" w14:textId="77777777" w:rsidR="00DB49F9" w:rsidRPr="0027328D" w:rsidRDefault="00DB49F9" w:rsidP="00DB49F9">
            <w:pPr>
              <w:pStyle w:val="BodyText"/>
              <w:spacing w:after="60"/>
            </w:pPr>
            <w:r>
              <w:t>Data standardization</w:t>
            </w:r>
          </w:p>
        </w:tc>
        <w:tc>
          <w:tcPr>
            <w:tcW w:w="4030" w:type="pct"/>
          </w:tcPr>
          <w:p w14:paraId="117886F5" w14:textId="77777777" w:rsidR="00DB49F9" w:rsidRPr="0027328D" w:rsidRDefault="00DB49F9" w:rsidP="00DB49F9">
            <w:pPr>
              <w:pStyle w:val="BodyText"/>
              <w:spacing w:after="60"/>
            </w:pPr>
            <w:r>
              <w:t>Ice charts are standardized on S-411. Other geographic information may be available as feature layers which can be loaded.</w:t>
            </w:r>
          </w:p>
        </w:tc>
      </w:tr>
    </w:tbl>
    <w:p w14:paraId="7CB76B5D"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92" w:name="_Toc491088399"/>
      <w:bookmarkEnd w:id="191"/>
      <w:r>
        <w:t>Assessment - MSP 14 Meteorological Information Services</w:t>
      </w:r>
      <w:bookmarkEnd w:id="192"/>
    </w:p>
    <w:p w14:paraId="239EC686" w14:textId="77777777" w:rsidR="00DB49F9" w:rsidRDefault="00DB49F9" w:rsidP="00435A8E">
      <w:pPr>
        <w:pStyle w:val="BodyText"/>
        <w:jc w:val="both"/>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1D32C059" w14:textId="77777777" w:rsidR="00DB49F9" w:rsidRDefault="00DB49F9" w:rsidP="00435A8E">
      <w:pPr>
        <w:pStyle w:val="BodyText"/>
        <w:jc w:val="both"/>
      </w:pPr>
      <w:r>
        <w:t>Two principal methods are used for broadcasting marine meteorological information as part of MSI:</w:t>
      </w:r>
    </w:p>
    <w:p w14:paraId="3F09DC9D" w14:textId="77777777" w:rsidR="00DB49F9" w:rsidRDefault="00DB49F9" w:rsidP="00435A8E">
      <w:pPr>
        <w:pStyle w:val="BodyText"/>
        <w:numPr>
          <w:ilvl w:val="0"/>
          <w:numId w:val="54"/>
        </w:numPr>
        <w:jc w:val="both"/>
      </w:pPr>
      <w:r>
        <w:t>NAVTEX: broadcasts to coastal and offshore areas; and</w:t>
      </w:r>
    </w:p>
    <w:p w14:paraId="78615B68" w14:textId="77777777" w:rsidR="00DB49F9" w:rsidRDefault="00DB49F9" w:rsidP="00435A8E">
      <w:pPr>
        <w:pStyle w:val="BodyText"/>
        <w:numPr>
          <w:ilvl w:val="0"/>
          <w:numId w:val="54"/>
        </w:numPr>
        <w:jc w:val="both"/>
      </w:pPr>
      <w:r>
        <w:t>SafetyNET: broadcasts which cover all the waters of the globe except for sea area A4, as defined by resolution A.801(19) on Provision of radio services for the GMDSS, Annex 3, paragraph 4, as amended.</w:t>
      </w:r>
    </w:p>
    <w:p w14:paraId="49FCA5F5" w14:textId="77777777" w:rsidR="00DB49F9" w:rsidRDefault="00DB49F9" w:rsidP="00435A8E">
      <w:pPr>
        <w:pStyle w:val="BodyText"/>
        <w:jc w:val="both"/>
      </w:pPr>
      <w:r>
        <w:t>HF narrow-band direct printing (NBDP) may be used to transmit marine meteorological information in areas outside Inmarsat coverage.</w:t>
      </w:r>
    </w:p>
    <w:p w14:paraId="7C778789" w14:textId="77777777" w:rsidR="00DB49F9" w:rsidRDefault="00DB49F9" w:rsidP="00435A8E">
      <w:pPr>
        <w:pStyle w:val="BodyText"/>
        <w:jc w:val="both"/>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10978351" w14:textId="77777777" w:rsidR="00DB49F9" w:rsidRDefault="00DB49F9" w:rsidP="00DB49F9">
      <w:pPr>
        <w:pStyle w:val="BodyText"/>
      </w:pPr>
      <w:r>
        <w:t xml:space="preserve">Summary assessment: </w:t>
      </w:r>
    </w:p>
    <w:tbl>
      <w:tblPr>
        <w:tblStyle w:val="TableGrid"/>
        <w:tblW w:w="4995" w:type="pct"/>
        <w:tblLook w:val="04A0" w:firstRow="1" w:lastRow="0" w:firstColumn="1" w:lastColumn="0" w:noHBand="0" w:noVBand="1"/>
      </w:tblPr>
      <w:tblGrid>
        <w:gridCol w:w="1821"/>
        <w:gridCol w:w="7564"/>
      </w:tblGrid>
      <w:tr w:rsidR="00DB49F9" w:rsidRPr="0027328D" w14:paraId="0E6FFBDF" w14:textId="77777777" w:rsidTr="00DB49F9">
        <w:tc>
          <w:tcPr>
            <w:tcW w:w="970" w:type="pct"/>
            <w:tcBorders>
              <w:top w:val="single" w:sz="4" w:space="0" w:color="auto"/>
              <w:left w:val="single" w:sz="4" w:space="0" w:color="auto"/>
              <w:bottom w:val="single" w:sz="4" w:space="0" w:color="auto"/>
              <w:right w:val="single" w:sz="4" w:space="0" w:color="auto"/>
            </w:tcBorders>
          </w:tcPr>
          <w:p w14:paraId="1F95674F" w14:textId="77777777" w:rsidR="00DB49F9" w:rsidRPr="0027328D" w:rsidRDefault="00DB49F9" w:rsidP="00DB49F9">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41A913F9" w14:textId="77777777" w:rsidR="00DB49F9" w:rsidRPr="0027328D" w:rsidRDefault="00DB49F9" w:rsidP="00DB49F9">
            <w:pPr>
              <w:pStyle w:val="BodyText"/>
              <w:spacing w:after="60"/>
            </w:pPr>
            <w:r>
              <w:t>Widely available. Depending on the nature of information, may be in the form of either analytic results or processed d</w:t>
            </w:r>
            <w:r w:rsidRPr="0027328D">
              <w:t>ata.</w:t>
            </w:r>
          </w:p>
        </w:tc>
      </w:tr>
      <w:tr w:rsidR="00DB49F9" w:rsidRPr="0027328D" w14:paraId="4E43582B" w14:textId="77777777" w:rsidTr="00DB49F9">
        <w:tc>
          <w:tcPr>
            <w:tcW w:w="970" w:type="pct"/>
            <w:tcBorders>
              <w:top w:val="single" w:sz="4" w:space="0" w:color="auto"/>
              <w:left w:val="single" w:sz="4" w:space="0" w:color="auto"/>
              <w:bottom w:val="single" w:sz="4" w:space="0" w:color="auto"/>
              <w:right w:val="single" w:sz="4" w:space="0" w:color="auto"/>
            </w:tcBorders>
          </w:tcPr>
          <w:p w14:paraId="791E4744" w14:textId="77777777" w:rsidR="00DB49F9" w:rsidRPr="0027328D" w:rsidRDefault="00DB49F9" w:rsidP="00DB49F9">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9A0F0D2" w14:textId="77777777" w:rsidR="00DB49F9" w:rsidRPr="0027328D" w:rsidRDefault="00DB49F9" w:rsidP="00DB49F9">
            <w:pPr>
              <w:pStyle w:val="BodyText"/>
              <w:spacing w:after="60"/>
            </w:pPr>
            <w:r w:rsidRPr="0027328D">
              <w:t>Radio</w:t>
            </w:r>
            <w:r>
              <w:t xml:space="preserve"> (NAVTEX, SafetyNet, voice broadcast, radiotelex, radiofax)</w:t>
            </w:r>
            <w:r w:rsidRPr="0027328D">
              <w:t>, Internet.</w:t>
            </w:r>
          </w:p>
        </w:tc>
      </w:tr>
      <w:tr w:rsidR="00DB49F9" w:rsidRPr="0027328D" w14:paraId="1B95B401" w14:textId="77777777" w:rsidTr="00DB49F9">
        <w:tc>
          <w:tcPr>
            <w:tcW w:w="970" w:type="pct"/>
            <w:tcBorders>
              <w:top w:val="single" w:sz="4" w:space="0" w:color="auto"/>
            </w:tcBorders>
          </w:tcPr>
          <w:p w14:paraId="089A4616" w14:textId="77777777" w:rsidR="00DB49F9" w:rsidRPr="0027328D" w:rsidRDefault="00DB49F9" w:rsidP="00DB49F9">
            <w:pPr>
              <w:pStyle w:val="BodyText"/>
              <w:spacing w:after="60"/>
            </w:pPr>
            <w:r w:rsidRPr="0027328D">
              <w:t>Service Availability</w:t>
            </w:r>
          </w:p>
        </w:tc>
        <w:tc>
          <w:tcPr>
            <w:tcW w:w="4030" w:type="pct"/>
            <w:tcBorders>
              <w:top w:val="single" w:sz="4" w:space="0" w:color="auto"/>
            </w:tcBorders>
          </w:tcPr>
          <w:p w14:paraId="217F7304" w14:textId="77777777" w:rsidR="00DB49F9" w:rsidRDefault="00DB49F9" w:rsidP="00DB49F9">
            <w:pPr>
              <w:pStyle w:val="BodyText"/>
              <w:spacing w:after="60"/>
            </w:pPr>
            <w:r w:rsidRPr="0027328D">
              <w:t>Internet sources are widely but not universally available</w:t>
            </w:r>
            <w:r>
              <w:t>.</w:t>
            </w:r>
          </w:p>
          <w:p w14:paraId="316C1CB2" w14:textId="77777777" w:rsidR="00DB49F9" w:rsidRPr="0027328D" w:rsidRDefault="00DB49F9" w:rsidP="00DB49F9">
            <w:pPr>
              <w:pStyle w:val="BodyText"/>
              <w:spacing w:after="60"/>
            </w:pPr>
            <w:r>
              <w:t>Radio services are widely available in most (all?) regions of the world.</w:t>
            </w:r>
          </w:p>
        </w:tc>
      </w:tr>
      <w:tr w:rsidR="00DB49F9" w:rsidRPr="0027328D" w14:paraId="0D8DC466" w14:textId="77777777" w:rsidTr="00DB49F9">
        <w:tc>
          <w:tcPr>
            <w:tcW w:w="970" w:type="pct"/>
          </w:tcPr>
          <w:p w14:paraId="59274DF3" w14:textId="77777777" w:rsidR="00DB49F9" w:rsidRPr="0027328D" w:rsidRDefault="00DB49F9" w:rsidP="00DB49F9">
            <w:pPr>
              <w:pStyle w:val="BodyText"/>
              <w:spacing w:after="60"/>
            </w:pPr>
            <w:r w:rsidRPr="0027328D">
              <w:t>Accessibility</w:t>
            </w:r>
          </w:p>
        </w:tc>
        <w:tc>
          <w:tcPr>
            <w:tcW w:w="4030" w:type="pct"/>
          </w:tcPr>
          <w:p w14:paraId="53E636F9" w14:textId="77777777" w:rsidR="00DB49F9" w:rsidRDefault="00DB49F9" w:rsidP="00DB49F9">
            <w:pPr>
              <w:pStyle w:val="BodyText"/>
              <w:spacing w:after="60"/>
            </w:pPr>
            <w:r>
              <w:t>Internet services often require human intervention to access data.</w:t>
            </w:r>
          </w:p>
          <w:p w14:paraId="41D7C42D" w14:textId="77777777" w:rsidR="00DB49F9" w:rsidRPr="0027328D" w:rsidRDefault="00DB49F9" w:rsidP="00DB49F9">
            <w:pPr>
              <w:pStyle w:val="BodyText"/>
              <w:spacing w:after="60"/>
            </w:pPr>
            <w:r>
              <w:t xml:space="preserve">Radio services: currently most are designed only for human access. </w:t>
            </w:r>
          </w:p>
        </w:tc>
      </w:tr>
      <w:tr w:rsidR="00DB49F9" w:rsidRPr="0027328D" w14:paraId="16072374" w14:textId="77777777" w:rsidTr="00DB49F9">
        <w:tc>
          <w:tcPr>
            <w:tcW w:w="970" w:type="pct"/>
          </w:tcPr>
          <w:p w14:paraId="12B42C90" w14:textId="77777777" w:rsidR="00DB49F9" w:rsidRPr="0027328D" w:rsidRDefault="00DB49F9" w:rsidP="00DB49F9">
            <w:pPr>
              <w:pStyle w:val="BodyText"/>
              <w:spacing w:after="60"/>
            </w:pPr>
            <w:r w:rsidRPr="0027328D">
              <w:lastRenderedPageBreak/>
              <w:t>Reliability</w:t>
            </w:r>
          </w:p>
        </w:tc>
        <w:tc>
          <w:tcPr>
            <w:tcW w:w="4030" w:type="pct"/>
          </w:tcPr>
          <w:p w14:paraId="251E49EF" w14:textId="77777777" w:rsidR="00DB49F9" w:rsidRPr="0027328D" w:rsidRDefault="00DB49F9" w:rsidP="00DB49F9">
            <w:pPr>
              <w:pStyle w:val="BodyText"/>
              <w:spacing w:after="60"/>
            </w:pPr>
            <w:r>
              <w:t>High</w:t>
            </w:r>
          </w:p>
        </w:tc>
      </w:tr>
      <w:tr w:rsidR="00DB49F9" w:rsidRPr="0027328D" w14:paraId="0914E8E0" w14:textId="77777777" w:rsidTr="00DB49F9">
        <w:tc>
          <w:tcPr>
            <w:tcW w:w="970" w:type="pct"/>
          </w:tcPr>
          <w:p w14:paraId="2AE7D383" w14:textId="77777777" w:rsidR="00DB49F9" w:rsidRPr="0027328D" w:rsidRDefault="00DB49F9" w:rsidP="00DB49F9">
            <w:pPr>
              <w:pStyle w:val="BodyText"/>
              <w:spacing w:after="60"/>
            </w:pPr>
            <w:r w:rsidRPr="0027328D">
              <w:t>Interface standardization</w:t>
            </w:r>
          </w:p>
        </w:tc>
        <w:tc>
          <w:tcPr>
            <w:tcW w:w="4030" w:type="pct"/>
          </w:tcPr>
          <w:p w14:paraId="1AAA0F2D" w14:textId="77777777" w:rsidR="00DB49F9" w:rsidRPr="0027328D" w:rsidRDefault="00DB49F9" w:rsidP="00DB49F9">
            <w:pPr>
              <w:pStyle w:val="BodyText"/>
              <w:spacing w:after="60"/>
            </w:pPr>
            <w:r>
              <w:t>Reception standardization high for NAVTEX and SafetyNET receivers but low for interconnected systems like ECDIS.</w:t>
            </w:r>
          </w:p>
        </w:tc>
      </w:tr>
      <w:tr w:rsidR="00DB49F9" w:rsidRPr="0027328D" w14:paraId="244188F7" w14:textId="77777777" w:rsidTr="00DB49F9">
        <w:tc>
          <w:tcPr>
            <w:tcW w:w="970" w:type="pct"/>
          </w:tcPr>
          <w:p w14:paraId="02367D58" w14:textId="77777777" w:rsidR="00DB49F9" w:rsidRPr="0027328D" w:rsidRDefault="00DB49F9" w:rsidP="00DB49F9">
            <w:pPr>
              <w:pStyle w:val="BodyText"/>
              <w:spacing w:after="60"/>
            </w:pPr>
            <w:r>
              <w:t>Data standardization</w:t>
            </w:r>
          </w:p>
        </w:tc>
        <w:tc>
          <w:tcPr>
            <w:tcW w:w="4030" w:type="pct"/>
          </w:tcPr>
          <w:p w14:paraId="7F7353A2" w14:textId="77777777" w:rsidR="00DB49F9" w:rsidRDefault="00DB49F9" w:rsidP="00DB49F9">
            <w:pPr>
              <w:pStyle w:val="BodyText"/>
              <w:spacing w:after="60"/>
            </w:pPr>
            <w:r>
              <w:t>S-412 is in development.</w:t>
            </w:r>
          </w:p>
          <w:p w14:paraId="065C76AD" w14:textId="77777777" w:rsidR="00DB49F9" w:rsidRPr="0027328D" w:rsidRDefault="00DB49F9" w:rsidP="00DB49F9">
            <w:pPr>
              <w:pStyle w:val="BodyText"/>
              <w:spacing w:after="60"/>
            </w:pPr>
            <w:r>
              <w:t>GRIB format for graphical data.</w:t>
            </w:r>
          </w:p>
        </w:tc>
      </w:tr>
    </w:tbl>
    <w:p w14:paraId="01303577" w14:textId="77777777" w:rsidR="00DB49F9" w:rsidRPr="00DE175F" w:rsidRDefault="00DB49F9" w:rsidP="00DB49F9">
      <w:pPr>
        <w:pStyle w:val="BodyText"/>
      </w:pPr>
    </w:p>
    <w:p w14:paraId="317FBF84" w14:textId="77777777" w:rsidR="00DB49F9" w:rsidRPr="00883971" w:rsidRDefault="00DB49F9" w:rsidP="00FB5CED">
      <w:pPr>
        <w:pStyle w:val="Heading3"/>
        <w:keepNext/>
        <w:keepLines/>
        <w:widowControl/>
        <w:numPr>
          <w:ilvl w:val="2"/>
          <w:numId w:val="28"/>
        </w:numPr>
        <w:autoSpaceDE/>
        <w:autoSpaceDN/>
        <w:adjustRightInd/>
        <w:spacing w:before="120" w:after="120" w:line="216" w:lineRule="atLeast"/>
        <w:ind w:right="851"/>
      </w:pPr>
      <w:bookmarkStart w:id="193" w:name="_Toc491088400"/>
      <w:r>
        <w:t>Assessment - MSP 15</w:t>
      </w:r>
      <w:r w:rsidRPr="00DE175F">
        <w:t xml:space="preserve"> </w:t>
      </w:r>
      <w:r>
        <w:t>Real-time Hydrographic and Environmental Services</w:t>
      </w:r>
      <w:bookmarkEnd w:id="193"/>
    </w:p>
    <w:p w14:paraId="0CE30805" w14:textId="77777777" w:rsidR="00DB49F9" w:rsidRDefault="00DB49F9" w:rsidP="00435A8E">
      <w:pPr>
        <w:pStyle w:val="BodyText"/>
        <w:jc w:val="both"/>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7CB7575B" w14:textId="77777777" w:rsidR="00DB49F9" w:rsidRDefault="00DB49F9" w:rsidP="00435A8E">
      <w:pPr>
        <w:pStyle w:val="BodyText"/>
        <w:jc w:val="both"/>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09F34B6" w14:textId="77777777" w:rsidR="00DB49F9" w:rsidRDefault="00DB49F9" w:rsidP="00435A8E">
      <w:pPr>
        <w:pStyle w:val="BodyText"/>
        <w:jc w:val="both"/>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for instrumental data (under JCOMM auspices) are in advanced stages, which will facilitate the integration of this data into MSP services.</w:t>
      </w:r>
    </w:p>
    <w:p w14:paraId="16B5E28B" w14:textId="77777777" w:rsidR="00DB49F9" w:rsidRDefault="00DB49F9" w:rsidP="00435A8E">
      <w:pPr>
        <w:pStyle w:val="BodyText"/>
        <w:jc w:val="both"/>
      </w:pPr>
      <w:r>
        <w:t>Internet distribution is implemented in a variety of interfaces some of which need human intervention for access.</w:t>
      </w:r>
    </w:p>
    <w:p w14:paraId="5AC0995B" w14:textId="77777777" w:rsidR="00DB49F9" w:rsidRDefault="00DB49F9" w:rsidP="00DB49F9">
      <w:pPr>
        <w:pStyle w:val="BodyText"/>
      </w:pPr>
      <w:r>
        <w:t xml:space="preserve">Summary assessment: </w:t>
      </w:r>
    </w:p>
    <w:tbl>
      <w:tblPr>
        <w:tblStyle w:val="TableGrid"/>
        <w:tblW w:w="0" w:type="auto"/>
        <w:tblLook w:val="04A0" w:firstRow="1" w:lastRow="0" w:firstColumn="1" w:lastColumn="0" w:noHBand="0" w:noVBand="1"/>
      </w:tblPr>
      <w:tblGrid>
        <w:gridCol w:w="1874"/>
        <w:gridCol w:w="7520"/>
      </w:tblGrid>
      <w:tr w:rsidR="00DB49F9" w:rsidRPr="0027328D" w14:paraId="4B6DE625" w14:textId="77777777" w:rsidTr="00DB49F9">
        <w:tc>
          <w:tcPr>
            <w:tcW w:w="0" w:type="auto"/>
          </w:tcPr>
          <w:p w14:paraId="29C80E01" w14:textId="77777777" w:rsidR="00DB49F9" w:rsidRPr="0027328D" w:rsidRDefault="00DB49F9" w:rsidP="00DB49F9">
            <w:pPr>
              <w:pStyle w:val="BodyText"/>
              <w:spacing w:after="60"/>
            </w:pPr>
            <w:r w:rsidRPr="0027328D">
              <w:t>Data availability</w:t>
            </w:r>
          </w:p>
        </w:tc>
        <w:tc>
          <w:tcPr>
            <w:tcW w:w="0" w:type="auto"/>
          </w:tcPr>
          <w:p w14:paraId="7ACDFCF3" w14:textId="77777777" w:rsidR="00DB49F9" w:rsidRPr="0027328D" w:rsidRDefault="00DB49F9" w:rsidP="00DB49F9">
            <w:pPr>
              <w:pStyle w:val="BodyText"/>
              <w:spacing w:after="60"/>
            </w:pPr>
            <w:r w:rsidRPr="0027328D">
              <w:t>Data for MSP 15 services is widely available.</w:t>
            </w:r>
          </w:p>
        </w:tc>
      </w:tr>
      <w:tr w:rsidR="00DB49F9" w:rsidRPr="0027328D" w14:paraId="428E41B1" w14:textId="77777777" w:rsidTr="00DB49F9">
        <w:tc>
          <w:tcPr>
            <w:tcW w:w="0" w:type="auto"/>
          </w:tcPr>
          <w:p w14:paraId="5222FA9F" w14:textId="77777777" w:rsidR="00DB49F9" w:rsidRPr="0027328D" w:rsidRDefault="00DB49F9" w:rsidP="00DB49F9">
            <w:pPr>
              <w:pStyle w:val="BodyText"/>
              <w:spacing w:after="60"/>
            </w:pPr>
            <w:r w:rsidRPr="0027328D">
              <w:t>Transport</w:t>
            </w:r>
          </w:p>
        </w:tc>
        <w:tc>
          <w:tcPr>
            <w:tcW w:w="0" w:type="auto"/>
          </w:tcPr>
          <w:p w14:paraId="22F59628" w14:textId="77777777" w:rsidR="00DB49F9" w:rsidRPr="0027328D" w:rsidRDefault="00DB49F9" w:rsidP="00DB49F9">
            <w:pPr>
              <w:pStyle w:val="BodyText"/>
              <w:spacing w:after="60"/>
            </w:pPr>
            <w:r w:rsidRPr="0027328D">
              <w:t>Processed data distributed via AIS and Internet; derived summary messages distributed via radio.</w:t>
            </w:r>
          </w:p>
        </w:tc>
      </w:tr>
      <w:tr w:rsidR="00DB49F9" w:rsidRPr="0027328D" w14:paraId="7940D969" w14:textId="77777777" w:rsidTr="00DB49F9">
        <w:tc>
          <w:tcPr>
            <w:tcW w:w="0" w:type="auto"/>
          </w:tcPr>
          <w:p w14:paraId="667AEFE0" w14:textId="77777777" w:rsidR="00DB49F9" w:rsidRPr="0027328D" w:rsidRDefault="00DB49F9" w:rsidP="00DB49F9">
            <w:pPr>
              <w:pStyle w:val="BodyText"/>
              <w:spacing w:after="60"/>
            </w:pPr>
            <w:r>
              <w:t xml:space="preserve">Service </w:t>
            </w:r>
            <w:r w:rsidRPr="0027328D">
              <w:t>Availability</w:t>
            </w:r>
          </w:p>
        </w:tc>
        <w:tc>
          <w:tcPr>
            <w:tcW w:w="0" w:type="auto"/>
          </w:tcPr>
          <w:p w14:paraId="155156A5" w14:textId="77777777" w:rsidR="00DB49F9" w:rsidRDefault="00DB49F9" w:rsidP="00DB49F9">
            <w:pPr>
              <w:pStyle w:val="BodyText"/>
              <w:spacing w:after="60"/>
            </w:pPr>
            <w:r w:rsidRPr="0027328D">
              <w:t>Internet sources are widely but not universally available</w:t>
            </w:r>
            <w:r>
              <w:t>.</w:t>
            </w:r>
          </w:p>
          <w:p w14:paraId="6C75AB7D" w14:textId="77777777" w:rsidR="00DB49F9" w:rsidRPr="0027328D" w:rsidRDefault="00DB49F9" w:rsidP="00DB49F9">
            <w:pPr>
              <w:pStyle w:val="BodyText"/>
              <w:spacing w:after="60"/>
            </w:pPr>
            <w:r w:rsidRPr="0027328D">
              <w:t>AIS MSP15 data is frequently available but l</w:t>
            </w:r>
            <w:r>
              <w:t>ess than Internet sources.</w:t>
            </w:r>
          </w:p>
        </w:tc>
      </w:tr>
      <w:tr w:rsidR="00DB49F9" w:rsidRPr="0027328D" w14:paraId="17E13811" w14:textId="77777777" w:rsidTr="00DB49F9">
        <w:tc>
          <w:tcPr>
            <w:tcW w:w="0" w:type="auto"/>
          </w:tcPr>
          <w:p w14:paraId="47E18CDA" w14:textId="77777777" w:rsidR="00DB49F9" w:rsidRPr="0027328D" w:rsidRDefault="00DB49F9" w:rsidP="00DB49F9">
            <w:pPr>
              <w:pStyle w:val="BodyText"/>
              <w:spacing w:after="60"/>
            </w:pPr>
            <w:r w:rsidRPr="0027328D">
              <w:lastRenderedPageBreak/>
              <w:t>Accessibility</w:t>
            </w:r>
          </w:p>
        </w:tc>
        <w:tc>
          <w:tcPr>
            <w:tcW w:w="0" w:type="auto"/>
          </w:tcPr>
          <w:p w14:paraId="32E55CD7" w14:textId="77777777" w:rsidR="00DB49F9" w:rsidRDefault="00DB49F9" w:rsidP="00DB49F9">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24276F30" w14:textId="77777777" w:rsidR="00DB49F9" w:rsidRPr="0027328D" w:rsidRDefault="00DB49F9" w:rsidP="00DB49F9">
            <w:pPr>
              <w:pStyle w:val="BodyTex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DB49F9" w:rsidRPr="0027328D" w14:paraId="2C33C97B" w14:textId="77777777" w:rsidTr="00DB49F9">
        <w:tc>
          <w:tcPr>
            <w:tcW w:w="0" w:type="auto"/>
          </w:tcPr>
          <w:p w14:paraId="36309D6C" w14:textId="77777777" w:rsidR="00DB49F9" w:rsidRPr="0027328D" w:rsidRDefault="00DB49F9" w:rsidP="00DB49F9">
            <w:pPr>
              <w:pStyle w:val="BodyText"/>
              <w:spacing w:after="60"/>
            </w:pPr>
            <w:r w:rsidRPr="0027328D">
              <w:t>Reliability</w:t>
            </w:r>
          </w:p>
        </w:tc>
        <w:tc>
          <w:tcPr>
            <w:tcW w:w="0" w:type="auto"/>
          </w:tcPr>
          <w:p w14:paraId="02140963" w14:textId="77777777" w:rsidR="00DB49F9" w:rsidRDefault="00DB49F9" w:rsidP="00DB49F9">
            <w:pPr>
              <w:pStyle w:val="BodyText"/>
              <w:spacing w:after="60"/>
            </w:pPr>
            <w:r>
              <w:t>Localized congestion issues affecting reliability of AIS-based services have been observed.</w:t>
            </w:r>
          </w:p>
          <w:p w14:paraId="55B8C393" w14:textId="77777777" w:rsidR="00DB49F9" w:rsidRPr="0027328D" w:rsidRDefault="00DB49F9" w:rsidP="00DB49F9">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DB49F9" w:rsidRPr="0027328D" w14:paraId="65745882" w14:textId="77777777" w:rsidTr="00DB49F9">
        <w:tc>
          <w:tcPr>
            <w:tcW w:w="0" w:type="auto"/>
          </w:tcPr>
          <w:p w14:paraId="59C52D74" w14:textId="77777777" w:rsidR="00DB49F9" w:rsidRPr="0027328D" w:rsidRDefault="00DB49F9" w:rsidP="00DB49F9">
            <w:pPr>
              <w:pStyle w:val="BodyText"/>
              <w:spacing w:after="60"/>
            </w:pPr>
            <w:r w:rsidRPr="0027328D">
              <w:t>Interface standardization</w:t>
            </w:r>
          </w:p>
        </w:tc>
        <w:tc>
          <w:tcPr>
            <w:tcW w:w="0" w:type="auto"/>
          </w:tcPr>
          <w:p w14:paraId="7C6D96B3" w14:textId="77777777" w:rsidR="00DB49F9" w:rsidRDefault="00DB49F9" w:rsidP="00DB49F9">
            <w:pPr>
              <w:pStyle w:val="BodyText"/>
              <w:spacing w:after="60"/>
            </w:pPr>
            <w:r w:rsidRPr="0027328D">
              <w:t xml:space="preserve">Uncertain for software access </w:t>
            </w:r>
            <w:r>
              <w:t>to</w:t>
            </w:r>
            <w:r w:rsidRPr="0027328D">
              <w:t xml:space="preserve"> Internet sources</w:t>
            </w:r>
            <w:r>
              <w:t>.</w:t>
            </w:r>
          </w:p>
          <w:p w14:paraId="133B4FE2" w14:textId="77777777" w:rsidR="00DB49F9" w:rsidRPr="0027328D" w:rsidRDefault="00DB49F9" w:rsidP="00DB49F9">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DB49F9" w:rsidRPr="0027328D" w14:paraId="0A4D886E" w14:textId="77777777" w:rsidTr="00DB49F9">
        <w:tc>
          <w:tcPr>
            <w:tcW w:w="0" w:type="auto"/>
          </w:tcPr>
          <w:p w14:paraId="3B74510A" w14:textId="77777777" w:rsidR="00DB49F9" w:rsidRPr="0027328D" w:rsidRDefault="00DB49F9" w:rsidP="00DB49F9">
            <w:pPr>
              <w:pStyle w:val="BodyText"/>
              <w:spacing w:after="60"/>
            </w:pPr>
            <w:r>
              <w:t>Data standardization</w:t>
            </w:r>
          </w:p>
        </w:tc>
        <w:tc>
          <w:tcPr>
            <w:tcW w:w="0" w:type="auto"/>
          </w:tcPr>
          <w:p w14:paraId="7855AFFE" w14:textId="77777777" w:rsidR="00DB49F9" w:rsidRPr="0027328D" w:rsidRDefault="00DB49F9" w:rsidP="00DB49F9">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DB49F9" w:rsidRPr="0027328D" w14:paraId="5CE67790" w14:textId="77777777" w:rsidTr="00DB49F9">
        <w:tc>
          <w:tcPr>
            <w:tcW w:w="0" w:type="auto"/>
          </w:tcPr>
          <w:p w14:paraId="5B779FD4" w14:textId="77777777" w:rsidR="00DB49F9" w:rsidRDefault="00DB49F9" w:rsidP="00DB49F9">
            <w:pPr>
              <w:pStyle w:val="BodyText"/>
              <w:spacing w:after="60"/>
            </w:pPr>
            <w:r>
              <w:t>Examples</w:t>
            </w:r>
          </w:p>
        </w:tc>
        <w:tc>
          <w:tcPr>
            <w:tcW w:w="0" w:type="auto"/>
          </w:tcPr>
          <w:p w14:paraId="173B66E1" w14:textId="77777777" w:rsidR="00DB49F9" w:rsidRDefault="00DB49F9" w:rsidP="00DB49F9">
            <w:pPr>
              <w:pStyle w:val="BodyText"/>
              <w:spacing w:after="60"/>
            </w:pPr>
            <w:r>
              <w:t>NOAA PORTS®</w:t>
            </w:r>
          </w:p>
        </w:tc>
      </w:tr>
    </w:tbl>
    <w:p w14:paraId="1085C780"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94" w:name="_Toc491088401"/>
      <w:r>
        <w:t>Assessment – MSP 16 Search and Rescue (SAR)</w:t>
      </w:r>
      <w:bookmarkEnd w:id="194"/>
    </w:p>
    <w:p w14:paraId="77433A76" w14:textId="77777777" w:rsidR="00DB49F9" w:rsidRDefault="00DB49F9" w:rsidP="00DB49F9">
      <w:pPr>
        <w:pStyle w:val="BodyText"/>
      </w:pPr>
      <w:r>
        <w:t>[Text]</w:t>
      </w:r>
    </w:p>
    <w:p w14:paraId="6926AD36" w14:textId="77777777" w:rsidR="00DB49F9" w:rsidRDefault="00DB49F9" w:rsidP="00DB49F9">
      <w:pPr>
        <w:pStyle w:val="BodyText"/>
      </w:pPr>
      <w:r>
        <w:t xml:space="preserve">Summary assessment: </w:t>
      </w:r>
    </w:p>
    <w:tbl>
      <w:tblPr>
        <w:tblStyle w:val="TableGrid"/>
        <w:tblW w:w="4995" w:type="pct"/>
        <w:tblLook w:val="04A0" w:firstRow="1" w:lastRow="0" w:firstColumn="1" w:lastColumn="0" w:noHBand="0" w:noVBand="1"/>
      </w:tblPr>
      <w:tblGrid>
        <w:gridCol w:w="1821"/>
        <w:gridCol w:w="7564"/>
      </w:tblGrid>
      <w:tr w:rsidR="00DB49F9" w:rsidRPr="0027328D" w14:paraId="1728DF01" w14:textId="77777777" w:rsidTr="00DB49F9">
        <w:tc>
          <w:tcPr>
            <w:tcW w:w="970" w:type="pct"/>
          </w:tcPr>
          <w:p w14:paraId="0BCFE3A3" w14:textId="77777777" w:rsidR="00DB49F9" w:rsidRPr="0027328D" w:rsidRDefault="00DB49F9" w:rsidP="00DB49F9">
            <w:pPr>
              <w:pStyle w:val="BodyText"/>
              <w:spacing w:after="60"/>
            </w:pPr>
            <w:r w:rsidRPr="0027328D">
              <w:t>Data availability</w:t>
            </w:r>
          </w:p>
        </w:tc>
        <w:tc>
          <w:tcPr>
            <w:tcW w:w="4030" w:type="pct"/>
          </w:tcPr>
          <w:p w14:paraId="415C90B9" w14:textId="77777777" w:rsidR="00DB49F9" w:rsidRPr="0027328D" w:rsidRDefault="00DB49F9" w:rsidP="00DB49F9">
            <w:pPr>
              <w:pStyle w:val="BodyText"/>
              <w:spacing w:after="60"/>
            </w:pPr>
          </w:p>
        </w:tc>
      </w:tr>
      <w:tr w:rsidR="00DB49F9" w:rsidRPr="0027328D" w14:paraId="3C261FE3" w14:textId="77777777" w:rsidTr="00DB49F9">
        <w:tc>
          <w:tcPr>
            <w:tcW w:w="970" w:type="pct"/>
          </w:tcPr>
          <w:p w14:paraId="15FFDC05" w14:textId="77777777" w:rsidR="00DB49F9" w:rsidRPr="0027328D" w:rsidRDefault="00DB49F9" w:rsidP="00DB49F9">
            <w:pPr>
              <w:pStyle w:val="BodyText"/>
              <w:spacing w:after="60"/>
            </w:pPr>
            <w:r w:rsidRPr="0027328D">
              <w:t>Transport</w:t>
            </w:r>
          </w:p>
        </w:tc>
        <w:tc>
          <w:tcPr>
            <w:tcW w:w="4030" w:type="pct"/>
          </w:tcPr>
          <w:p w14:paraId="13A85734" w14:textId="77777777" w:rsidR="00DB49F9" w:rsidRPr="0027328D" w:rsidRDefault="00DB49F9" w:rsidP="00DB49F9">
            <w:pPr>
              <w:pStyle w:val="BodyText"/>
              <w:spacing w:after="60"/>
            </w:pPr>
          </w:p>
        </w:tc>
      </w:tr>
      <w:tr w:rsidR="00DB49F9" w:rsidRPr="0027328D" w14:paraId="36266C14" w14:textId="77777777" w:rsidTr="00DB49F9">
        <w:tc>
          <w:tcPr>
            <w:tcW w:w="970" w:type="pct"/>
          </w:tcPr>
          <w:p w14:paraId="1DA21192" w14:textId="77777777" w:rsidR="00DB49F9" w:rsidRPr="0027328D" w:rsidRDefault="00DB49F9" w:rsidP="00DB49F9">
            <w:pPr>
              <w:pStyle w:val="BodyText"/>
              <w:spacing w:after="60"/>
            </w:pPr>
            <w:r w:rsidRPr="0027328D">
              <w:t>Service Availability</w:t>
            </w:r>
          </w:p>
        </w:tc>
        <w:tc>
          <w:tcPr>
            <w:tcW w:w="4030" w:type="pct"/>
          </w:tcPr>
          <w:p w14:paraId="6D88DA2A" w14:textId="77777777" w:rsidR="00DB49F9" w:rsidRPr="0027328D" w:rsidRDefault="00DB49F9" w:rsidP="00DB49F9">
            <w:pPr>
              <w:pStyle w:val="BodyText"/>
              <w:spacing w:after="60"/>
            </w:pPr>
          </w:p>
        </w:tc>
      </w:tr>
      <w:tr w:rsidR="00DB49F9" w:rsidRPr="0027328D" w14:paraId="585199E7" w14:textId="77777777" w:rsidTr="00DB49F9">
        <w:tc>
          <w:tcPr>
            <w:tcW w:w="970" w:type="pct"/>
          </w:tcPr>
          <w:p w14:paraId="7B0D079D" w14:textId="77777777" w:rsidR="00DB49F9" w:rsidRPr="0027328D" w:rsidRDefault="00DB49F9" w:rsidP="00DB49F9">
            <w:pPr>
              <w:pStyle w:val="BodyText"/>
              <w:spacing w:after="60"/>
            </w:pPr>
            <w:r w:rsidRPr="0027328D">
              <w:t>Accessibility</w:t>
            </w:r>
          </w:p>
        </w:tc>
        <w:tc>
          <w:tcPr>
            <w:tcW w:w="4030" w:type="pct"/>
          </w:tcPr>
          <w:p w14:paraId="3DEA15C2" w14:textId="77777777" w:rsidR="00DB49F9" w:rsidRPr="0027328D" w:rsidRDefault="00DB49F9" w:rsidP="00DB49F9">
            <w:pPr>
              <w:pStyle w:val="BodyText"/>
              <w:spacing w:after="60"/>
            </w:pPr>
          </w:p>
        </w:tc>
      </w:tr>
      <w:tr w:rsidR="00DB49F9" w:rsidRPr="0027328D" w14:paraId="3603E83F" w14:textId="77777777" w:rsidTr="00DB49F9">
        <w:tc>
          <w:tcPr>
            <w:tcW w:w="970" w:type="pct"/>
          </w:tcPr>
          <w:p w14:paraId="4D8A185F" w14:textId="77777777" w:rsidR="00DB49F9" w:rsidRPr="0027328D" w:rsidRDefault="00DB49F9" w:rsidP="00DB49F9">
            <w:pPr>
              <w:pStyle w:val="BodyText"/>
              <w:spacing w:after="60"/>
            </w:pPr>
            <w:r w:rsidRPr="0027328D">
              <w:t>Reliability</w:t>
            </w:r>
          </w:p>
        </w:tc>
        <w:tc>
          <w:tcPr>
            <w:tcW w:w="4030" w:type="pct"/>
          </w:tcPr>
          <w:p w14:paraId="45D5CC1A" w14:textId="77777777" w:rsidR="00DB49F9" w:rsidRPr="0027328D" w:rsidRDefault="00DB49F9" w:rsidP="00DB49F9">
            <w:pPr>
              <w:pStyle w:val="BodyText"/>
              <w:spacing w:after="60"/>
            </w:pPr>
          </w:p>
        </w:tc>
      </w:tr>
      <w:tr w:rsidR="00DB49F9" w:rsidRPr="0027328D" w14:paraId="4B4EBF1B" w14:textId="77777777" w:rsidTr="00DB49F9">
        <w:tc>
          <w:tcPr>
            <w:tcW w:w="970" w:type="pct"/>
          </w:tcPr>
          <w:p w14:paraId="4EF19AD1" w14:textId="77777777" w:rsidR="00DB49F9" w:rsidRPr="0027328D" w:rsidRDefault="00DB49F9" w:rsidP="00DB49F9">
            <w:pPr>
              <w:pStyle w:val="BodyText"/>
              <w:spacing w:after="60"/>
            </w:pPr>
            <w:r w:rsidRPr="0027328D">
              <w:t>Interface standardization</w:t>
            </w:r>
          </w:p>
        </w:tc>
        <w:tc>
          <w:tcPr>
            <w:tcW w:w="4030" w:type="pct"/>
          </w:tcPr>
          <w:p w14:paraId="25CD2D47" w14:textId="77777777" w:rsidR="00DB49F9" w:rsidRPr="0027328D" w:rsidRDefault="00DB49F9" w:rsidP="00DB49F9">
            <w:pPr>
              <w:pStyle w:val="BodyText"/>
              <w:spacing w:after="60"/>
            </w:pPr>
          </w:p>
        </w:tc>
      </w:tr>
      <w:tr w:rsidR="00DB49F9" w:rsidRPr="0027328D" w14:paraId="5A519D18" w14:textId="77777777" w:rsidTr="00DB49F9">
        <w:tc>
          <w:tcPr>
            <w:tcW w:w="970" w:type="pct"/>
          </w:tcPr>
          <w:p w14:paraId="27063F22" w14:textId="77777777" w:rsidR="00DB49F9" w:rsidRPr="0027328D" w:rsidRDefault="00DB49F9" w:rsidP="00DB49F9">
            <w:pPr>
              <w:pStyle w:val="BodyText"/>
              <w:spacing w:after="60"/>
            </w:pPr>
            <w:r>
              <w:t>Data standardization</w:t>
            </w:r>
          </w:p>
        </w:tc>
        <w:tc>
          <w:tcPr>
            <w:tcW w:w="4030" w:type="pct"/>
          </w:tcPr>
          <w:p w14:paraId="35B0CA67" w14:textId="77777777" w:rsidR="00DB49F9" w:rsidRPr="0027328D" w:rsidRDefault="00DB49F9" w:rsidP="00DB49F9">
            <w:pPr>
              <w:pStyle w:val="BodyText"/>
              <w:spacing w:after="60"/>
            </w:pPr>
          </w:p>
        </w:tc>
      </w:tr>
    </w:tbl>
    <w:p w14:paraId="08048D18" w14:textId="77777777" w:rsidR="00DB49F9" w:rsidRDefault="00DB49F9" w:rsidP="00DB49F9">
      <w:pPr>
        <w:pStyle w:val="BodyText"/>
      </w:pPr>
    </w:p>
    <w:p w14:paraId="31A5905C"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95" w:name="_Toc491088402"/>
      <w:r>
        <w:t>Assessment – MSP 17 Aids to Navigation</w:t>
      </w:r>
      <w:bookmarkEnd w:id="195"/>
    </w:p>
    <w:p w14:paraId="379FED91" w14:textId="77777777" w:rsidR="00DB49F9" w:rsidRDefault="00DB49F9" w:rsidP="00DB49F9">
      <w:pPr>
        <w:pStyle w:val="BodyText"/>
      </w:pPr>
    </w:p>
    <w:p w14:paraId="0D69ACD8"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96" w:name="_Toc491088403"/>
      <w:r>
        <w:t>Assessment – MSP 18 Communication Service</w:t>
      </w:r>
      <w:bookmarkEnd w:id="196"/>
    </w:p>
    <w:p w14:paraId="2A1893CA" w14:textId="77777777" w:rsidR="00DB49F9" w:rsidRDefault="00DB49F9" w:rsidP="00DB49F9">
      <w:pPr>
        <w:pStyle w:val="BodyText"/>
      </w:pPr>
    </w:p>
    <w:p w14:paraId="0BEA8481"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97" w:name="_Toc491088404"/>
      <w:r>
        <w:t>Assessment – MSP 19 PNT and Augmentation</w:t>
      </w:r>
      <w:bookmarkEnd w:id="197"/>
    </w:p>
    <w:p w14:paraId="3EE9ED5B" w14:textId="77777777" w:rsidR="00DB49F9" w:rsidRDefault="00DB49F9" w:rsidP="00DB49F9">
      <w:pPr>
        <w:pStyle w:val="BodyText"/>
      </w:pPr>
    </w:p>
    <w:p w14:paraId="2F438125" w14:textId="77777777" w:rsidR="00DB49F9" w:rsidRDefault="00DB49F9" w:rsidP="00FB5CED">
      <w:pPr>
        <w:pStyle w:val="Heading3"/>
        <w:keepNext/>
        <w:keepLines/>
        <w:widowControl/>
        <w:numPr>
          <w:ilvl w:val="2"/>
          <w:numId w:val="28"/>
        </w:numPr>
        <w:autoSpaceDE/>
        <w:autoSpaceDN/>
        <w:adjustRightInd/>
        <w:spacing w:before="120" w:after="120" w:line="216" w:lineRule="atLeast"/>
        <w:ind w:right="851"/>
      </w:pPr>
      <w:bookmarkStart w:id="198" w:name="_Toc491088405"/>
      <w:r>
        <w:lastRenderedPageBreak/>
        <w:t>Assessment – MSP 20 Anti-piracy information</w:t>
      </w:r>
      <w:bookmarkEnd w:id="198"/>
    </w:p>
    <w:p w14:paraId="4BBE2E0D" w14:textId="77777777" w:rsidR="00DB49F9" w:rsidRPr="00075357" w:rsidRDefault="00DB49F9" w:rsidP="00DB49F9">
      <w:pPr>
        <w:pStyle w:val="BodyText"/>
      </w:pPr>
    </w:p>
    <w:p w14:paraId="59F978BF" w14:textId="77777777" w:rsidR="00DB49F9" w:rsidRPr="00883971" w:rsidRDefault="00DB49F9" w:rsidP="00FB5CED">
      <w:pPr>
        <w:pStyle w:val="Heading1"/>
        <w:keepNext/>
        <w:keepLines/>
        <w:widowControl/>
        <w:numPr>
          <w:ilvl w:val="0"/>
          <w:numId w:val="28"/>
        </w:numPr>
        <w:autoSpaceDE/>
        <w:autoSpaceDN/>
        <w:adjustRightInd/>
        <w:spacing w:before="240" w:line="240" w:lineRule="atLeast"/>
        <w:ind w:right="0"/>
      </w:pPr>
      <w:bookmarkStart w:id="199" w:name="_Toc491088406"/>
      <w:r w:rsidRPr="00883971">
        <w:t>RELEVANT ASSOCIATED IMO GUIDELINES</w:t>
      </w:r>
      <w:bookmarkEnd w:id="199"/>
    </w:p>
    <w:p w14:paraId="529A10ED" w14:textId="77777777" w:rsidR="00DB49F9" w:rsidRPr="00883971" w:rsidRDefault="00DB49F9" w:rsidP="00DB49F9">
      <w:pPr>
        <w:pStyle w:val="Heading1separatationline"/>
      </w:pPr>
    </w:p>
    <w:p w14:paraId="7B883042"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200" w:name="_Toc491088407"/>
      <w:r w:rsidRPr="00883971">
        <w:t>Guidelines on SQA and HCD</w:t>
      </w:r>
      <w:bookmarkEnd w:id="200"/>
    </w:p>
    <w:p w14:paraId="32B03DDA" w14:textId="77777777" w:rsidR="00DB49F9" w:rsidRPr="00883971" w:rsidRDefault="00DB49F9" w:rsidP="00DB49F9">
      <w:pPr>
        <w:pStyle w:val="Heading2separationline"/>
      </w:pPr>
    </w:p>
    <w:p w14:paraId="2E41A100" w14:textId="77777777" w:rsidR="00DB49F9" w:rsidRPr="00883971" w:rsidRDefault="00DB49F9" w:rsidP="00DB49F9">
      <w:pPr>
        <w:pStyle w:val="BodyText"/>
      </w:pPr>
    </w:p>
    <w:p w14:paraId="26CA3772"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201" w:name="_Toc491088408"/>
      <w:r w:rsidRPr="00883971">
        <w:t>Guidelines on Display of navigation information from communications</w:t>
      </w:r>
      <w:bookmarkEnd w:id="201"/>
    </w:p>
    <w:p w14:paraId="36BDDDF7" w14:textId="77777777" w:rsidR="00DB49F9" w:rsidRPr="00883971" w:rsidRDefault="00DB49F9" w:rsidP="00DB49F9">
      <w:pPr>
        <w:pStyle w:val="Heading2separationline"/>
      </w:pPr>
    </w:p>
    <w:p w14:paraId="2CF9267F" w14:textId="77777777" w:rsidR="00DB49F9" w:rsidRPr="00883971" w:rsidRDefault="00DB49F9" w:rsidP="00DB49F9">
      <w:pPr>
        <w:pStyle w:val="BodyText"/>
      </w:pPr>
    </w:p>
    <w:p w14:paraId="6D46A0D6" w14:textId="77777777" w:rsidR="00DB49F9" w:rsidRPr="00883971" w:rsidRDefault="00DB49F9" w:rsidP="00FB5CED">
      <w:pPr>
        <w:pStyle w:val="Heading2"/>
        <w:keepNext/>
        <w:keepLines/>
        <w:widowControl/>
        <w:numPr>
          <w:ilvl w:val="1"/>
          <w:numId w:val="28"/>
        </w:numPr>
        <w:autoSpaceDE/>
        <w:autoSpaceDN/>
        <w:adjustRightInd/>
        <w:spacing w:line="216" w:lineRule="atLeast"/>
        <w:ind w:right="709"/>
      </w:pPr>
      <w:bookmarkStart w:id="202" w:name="_Toc491088409"/>
      <w:r w:rsidRPr="00883971">
        <w:t>Guidelines on test beds reporting</w:t>
      </w:r>
      <w:bookmarkEnd w:id="202"/>
    </w:p>
    <w:p w14:paraId="4995359E" w14:textId="77777777" w:rsidR="00DB49F9" w:rsidRPr="00883971" w:rsidRDefault="00DB49F9" w:rsidP="00DB49F9">
      <w:pPr>
        <w:pStyle w:val="Heading2separationline"/>
      </w:pPr>
    </w:p>
    <w:p w14:paraId="7C36BC3F" w14:textId="77777777" w:rsidR="00DB49F9" w:rsidRPr="00883971" w:rsidRDefault="00DB49F9" w:rsidP="00DB49F9">
      <w:pPr>
        <w:pStyle w:val="BodyText"/>
      </w:pPr>
    </w:p>
    <w:p w14:paraId="5AE0B286" w14:textId="77777777" w:rsidR="00DB49F9" w:rsidRPr="00883971" w:rsidRDefault="00DB49F9" w:rsidP="00FB5CED">
      <w:pPr>
        <w:pStyle w:val="Heading1"/>
        <w:keepNext/>
        <w:keepLines/>
        <w:widowControl/>
        <w:numPr>
          <w:ilvl w:val="0"/>
          <w:numId w:val="28"/>
        </w:numPr>
        <w:autoSpaceDE/>
        <w:autoSpaceDN/>
        <w:adjustRightInd/>
        <w:spacing w:before="240" w:line="240" w:lineRule="atLeast"/>
        <w:ind w:right="0"/>
      </w:pPr>
      <w:bookmarkStart w:id="203" w:name="_Toc491088410"/>
      <w:r w:rsidRPr="00883971">
        <w:t>LIST OF PUBLICATIONS THAT CAN BE DIGITAL</w:t>
      </w:r>
      <w:bookmarkEnd w:id="203"/>
    </w:p>
    <w:p w14:paraId="792D9F69" w14:textId="77777777" w:rsidR="00DB49F9" w:rsidRPr="00883971" w:rsidRDefault="00DB49F9" w:rsidP="00DB49F9">
      <w:pPr>
        <w:pStyle w:val="BodyText"/>
      </w:pPr>
    </w:p>
    <w:p w14:paraId="66496C17" w14:textId="77777777" w:rsidR="00DB49F9" w:rsidRPr="00883971" w:rsidRDefault="00DB49F9" w:rsidP="00FB5CED">
      <w:pPr>
        <w:pStyle w:val="Heading1"/>
        <w:keepNext/>
        <w:keepLines/>
        <w:widowControl/>
        <w:numPr>
          <w:ilvl w:val="0"/>
          <w:numId w:val="28"/>
        </w:numPr>
        <w:autoSpaceDE/>
        <w:autoSpaceDN/>
        <w:adjustRightInd/>
        <w:spacing w:before="240" w:line="240" w:lineRule="atLeast"/>
        <w:ind w:right="0"/>
      </w:pPr>
      <w:bookmarkStart w:id="204" w:name="_Toc491088411"/>
      <w:r w:rsidRPr="00883971">
        <w:t>ACRONYMS</w:t>
      </w:r>
      <w:r>
        <w:t xml:space="preserve"> To be checked</w:t>
      </w:r>
      <w:bookmarkEnd w:id="204"/>
    </w:p>
    <w:p w14:paraId="29C48C64" w14:textId="77777777" w:rsidR="00DB49F9" w:rsidRPr="00883971" w:rsidRDefault="00DB49F9" w:rsidP="00DB49F9">
      <w:pPr>
        <w:pStyle w:val="Heading1separatationline"/>
      </w:pPr>
    </w:p>
    <w:p w14:paraId="744AB097" w14:textId="77777777" w:rsidR="00DB49F9" w:rsidRPr="00883971" w:rsidRDefault="00DB49F9" w:rsidP="00DB49F9">
      <w:pPr>
        <w:pStyle w:val="Acronym"/>
      </w:pPr>
      <w:r w:rsidRPr="00883971">
        <w:t>AtoN</w:t>
      </w:r>
      <w:r w:rsidRPr="00883971">
        <w:tab/>
        <w:t>Aid(s) to Navigation</w:t>
      </w:r>
    </w:p>
    <w:p w14:paraId="70659002" w14:textId="77777777" w:rsidR="00DB49F9" w:rsidRPr="00883971" w:rsidRDefault="00DB49F9" w:rsidP="00DB49F9">
      <w:pPr>
        <w:pStyle w:val="Acronym"/>
      </w:pPr>
      <w:r w:rsidRPr="00883971">
        <w:t>Circ.</w:t>
      </w:r>
      <w:r w:rsidRPr="00883971">
        <w:tab/>
        <w:t>Circular (IMO)</w:t>
      </w:r>
    </w:p>
    <w:p w14:paraId="03528003" w14:textId="77777777" w:rsidR="00DB49F9" w:rsidRPr="00883971" w:rsidRDefault="00DB49F9" w:rsidP="00DB49F9">
      <w:pPr>
        <w:pStyle w:val="Acronym"/>
      </w:pPr>
      <w:r w:rsidRPr="00883971">
        <w:t>CMDS</w:t>
      </w:r>
      <w:r w:rsidRPr="00883971">
        <w:tab/>
      </w:r>
      <w:r w:rsidRPr="002573CC">
        <w:t>Common Maritime Data Structure</w:t>
      </w:r>
    </w:p>
    <w:p w14:paraId="0F059A21" w14:textId="77777777" w:rsidR="00DB49F9" w:rsidRPr="00883971" w:rsidRDefault="00DB49F9" w:rsidP="00DB49F9">
      <w:pPr>
        <w:pStyle w:val="Acronym"/>
        <w:rPr>
          <w:bCs/>
        </w:rPr>
      </w:pPr>
      <w:r w:rsidRPr="00883971">
        <w:t>COMSAR</w:t>
      </w:r>
      <w:r w:rsidRPr="00883971">
        <w:tab/>
        <w:t xml:space="preserve">Former </w:t>
      </w:r>
      <w:r w:rsidRPr="00883971">
        <w:rPr>
          <w:bCs/>
        </w:rPr>
        <w:t>Sub Committee on Communications and Search and Rescue (IMO)</w:t>
      </w:r>
    </w:p>
    <w:p w14:paraId="64F6AFD1" w14:textId="77777777" w:rsidR="00DB49F9" w:rsidRPr="00883971" w:rsidRDefault="00DB49F9" w:rsidP="00DB49F9">
      <w:pPr>
        <w:pStyle w:val="Acronym"/>
        <w:rPr>
          <w:bCs/>
        </w:rPr>
      </w:pPr>
      <w:r w:rsidRPr="00883971">
        <w:rPr>
          <w:bCs/>
        </w:rPr>
        <w:t>CSV</w:t>
      </w:r>
      <w:r w:rsidRPr="00883971">
        <w:rPr>
          <w:bCs/>
        </w:rPr>
        <w:tab/>
        <w:t>Comma Separated Variable(s)</w:t>
      </w:r>
    </w:p>
    <w:p w14:paraId="66C3CEDF" w14:textId="77777777" w:rsidR="00DB49F9" w:rsidRPr="00883971" w:rsidRDefault="00DB49F9" w:rsidP="00DB49F9">
      <w:pPr>
        <w:pStyle w:val="Acronym"/>
      </w:pPr>
      <w:r w:rsidRPr="00883971">
        <w:rPr>
          <w:bCs/>
        </w:rPr>
        <w:t>fax</w:t>
      </w:r>
      <w:r w:rsidRPr="00883971">
        <w:rPr>
          <w:bCs/>
        </w:rPr>
        <w:tab/>
      </w:r>
      <w:r w:rsidRPr="00883971">
        <w:t>Facsimile</w:t>
      </w:r>
    </w:p>
    <w:p w14:paraId="00E43B13" w14:textId="77777777" w:rsidR="00DB49F9" w:rsidRPr="00883971" w:rsidRDefault="00DB49F9" w:rsidP="00DB49F9">
      <w:pPr>
        <w:pStyle w:val="Acronym"/>
        <w:rPr>
          <w:bCs/>
        </w:rPr>
      </w:pPr>
      <w:r w:rsidRPr="00883971">
        <w:t>FONSABA</w:t>
      </w:r>
      <w:r w:rsidRPr="00883971">
        <w:tab/>
        <w:t>Federation of National Associations of Ship Brokers and Agents</w:t>
      </w:r>
    </w:p>
    <w:p w14:paraId="4EBAF742" w14:textId="77777777" w:rsidR="00DB49F9" w:rsidRPr="00883971" w:rsidRDefault="00DB49F9" w:rsidP="00DB49F9">
      <w:pPr>
        <w:pStyle w:val="Acronym"/>
        <w:rPr>
          <w:bCs/>
        </w:rPr>
      </w:pPr>
      <w:r w:rsidRPr="00883971">
        <w:rPr>
          <w:bCs/>
        </w:rPr>
        <w:t>GMDSS</w:t>
      </w:r>
      <w:r w:rsidRPr="00883971">
        <w:rPr>
          <w:bCs/>
        </w:rPr>
        <w:tab/>
        <w:t>Global Maritime Distress and Safety System</w:t>
      </w:r>
    </w:p>
    <w:p w14:paraId="75AC7105" w14:textId="77777777" w:rsidR="00DB49F9" w:rsidRPr="00883971" w:rsidRDefault="00DB49F9" w:rsidP="00DB49F9">
      <w:pPr>
        <w:pStyle w:val="Acronym"/>
      </w:pPr>
      <w:r w:rsidRPr="00883971">
        <w:rPr>
          <w:bCs/>
        </w:rPr>
        <w:t>HCD</w:t>
      </w:r>
      <w:r w:rsidRPr="00883971">
        <w:rPr>
          <w:bCs/>
        </w:rPr>
        <w:tab/>
      </w:r>
      <w:r w:rsidRPr="00883971">
        <w:t>Human Centred Design</w:t>
      </w:r>
    </w:p>
    <w:p w14:paraId="7378D482" w14:textId="77777777" w:rsidR="00DB49F9" w:rsidRPr="00883971" w:rsidRDefault="00DB49F9" w:rsidP="00DB49F9">
      <w:pPr>
        <w:pStyle w:val="Acronym"/>
      </w:pPr>
      <w:r w:rsidRPr="00883971">
        <w:t>IALA</w:t>
      </w:r>
      <w:r w:rsidRPr="00883971">
        <w:tab/>
        <w:t>International Association of Marine Aids to Navigation and Lighthouse Authorities</w:t>
      </w:r>
    </w:p>
    <w:p w14:paraId="7D7D7DA1" w14:textId="77777777" w:rsidR="00DB49F9" w:rsidRPr="00883971" w:rsidRDefault="00DB49F9" w:rsidP="00DB49F9">
      <w:pPr>
        <w:pStyle w:val="Acronym"/>
      </w:pPr>
      <w:r w:rsidRPr="00883971">
        <w:t>ICT</w:t>
      </w:r>
      <w:r w:rsidRPr="00883971">
        <w:tab/>
        <w:t>Information and Communications Technology</w:t>
      </w:r>
    </w:p>
    <w:p w14:paraId="524973D0" w14:textId="77777777" w:rsidR="00DB49F9" w:rsidRPr="002573CC" w:rsidRDefault="00DB49F9" w:rsidP="00DB49F9">
      <w:pPr>
        <w:pStyle w:val="Acronym"/>
      </w:pPr>
      <w:r w:rsidRPr="00883971">
        <w:t>IEC</w:t>
      </w:r>
      <w:r w:rsidRPr="00883971">
        <w:tab/>
      </w:r>
      <w:r w:rsidRPr="002573CC">
        <w:rPr>
          <w:rFonts w:cs="Arial"/>
          <w:bCs/>
        </w:rPr>
        <w:t>International Electrotechnical Commission</w:t>
      </w:r>
    </w:p>
    <w:p w14:paraId="66ECC2CF" w14:textId="77777777" w:rsidR="00DB49F9" w:rsidRPr="00883971" w:rsidRDefault="00DB49F9" w:rsidP="00DB49F9">
      <w:pPr>
        <w:pStyle w:val="Acronym"/>
      </w:pPr>
      <w:r w:rsidRPr="00883971">
        <w:t>ILO</w:t>
      </w:r>
      <w:r w:rsidRPr="00883971">
        <w:tab/>
        <w:t>International Labour Organization (UN)</w:t>
      </w:r>
    </w:p>
    <w:p w14:paraId="23FA6DA5" w14:textId="77777777" w:rsidR="00DB49F9" w:rsidRPr="00883971" w:rsidRDefault="00DB49F9" w:rsidP="00DB49F9">
      <w:pPr>
        <w:pStyle w:val="Acronym"/>
      </w:pPr>
      <w:r w:rsidRPr="00883971">
        <w:t>IoT</w:t>
      </w:r>
      <w:r w:rsidRPr="00883971">
        <w:tab/>
        <w:t>Internet of Things</w:t>
      </w:r>
    </w:p>
    <w:p w14:paraId="594D22BD" w14:textId="77777777" w:rsidR="00DB49F9" w:rsidRPr="00883971" w:rsidRDefault="00DB49F9" w:rsidP="00DB49F9">
      <w:pPr>
        <w:pStyle w:val="Acronym"/>
      </w:pPr>
      <w:r w:rsidRPr="00883971">
        <w:t>IS</w:t>
      </w:r>
      <w:r w:rsidRPr="00883971">
        <w:tab/>
        <w:t>Information Service</w:t>
      </w:r>
      <w:r>
        <w:t>,</w:t>
      </w:r>
      <w:r w:rsidRPr="002B6385">
        <w:t xml:space="preserve"> as part of Vessel Traffic Services</w:t>
      </w:r>
    </w:p>
    <w:p w14:paraId="7F3A97A7" w14:textId="77777777" w:rsidR="00DB49F9" w:rsidRPr="00883971" w:rsidRDefault="00DB49F9" w:rsidP="00DB49F9">
      <w:pPr>
        <w:pStyle w:val="Acronym"/>
      </w:pPr>
      <w:r w:rsidRPr="00883971">
        <w:t>IMO</w:t>
      </w:r>
      <w:r w:rsidRPr="00883971">
        <w:tab/>
      </w:r>
      <w:r w:rsidRPr="00754D7E">
        <w:t>International Maritime Organization</w:t>
      </w:r>
      <w:r>
        <w:t xml:space="preserve"> (UN)</w:t>
      </w:r>
    </w:p>
    <w:p w14:paraId="05D8F08F" w14:textId="77777777" w:rsidR="00DB49F9" w:rsidRPr="00883971" w:rsidRDefault="00DB49F9" w:rsidP="00DB49F9">
      <w:pPr>
        <w:pStyle w:val="Acronym"/>
      </w:pPr>
      <w:r w:rsidRPr="00883971">
        <w:t>LPS</w:t>
      </w:r>
      <w:r w:rsidRPr="00883971">
        <w:tab/>
        <w:t>Local Port Service</w:t>
      </w:r>
      <w:r>
        <w:t>(</w:t>
      </w:r>
      <w:r w:rsidRPr="00883971">
        <w:t>s</w:t>
      </w:r>
      <w:r>
        <w:t>)</w:t>
      </w:r>
    </w:p>
    <w:p w14:paraId="6E916068" w14:textId="77777777" w:rsidR="00DB49F9" w:rsidRPr="00883971" w:rsidRDefault="00DB49F9" w:rsidP="00DB49F9">
      <w:pPr>
        <w:pStyle w:val="Acronym"/>
      </w:pPr>
      <w:r w:rsidRPr="00883971">
        <w:t>MAS</w:t>
      </w:r>
      <w:r w:rsidRPr="00883971">
        <w:tab/>
        <w:t>Maritime Assistance Service</w:t>
      </w:r>
    </w:p>
    <w:p w14:paraId="5A2C7A67" w14:textId="77777777" w:rsidR="00DB49F9" w:rsidRPr="00883971" w:rsidRDefault="00DB49F9" w:rsidP="00DB49F9">
      <w:pPr>
        <w:pStyle w:val="Acronym"/>
      </w:pPr>
      <w:r w:rsidRPr="00883971">
        <w:t>MSC</w:t>
      </w:r>
      <w:r w:rsidRPr="00883971">
        <w:tab/>
      </w:r>
      <w:r w:rsidRPr="002B6385">
        <w:t>Maritime Safety Committee (IMO)</w:t>
      </w:r>
    </w:p>
    <w:p w14:paraId="7760AEBC" w14:textId="77777777" w:rsidR="00DB49F9" w:rsidRPr="00883971" w:rsidRDefault="00DB49F9" w:rsidP="00DB49F9">
      <w:pPr>
        <w:pStyle w:val="Acronym"/>
      </w:pPr>
      <w:r w:rsidRPr="00883971">
        <w:t>MSIS</w:t>
      </w:r>
      <w:r w:rsidRPr="00883971">
        <w:tab/>
        <w:t>Maritime Safety Information Service</w:t>
      </w:r>
    </w:p>
    <w:p w14:paraId="531C6306" w14:textId="77777777" w:rsidR="00DB49F9" w:rsidRPr="00883971" w:rsidRDefault="00DB49F9" w:rsidP="00DB49F9">
      <w:pPr>
        <w:pStyle w:val="Acronym"/>
        <w:rPr>
          <w:bCs/>
        </w:rPr>
      </w:pPr>
      <w:r w:rsidRPr="00883971">
        <w:t>MSP</w:t>
      </w:r>
      <w:r w:rsidRPr="00883971">
        <w:tab/>
      </w:r>
      <w:r w:rsidRPr="00883971">
        <w:rPr>
          <w:bCs/>
        </w:rPr>
        <w:t>Maritime Service Portfolio</w:t>
      </w:r>
      <w:r>
        <w:rPr>
          <w:bCs/>
        </w:rPr>
        <w:t>(</w:t>
      </w:r>
      <w:r w:rsidRPr="00883971">
        <w:rPr>
          <w:bCs/>
        </w:rPr>
        <w:t>s</w:t>
      </w:r>
      <w:r>
        <w:rPr>
          <w:bCs/>
        </w:rPr>
        <w:t>)</w:t>
      </w:r>
    </w:p>
    <w:p w14:paraId="030FB96C" w14:textId="77777777" w:rsidR="00DB49F9" w:rsidRPr="00883971" w:rsidRDefault="00DB49F9" w:rsidP="00DB49F9">
      <w:pPr>
        <w:pStyle w:val="Acronym"/>
        <w:rPr>
          <w:bCs/>
        </w:rPr>
      </w:pPr>
      <w:r w:rsidRPr="00883971">
        <w:rPr>
          <w:bCs/>
        </w:rPr>
        <w:t>NAS</w:t>
      </w:r>
      <w:r w:rsidRPr="00883971">
        <w:rPr>
          <w:bCs/>
        </w:rPr>
        <w:tab/>
      </w:r>
      <w:r w:rsidRPr="00883971">
        <w:t>Navigational Assistance Service</w:t>
      </w:r>
      <w:r>
        <w:t>,</w:t>
      </w:r>
      <w:r w:rsidRPr="002B6385">
        <w:t xml:space="preserve"> as part of Vessel Traffic Services</w:t>
      </w:r>
    </w:p>
    <w:p w14:paraId="0D49085A" w14:textId="77777777" w:rsidR="00DB49F9" w:rsidRPr="00883971" w:rsidRDefault="00DB49F9" w:rsidP="00DB49F9">
      <w:pPr>
        <w:pStyle w:val="Acronym"/>
        <w:rPr>
          <w:bCs/>
        </w:rPr>
      </w:pPr>
      <w:r w:rsidRPr="00883971">
        <w:rPr>
          <w:bCs/>
        </w:rPr>
        <w:lastRenderedPageBreak/>
        <w:t>NAV</w:t>
      </w:r>
      <w:r w:rsidRPr="00883971">
        <w:rPr>
          <w:bCs/>
        </w:rPr>
        <w:tab/>
        <w:t xml:space="preserve">Former Sub Committee on </w:t>
      </w:r>
      <w:r>
        <w:rPr>
          <w:bCs/>
        </w:rPr>
        <w:t xml:space="preserve">Safety of </w:t>
      </w:r>
      <w:r w:rsidRPr="00883971">
        <w:rPr>
          <w:bCs/>
        </w:rPr>
        <w:t>Navigation(IMO)</w:t>
      </w:r>
    </w:p>
    <w:p w14:paraId="45D22D4E" w14:textId="77777777" w:rsidR="00DB49F9" w:rsidRPr="00883971" w:rsidRDefault="00DB49F9" w:rsidP="00DB49F9">
      <w:pPr>
        <w:pStyle w:val="Acronym"/>
        <w:rPr>
          <w:bCs/>
        </w:rPr>
      </w:pPr>
      <w:r w:rsidRPr="00883971">
        <w:rPr>
          <w:bCs/>
        </w:rPr>
        <w:t>NCSR</w:t>
      </w:r>
      <w:r w:rsidRPr="00883971">
        <w:rPr>
          <w:bCs/>
        </w:rPr>
        <w:tab/>
        <w:t>Sub Committee on Navigation, Communications and Search and Rescue (formerly COMSAR and NAV) (IMO)</w:t>
      </w:r>
    </w:p>
    <w:p w14:paraId="2B20D42E" w14:textId="77777777" w:rsidR="00DB49F9" w:rsidRPr="00883971" w:rsidRDefault="00DB49F9" w:rsidP="00DB49F9">
      <w:pPr>
        <w:pStyle w:val="Acronym"/>
        <w:rPr>
          <w:bCs/>
        </w:rPr>
      </w:pPr>
      <w:r w:rsidRPr="00883971">
        <w:rPr>
          <w:bCs/>
        </w:rPr>
        <w:t>PDF</w:t>
      </w:r>
      <w:r w:rsidRPr="00883971">
        <w:rPr>
          <w:bCs/>
        </w:rPr>
        <w:tab/>
      </w:r>
      <w:r>
        <w:t>Portable Document F</w:t>
      </w:r>
      <w:r w:rsidRPr="00754D7E">
        <w:t>ormat</w:t>
      </w:r>
    </w:p>
    <w:p w14:paraId="2578C4E0" w14:textId="77777777" w:rsidR="00DB49F9" w:rsidRPr="00883971" w:rsidRDefault="00DB49F9" w:rsidP="00DB49F9">
      <w:pPr>
        <w:pStyle w:val="Acronym"/>
        <w:rPr>
          <w:bCs/>
        </w:rPr>
      </w:pPr>
      <w:r w:rsidRPr="00883971">
        <w:rPr>
          <w:bCs/>
        </w:rPr>
        <w:t>PNT</w:t>
      </w:r>
      <w:r w:rsidRPr="00883971">
        <w:rPr>
          <w:bCs/>
        </w:rPr>
        <w:tab/>
      </w:r>
      <w:r w:rsidRPr="002B6385">
        <w:t>Position, Navigation and Timing</w:t>
      </w:r>
    </w:p>
    <w:p w14:paraId="252588E3" w14:textId="77777777" w:rsidR="00DB49F9" w:rsidRPr="00883971" w:rsidRDefault="00DB49F9" w:rsidP="00DB49F9">
      <w:pPr>
        <w:pStyle w:val="Acronym"/>
        <w:rPr>
          <w:bCs/>
        </w:rPr>
      </w:pPr>
      <w:r w:rsidRPr="00883971">
        <w:rPr>
          <w:bCs/>
        </w:rPr>
        <w:t>RCC</w:t>
      </w:r>
      <w:r w:rsidRPr="00883971">
        <w:rPr>
          <w:bCs/>
        </w:rPr>
        <w:tab/>
      </w:r>
      <w:r w:rsidRPr="00883971">
        <w:t>Rescue Co-ordination Centre(s)</w:t>
      </w:r>
    </w:p>
    <w:p w14:paraId="2C013931" w14:textId="77777777" w:rsidR="00DB49F9" w:rsidRPr="00883971" w:rsidRDefault="00DB49F9" w:rsidP="00DB49F9">
      <w:pPr>
        <w:pStyle w:val="Acronym"/>
        <w:rPr>
          <w:bCs/>
        </w:rPr>
      </w:pPr>
      <w:r w:rsidRPr="00883971">
        <w:rPr>
          <w:bCs/>
        </w:rPr>
        <w:t>Res.</w:t>
      </w:r>
      <w:r w:rsidRPr="00883971">
        <w:rPr>
          <w:bCs/>
        </w:rPr>
        <w:tab/>
        <w:t>Resolution</w:t>
      </w:r>
    </w:p>
    <w:p w14:paraId="45FBE6A4" w14:textId="77777777" w:rsidR="00DB49F9" w:rsidRPr="00883971" w:rsidRDefault="00DB49F9" w:rsidP="00DB49F9">
      <w:pPr>
        <w:pStyle w:val="Acronym"/>
        <w:rPr>
          <w:bCs/>
        </w:rPr>
      </w:pPr>
      <w:r>
        <w:rPr>
          <w:bCs/>
        </w:rPr>
        <w:t>RTF</w:t>
      </w:r>
      <w:r>
        <w:rPr>
          <w:bCs/>
        </w:rPr>
        <w:tab/>
        <w:t>R</w:t>
      </w:r>
      <w:r w:rsidRPr="00883971">
        <w:rPr>
          <w:bCs/>
        </w:rPr>
        <w:t>ich Text Format</w:t>
      </w:r>
    </w:p>
    <w:p w14:paraId="6BCBF33F" w14:textId="77777777" w:rsidR="00DB49F9" w:rsidRPr="00883971" w:rsidRDefault="00DB49F9" w:rsidP="00DB49F9">
      <w:pPr>
        <w:pStyle w:val="Acronym"/>
        <w:rPr>
          <w:bCs/>
        </w:rPr>
      </w:pPr>
      <w:r w:rsidRPr="00883971">
        <w:rPr>
          <w:bCs/>
        </w:rPr>
        <w:t>SAR</w:t>
      </w:r>
      <w:r w:rsidRPr="00883971">
        <w:rPr>
          <w:bCs/>
        </w:rPr>
        <w:tab/>
        <w:t>Search and Rescue</w:t>
      </w:r>
    </w:p>
    <w:p w14:paraId="0A3FB7A5" w14:textId="77777777" w:rsidR="00DB49F9" w:rsidRPr="00883971" w:rsidRDefault="00DB49F9" w:rsidP="00DB49F9">
      <w:pPr>
        <w:pStyle w:val="Acronym"/>
        <w:rPr>
          <w:bCs/>
        </w:rPr>
      </w:pPr>
      <w:r>
        <w:rPr>
          <w:bCs/>
        </w:rPr>
        <w:t>SIP</w:t>
      </w:r>
      <w:r>
        <w:rPr>
          <w:bCs/>
        </w:rPr>
        <w:tab/>
      </w:r>
      <w:r w:rsidRPr="002B6385">
        <w:t>IMO e-Navigation Strategy Implementation Plan (NCSR1/28, Annex 7; as adopted by MSC94, Nov. 2014)</w:t>
      </w:r>
    </w:p>
    <w:p w14:paraId="4974DCE1" w14:textId="77777777" w:rsidR="00DB49F9" w:rsidRPr="00883971" w:rsidRDefault="00DB49F9" w:rsidP="00DB49F9">
      <w:pPr>
        <w:pStyle w:val="Acronym"/>
        <w:rPr>
          <w:bCs/>
        </w:rPr>
      </w:pPr>
      <w:r w:rsidRPr="00883971">
        <w:rPr>
          <w:bCs/>
        </w:rPr>
        <w:t>SOLAS</w:t>
      </w:r>
      <w:r w:rsidRPr="00883971">
        <w:rPr>
          <w:bCs/>
        </w:rPr>
        <w:tab/>
      </w:r>
      <w:r w:rsidRPr="00754D7E">
        <w:rPr>
          <w:rFonts w:cs="Arial"/>
          <w:bCs/>
          <w:color w:val="000000" w:themeColor="text1"/>
        </w:rPr>
        <w:t>International Convention for the Safety of Life at Sea, 1974 (as amended)</w:t>
      </w:r>
    </w:p>
    <w:p w14:paraId="234A7676" w14:textId="77777777" w:rsidR="00DB49F9" w:rsidRDefault="00DB49F9" w:rsidP="00DB49F9">
      <w:pPr>
        <w:pStyle w:val="Acronym"/>
        <w:rPr>
          <w:bCs/>
        </w:rPr>
      </w:pPr>
      <w:r w:rsidRPr="00883971">
        <w:rPr>
          <w:bCs/>
        </w:rPr>
        <w:t>SQA</w:t>
      </w:r>
      <w:r w:rsidRPr="00883971">
        <w:rPr>
          <w:bCs/>
        </w:rPr>
        <w:tab/>
      </w:r>
      <w:r w:rsidRPr="002573CC">
        <w:rPr>
          <w:bCs/>
        </w:rPr>
        <w:t>Software Quality Assurance</w:t>
      </w:r>
    </w:p>
    <w:p w14:paraId="7AAF54B8" w14:textId="77777777" w:rsidR="00DB49F9" w:rsidRPr="00883971" w:rsidRDefault="00DB49F9" w:rsidP="00DB49F9">
      <w:pPr>
        <w:pStyle w:val="Acronym"/>
        <w:rPr>
          <w:bCs/>
        </w:rPr>
      </w:pPr>
      <w:r>
        <w:rPr>
          <w:bCs/>
        </w:rPr>
        <w:t>S-100</w:t>
      </w:r>
      <w:r>
        <w:rPr>
          <w:bCs/>
        </w:rPr>
        <w:tab/>
        <w:t>Universal Hydrographic data model</w:t>
      </w:r>
      <w:r w:rsidRPr="00684F0B">
        <w:rPr>
          <w:rFonts w:cs="Arial"/>
          <w:bCs/>
          <w:color w:val="262626"/>
        </w:rPr>
        <w:t xml:space="preserve"> (IHO)</w:t>
      </w:r>
    </w:p>
    <w:p w14:paraId="33521E77" w14:textId="77777777" w:rsidR="00DB49F9" w:rsidRPr="00883971" w:rsidRDefault="00DB49F9" w:rsidP="00DB49F9">
      <w:pPr>
        <w:pStyle w:val="Acronym"/>
        <w:rPr>
          <w:bCs/>
        </w:rPr>
      </w:pPr>
      <w:r w:rsidRPr="00883971">
        <w:rPr>
          <w:bCs/>
        </w:rPr>
        <w:t>S-200</w:t>
      </w:r>
      <w:r w:rsidRPr="00883971">
        <w:rPr>
          <w:bCs/>
        </w:rPr>
        <w:tab/>
      </w:r>
      <w:r w:rsidRPr="007B7C55">
        <w:rPr>
          <w:bCs/>
        </w:rPr>
        <w:t>IALA domain for S-100 Product Specifications</w:t>
      </w:r>
    </w:p>
    <w:p w14:paraId="70678C60" w14:textId="77777777" w:rsidR="00DB49F9" w:rsidRPr="00883971" w:rsidRDefault="00DB49F9" w:rsidP="00DB49F9">
      <w:pPr>
        <w:pStyle w:val="Acronym"/>
        <w:rPr>
          <w:bCs/>
        </w:rPr>
      </w:pPr>
      <w:r w:rsidRPr="00883971">
        <w:rPr>
          <w:bCs/>
        </w:rPr>
        <w:t>TMAS</w:t>
      </w:r>
      <w:r w:rsidRPr="00883971">
        <w:rPr>
          <w:bCs/>
        </w:rPr>
        <w:tab/>
        <w:t>Telemedical Assistance Service</w:t>
      </w:r>
    </w:p>
    <w:p w14:paraId="4F813436" w14:textId="77777777" w:rsidR="00DB49F9" w:rsidRPr="00883971" w:rsidRDefault="00DB49F9" w:rsidP="00DB49F9">
      <w:pPr>
        <w:pStyle w:val="Acronym"/>
        <w:rPr>
          <w:bCs/>
        </w:rPr>
      </w:pPr>
      <w:r w:rsidRPr="00883971">
        <w:rPr>
          <w:bCs/>
        </w:rPr>
        <w:t>TOS</w:t>
      </w:r>
      <w:r w:rsidRPr="00883971">
        <w:rPr>
          <w:bCs/>
        </w:rPr>
        <w:tab/>
        <w:t>Traffic Organisation Service</w:t>
      </w:r>
      <w:r>
        <w:rPr>
          <w:bCs/>
        </w:rPr>
        <w:t>,</w:t>
      </w:r>
      <w:r w:rsidRPr="002B6385">
        <w:t xml:space="preserve"> as part of Vessel Traffic Services</w:t>
      </w:r>
    </w:p>
    <w:p w14:paraId="2ABCE6D7" w14:textId="77777777" w:rsidR="00DB49F9" w:rsidRPr="00883971" w:rsidRDefault="00DB49F9" w:rsidP="00DB49F9">
      <w:pPr>
        <w:pStyle w:val="Acronym"/>
        <w:rPr>
          <w:bCs/>
        </w:rPr>
      </w:pPr>
      <w:r w:rsidRPr="00883971">
        <w:rPr>
          <w:bCs/>
        </w:rPr>
        <w:t>VTS</w:t>
      </w:r>
      <w:r w:rsidRPr="00883971">
        <w:rPr>
          <w:bCs/>
        </w:rPr>
        <w:tab/>
      </w:r>
      <w:r w:rsidRPr="002B6385">
        <w:t>Vessel Traffic Service</w:t>
      </w:r>
      <w:r>
        <w:t>(</w:t>
      </w:r>
      <w:r w:rsidRPr="002B6385">
        <w:t>s</w:t>
      </w:r>
      <w:r>
        <w:t>)</w:t>
      </w:r>
    </w:p>
    <w:p w14:paraId="2BF09D2C" w14:textId="77777777" w:rsidR="00DB49F9" w:rsidRPr="0064498F" w:rsidRDefault="00DB49F9" w:rsidP="00DB49F9">
      <w:pPr>
        <w:pStyle w:val="Acronym"/>
      </w:pPr>
      <w:r w:rsidRPr="00883971">
        <w:rPr>
          <w:bCs/>
        </w:rPr>
        <w:t>XML</w:t>
      </w:r>
      <w:r w:rsidRPr="00883971">
        <w:rPr>
          <w:bCs/>
        </w:rPr>
        <w:tab/>
      </w:r>
      <w:r w:rsidRPr="0064498F">
        <w:rPr>
          <w:rFonts w:cs="Arial"/>
          <w:lang w:val="en-US"/>
        </w:rPr>
        <w:t>eXtensible Markup Language</w:t>
      </w:r>
    </w:p>
    <w:p w14:paraId="48CA7D5F" w14:textId="77777777" w:rsidR="002C2E5F" w:rsidRDefault="00DB49F9" w:rsidP="00DB49F9">
      <w:pPr>
        <w:pStyle w:val="Annex"/>
        <w:numPr>
          <w:ilvl w:val="0"/>
          <w:numId w:val="0"/>
        </w:numPr>
        <w:rPr>
          <w:rFonts w:ascii="Arial" w:hAnsi="Arial" w:cs="Arial"/>
          <w:b w:val="0"/>
        </w:rPr>
      </w:pPr>
      <w:r>
        <w:rPr>
          <w:rFonts w:ascii="Arial" w:hAnsi="Arial" w:cs="Arial"/>
          <w:b w:val="0"/>
        </w:rPr>
        <w:t xml:space="preserve"> </w:t>
      </w:r>
    </w:p>
    <w:p w14:paraId="1B387DEE" w14:textId="77777777" w:rsidR="002C2E5F" w:rsidRDefault="002C2E5F" w:rsidP="00DB1575">
      <w:pPr>
        <w:widowControl/>
        <w:autoSpaceDE/>
        <w:autoSpaceDN/>
        <w:adjustRightInd/>
        <w:jc w:val="center"/>
        <w:rPr>
          <w:rFonts w:ascii="Arial" w:hAnsi="Arial" w:cs="Arial"/>
          <w:b/>
          <w:szCs w:val="22"/>
        </w:rPr>
      </w:pPr>
    </w:p>
    <w:sectPr w:rsidR="002C2E5F" w:rsidSect="002C2E5F">
      <w:headerReference w:type="even" r:id="rId75"/>
      <w:headerReference w:type="default" r:id="rId76"/>
      <w:headerReference w:type="first" r:id="rId77"/>
      <w:pgSz w:w="12240" w:h="15840" w:code="1"/>
      <w:pgMar w:top="1134" w:right="1418" w:bottom="1418" w:left="1418" w:header="851" w:footer="851"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85A1DE" w14:textId="77777777" w:rsidR="001D3D77" w:rsidRDefault="001D3D77">
      <w:r>
        <w:separator/>
      </w:r>
    </w:p>
  </w:endnote>
  <w:endnote w:type="continuationSeparator" w:id="0">
    <w:p w14:paraId="3289EBA9" w14:textId="77777777" w:rsidR="001D3D77" w:rsidRDefault="001D3D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rial-BoldMT">
    <w:panose1 w:val="00000000000000000000"/>
    <w:charset w:val="00"/>
    <w:family w:val="swiss"/>
    <w:notTrueType/>
    <w:pitch w:val="default"/>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ESRI Telecom">
    <w:altName w:val="Times New Roma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E6AE21" w14:textId="77777777" w:rsidR="00950157" w:rsidRDefault="00950157" w:rsidP="00391F9C">
    <w:pPr>
      <w:pStyle w:val="Footer"/>
      <w:rPr>
        <w:rFonts w:ascii="Arial" w:hAnsi="Arial" w:cs="Arial"/>
        <w:sz w:val="18"/>
        <w:lang w:val="en-US"/>
      </w:rPr>
    </w:pPr>
  </w:p>
  <w:p w14:paraId="15B3171C" w14:textId="6FEF497B" w:rsidR="00950157" w:rsidRPr="0065434A" w:rsidRDefault="00950157" w:rsidP="00C321CD">
    <w:pPr>
      <w:pStyle w:val="Footer"/>
      <w:pBdr>
        <w:top w:val="single" w:sz="4" w:space="1" w:color="auto"/>
      </w:pBdr>
      <w:rPr>
        <w:rFonts w:ascii="Arial" w:hAnsi="Arial" w:cs="Arial"/>
        <w:sz w:val="18"/>
        <w:lang w:val="en-US"/>
      </w:rPr>
    </w:pPr>
    <w:r>
      <w:rPr>
        <w:rFonts w:ascii="Arial" w:hAnsi="Arial" w:cs="Arial"/>
        <w:sz w:val="18"/>
        <w:lang w:val="en-US"/>
      </w:rPr>
      <w:fldChar w:fldCharType="begin"/>
    </w:r>
    <w:r>
      <w:rPr>
        <w:rFonts w:ascii="Arial" w:hAnsi="Arial" w:cs="Arial"/>
        <w:sz w:val="18"/>
        <w:lang w:val="en-US"/>
      </w:rPr>
      <w:instrText xml:space="preserve"> FILENAME  </w:instrText>
    </w:r>
    <w:r>
      <w:rPr>
        <w:rFonts w:ascii="Arial" w:hAnsi="Arial" w:cs="Arial"/>
        <w:sz w:val="18"/>
        <w:lang w:val="en-US"/>
      </w:rPr>
      <w:fldChar w:fldCharType="separate"/>
    </w:r>
    <w:r>
      <w:rPr>
        <w:rFonts w:ascii="Arial" w:hAnsi="Arial" w:cs="Arial"/>
        <w:noProof/>
        <w:sz w:val="18"/>
        <w:lang w:val="en-US"/>
      </w:rPr>
      <w:t>IMO-IHO_HGDM1-IHO-IALA_Input_20170912-1.docx</w:t>
    </w:r>
    <w:r>
      <w:rPr>
        <w:rFonts w:ascii="Arial" w:hAnsi="Arial" w:cs="Arial"/>
        <w:sz w:val="18"/>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06D925" w14:textId="77777777" w:rsidR="00950157" w:rsidRPr="00AD47EA" w:rsidRDefault="00950157" w:rsidP="00391F9C">
    <w:pPr>
      <w:pStyle w:val="Footer"/>
      <w:rPr>
        <w:rFonts w:ascii="Arial" w:hAnsi="Arial" w:cs="Arial"/>
        <w:sz w:val="18"/>
        <w:lang w:val="en-US"/>
      </w:rPr>
    </w:pPr>
  </w:p>
  <w:p w14:paraId="24C54838" w14:textId="5576E19C" w:rsidR="00950157" w:rsidRPr="00AD47EA" w:rsidRDefault="00950157" w:rsidP="00C321CD">
    <w:pPr>
      <w:pStyle w:val="Footer"/>
      <w:pBdr>
        <w:top w:val="single" w:sz="4" w:space="1" w:color="auto"/>
      </w:pBdr>
      <w:rPr>
        <w:rFonts w:ascii="Arial" w:hAnsi="Arial" w:cs="Arial"/>
        <w:sz w:val="18"/>
        <w:lang w:val="en-US"/>
      </w:rPr>
    </w:pPr>
    <w:r w:rsidRPr="00AD47EA">
      <w:rPr>
        <w:rFonts w:ascii="Arial" w:hAnsi="Arial" w:cs="Arial"/>
        <w:sz w:val="18"/>
        <w:lang w:val="en-US"/>
      </w:rPr>
      <w:fldChar w:fldCharType="begin"/>
    </w:r>
    <w:r w:rsidRPr="00AD47EA">
      <w:rPr>
        <w:rFonts w:ascii="Arial" w:hAnsi="Arial" w:cs="Arial"/>
        <w:sz w:val="18"/>
        <w:lang w:val="en-US"/>
      </w:rPr>
      <w:instrText xml:space="preserve"> FILENAME  </w:instrText>
    </w:r>
    <w:r w:rsidRPr="00AD47EA">
      <w:rPr>
        <w:rFonts w:ascii="Arial" w:hAnsi="Arial" w:cs="Arial"/>
        <w:sz w:val="18"/>
        <w:lang w:val="en-US"/>
      </w:rPr>
      <w:fldChar w:fldCharType="separate"/>
    </w:r>
    <w:r>
      <w:rPr>
        <w:rFonts w:ascii="Arial" w:hAnsi="Arial" w:cs="Arial"/>
        <w:noProof/>
        <w:sz w:val="18"/>
        <w:lang w:val="en-US"/>
      </w:rPr>
      <w:t>IMO-IHO_HGDM1-IHO-IALA_Input_20170912-1.docx</w:t>
    </w:r>
    <w:r w:rsidRPr="00AD47EA">
      <w:rPr>
        <w:rFonts w:ascii="Arial" w:hAnsi="Arial" w:cs="Arial"/>
        <w:sz w:val="18"/>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A8561C" w14:textId="77777777" w:rsidR="00950157" w:rsidRDefault="00950157" w:rsidP="00391F9C">
    <w:pPr>
      <w:pStyle w:val="Footer"/>
      <w:rPr>
        <w:rFonts w:ascii="Arial" w:hAnsi="Arial" w:cs="Arial"/>
        <w:sz w:val="18"/>
        <w:lang w:val="en-US"/>
      </w:rPr>
    </w:pPr>
  </w:p>
  <w:p w14:paraId="3DFC6656" w14:textId="00906C90" w:rsidR="00950157" w:rsidRPr="0065434A" w:rsidRDefault="00950157" w:rsidP="00C321CD">
    <w:pPr>
      <w:pStyle w:val="Footer"/>
      <w:pBdr>
        <w:top w:val="single" w:sz="4" w:space="1" w:color="auto"/>
      </w:pBdr>
      <w:rPr>
        <w:rFonts w:ascii="Arial" w:hAnsi="Arial" w:cs="Arial"/>
        <w:sz w:val="18"/>
        <w:lang w:val="en-US"/>
      </w:rPr>
    </w:pPr>
    <w:r>
      <w:rPr>
        <w:rFonts w:ascii="Arial" w:hAnsi="Arial" w:cs="Arial"/>
        <w:sz w:val="18"/>
        <w:lang w:val="en-US"/>
      </w:rPr>
      <w:fldChar w:fldCharType="begin"/>
    </w:r>
    <w:r>
      <w:rPr>
        <w:rFonts w:ascii="Arial" w:hAnsi="Arial" w:cs="Arial"/>
        <w:sz w:val="18"/>
        <w:lang w:val="en-US"/>
      </w:rPr>
      <w:instrText xml:space="preserve"> FILENAME  </w:instrText>
    </w:r>
    <w:r>
      <w:rPr>
        <w:rFonts w:ascii="Arial" w:hAnsi="Arial" w:cs="Arial"/>
        <w:sz w:val="18"/>
        <w:lang w:val="en-US"/>
      </w:rPr>
      <w:fldChar w:fldCharType="separate"/>
    </w:r>
    <w:r>
      <w:rPr>
        <w:rFonts w:ascii="Arial" w:hAnsi="Arial" w:cs="Arial"/>
        <w:noProof/>
        <w:sz w:val="18"/>
        <w:lang w:val="en-US"/>
      </w:rPr>
      <w:t>IMO-IHO_HGDM1-IHO-IALA_Input_draft_20170912-1.docx</w:t>
    </w:r>
    <w:r>
      <w:rPr>
        <w:rFonts w:ascii="Arial" w:hAnsi="Arial" w:cs="Arial"/>
        <w:sz w:val="18"/>
        <w:lang w:val="en-US"/>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8353F7" w14:textId="77777777" w:rsidR="00950157" w:rsidRDefault="00950157" w:rsidP="00391F9C">
    <w:pPr>
      <w:pStyle w:val="Footer"/>
      <w:rPr>
        <w:rFonts w:ascii="Arial" w:hAnsi="Arial" w:cs="Arial"/>
        <w:sz w:val="18"/>
        <w:lang w:val="en-US"/>
      </w:rPr>
    </w:pPr>
  </w:p>
  <w:p w14:paraId="4738F044" w14:textId="7CEC8E97" w:rsidR="00950157" w:rsidRPr="0065434A" w:rsidRDefault="00950157" w:rsidP="00C321CD">
    <w:pPr>
      <w:pStyle w:val="Footer"/>
      <w:pBdr>
        <w:top w:val="single" w:sz="4" w:space="1" w:color="auto"/>
      </w:pBdr>
      <w:rPr>
        <w:rFonts w:ascii="Arial" w:hAnsi="Arial" w:cs="Arial"/>
        <w:sz w:val="18"/>
        <w:lang w:val="en-US"/>
      </w:rPr>
    </w:pPr>
    <w:r>
      <w:rPr>
        <w:rFonts w:ascii="Arial" w:hAnsi="Arial" w:cs="Arial"/>
        <w:sz w:val="18"/>
        <w:lang w:val="en-US"/>
      </w:rPr>
      <w:fldChar w:fldCharType="begin"/>
    </w:r>
    <w:r>
      <w:rPr>
        <w:rFonts w:ascii="Arial" w:hAnsi="Arial" w:cs="Arial"/>
        <w:sz w:val="18"/>
        <w:lang w:val="en-US"/>
      </w:rPr>
      <w:instrText xml:space="preserve"> FILENAME  </w:instrText>
    </w:r>
    <w:r>
      <w:rPr>
        <w:rFonts w:ascii="Arial" w:hAnsi="Arial" w:cs="Arial"/>
        <w:sz w:val="18"/>
        <w:lang w:val="en-US"/>
      </w:rPr>
      <w:fldChar w:fldCharType="separate"/>
    </w:r>
    <w:r>
      <w:rPr>
        <w:rFonts w:ascii="Arial" w:hAnsi="Arial" w:cs="Arial"/>
        <w:noProof/>
        <w:sz w:val="18"/>
        <w:lang w:val="en-US"/>
      </w:rPr>
      <w:t>IMO-IHO_HGDM1-IHO-IALA_Input_20170912-1.docx</w:t>
    </w:r>
    <w:r>
      <w:rPr>
        <w:rFonts w:ascii="Arial" w:hAnsi="Arial" w:cs="Arial"/>
        <w:sz w:val="18"/>
        <w:lang w:val="en-US"/>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313535" w14:textId="77777777" w:rsidR="00BB4AA8" w:rsidRPr="00C907DF" w:rsidRDefault="00C53ECD" w:rsidP="00BB4AA8">
    <w:pPr>
      <w:pStyle w:val="Footerportrait"/>
      <w:rPr>
        <w:rStyle w:val="PageNumber"/>
        <w:szCs w:val="15"/>
      </w:rPr>
    </w:pPr>
    <w:fldSimple w:instr=" STYLEREF &quot;Document type&quot; \* MERGEFORMAT ">
      <w:r w:rsidR="00AB4D45">
        <w:t>IALA Guideline</w:t>
      </w:r>
    </w:fldSimple>
    <w:r w:rsidR="00BB4AA8" w:rsidRPr="00C907DF">
      <w:t xml:space="preserve"> </w:t>
    </w:r>
    <w:r w:rsidR="00BB4AA8">
      <w:fldChar w:fldCharType="begin"/>
    </w:r>
    <w:r w:rsidR="00BB4AA8">
      <w:instrText xml:space="preserve"> STYLEREF "Document number" \* MERGEFORMAT </w:instrText>
    </w:r>
    <w:r w:rsidR="00BB4AA8">
      <w:fldChar w:fldCharType="end"/>
    </w:r>
    <w:r w:rsidR="00BB4AA8" w:rsidRPr="00C907DF">
      <w:t xml:space="preserve"> –</w:t>
    </w:r>
    <w:r w:rsidR="00BB4AA8">
      <w:t xml:space="preserve"> </w:t>
    </w:r>
    <w:fldSimple w:instr=" STYLEREF &quot;Document name&quot; \* MERGEFORMAT ">
      <w:r w:rsidR="00AB4D45">
        <w:t>Maritime Service Portfolios:</w:t>
      </w:r>
      <w:r w:rsidR="00AB4D45">
        <w:br/>
        <w:t>digitising maritime services</w:t>
      </w:r>
    </w:fldSimple>
  </w:p>
  <w:p w14:paraId="08D3129E" w14:textId="77777777" w:rsidR="00BB4AA8" w:rsidRPr="00C907DF" w:rsidRDefault="00C53ECD" w:rsidP="00BB4AA8">
    <w:pPr>
      <w:pStyle w:val="Footerportrait"/>
    </w:pPr>
    <w:fldSimple w:instr=" STYLEREF &quot;Edition number&quot; \* MERGEFORMAT ">
      <w:r w:rsidR="00AB4D45">
        <w:t>Edition 1.0</w:t>
      </w:r>
    </w:fldSimple>
    <w:r w:rsidR="00BB4AA8">
      <w:t xml:space="preserve">  </w:t>
    </w:r>
    <w:fldSimple w:instr=" STYLEREF &quot;Document date&quot; \* MERGEFORMAT ">
      <w:r w:rsidR="00AB4D45">
        <w:t>Document date</w:t>
      </w:r>
    </w:fldSimple>
    <w:r w:rsidR="00BB4AA8" w:rsidRPr="00C907DF">
      <w:tab/>
    </w:r>
    <w:r w:rsidR="00BB4AA8">
      <w:t xml:space="preserve">P </w:t>
    </w:r>
    <w:r w:rsidR="00BB4AA8" w:rsidRPr="00C907DF">
      <w:rPr>
        <w:rStyle w:val="PageNumber"/>
        <w:szCs w:val="15"/>
      </w:rPr>
      <w:fldChar w:fldCharType="begin"/>
    </w:r>
    <w:r w:rsidR="00BB4AA8" w:rsidRPr="00C907DF">
      <w:rPr>
        <w:rStyle w:val="PageNumber"/>
        <w:szCs w:val="15"/>
      </w:rPr>
      <w:instrText xml:space="preserve">PAGE  </w:instrText>
    </w:r>
    <w:r w:rsidR="00BB4AA8" w:rsidRPr="00C907DF">
      <w:rPr>
        <w:rStyle w:val="PageNumber"/>
        <w:szCs w:val="15"/>
      </w:rPr>
      <w:fldChar w:fldCharType="separate"/>
    </w:r>
    <w:r w:rsidR="00AB4D45">
      <w:rPr>
        <w:rStyle w:val="PageNumber"/>
        <w:szCs w:val="15"/>
      </w:rPr>
      <w:t>6</w:t>
    </w:r>
    <w:r w:rsidR="00BB4AA8" w:rsidRPr="00C907DF">
      <w:rPr>
        <w:rStyle w:val="PageNumber"/>
        <w:szCs w:val="15"/>
      </w:rPr>
      <w:fldChar w:fldCharType="end"/>
    </w:r>
  </w:p>
  <w:p w14:paraId="543B52CF" w14:textId="77777777" w:rsidR="00950157" w:rsidRDefault="00950157" w:rsidP="00DB49F9">
    <w:pPr>
      <w:pStyle w:val="Footer"/>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BF5914" w14:textId="77777777" w:rsidR="00950157" w:rsidRDefault="00950157" w:rsidP="00DB49F9">
    <w:pPr>
      <w:pStyle w:val="Footer"/>
    </w:pPr>
    <w:r>
      <w:rPr>
        <w:noProof/>
        <w:lang w:val="en-IE" w:eastAsia="en-IE"/>
      </w:rPr>
      <mc:AlternateContent>
        <mc:Choice Requires="wps">
          <w:drawing>
            <wp:anchor distT="0" distB="0" distL="114300" distR="114300" simplePos="0" relativeHeight="251670528" behindDoc="0" locked="0" layoutInCell="1" allowOverlap="1" wp14:anchorId="78F7AB46" wp14:editId="5072A13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D5C29F8" id="Connecteur droit 11" o:spid="_x0000_s1026" style="position:absolute;z-index:25167052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4f81bd [3204]" strokeweight="1pt">
              <w10:wrap anchorx="page" anchory="page"/>
            </v:line>
          </w:pict>
        </mc:Fallback>
      </mc:AlternateContent>
    </w:r>
  </w:p>
  <w:p w14:paraId="16C92305" w14:textId="19E616AD" w:rsidR="00950157" w:rsidRPr="00ED2A8D" w:rsidRDefault="00950157" w:rsidP="00DB49F9">
    <w:pPr>
      <w:pStyle w:val="Footer"/>
    </w:pPr>
  </w:p>
  <w:p w14:paraId="3D513DA0" w14:textId="55CF3340" w:rsidR="00950157" w:rsidRPr="00ED2A8D" w:rsidRDefault="00950157" w:rsidP="00DB49F9">
    <w:pPr>
      <w:pStyle w:val="Footer"/>
    </w:pPr>
    <w:r w:rsidRPr="00442889">
      <w:rPr>
        <w:noProof/>
        <w:lang w:val="en-IE" w:eastAsia="en-IE"/>
      </w:rPr>
      <w:drawing>
        <wp:anchor distT="0" distB="0" distL="114300" distR="114300" simplePos="0" relativeHeight="251669504" behindDoc="1" locked="0" layoutInCell="1" allowOverlap="1" wp14:anchorId="589F1CA2" wp14:editId="06C98B6E">
          <wp:simplePos x="0" y="0"/>
          <wp:positionH relativeFrom="page">
            <wp:posOffset>353060</wp:posOffset>
          </wp:positionH>
          <wp:positionV relativeFrom="page">
            <wp:posOffset>9258300</wp:posOffset>
          </wp:positionV>
          <wp:extent cx="3246755" cy="723265"/>
          <wp:effectExtent l="0" t="0" r="0" b="635"/>
          <wp:wrapNone/>
          <wp:docPr id="9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14:sizeRelH relativeFrom="margin">
            <wp14:pctWidth>0</wp14:pctWidth>
          </wp14:sizeRelH>
          <wp14:sizeRelV relativeFrom="margin">
            <wp14:pctHeight>0</wp14:pctHeight>
          </wp14:sizeRelV>
        </wp:anchor>
      </w:drawing>
    </w:r>
  </w:p>
  <w:p w14:paraId="70B5EF8D" w14:textId="17E56137" w:rsidR="00950157" w:rsidRPr="00ED2A8D" w:rsidRDefault="00950157" w:rsidP="00DB49F9">
    <w:pPr>
      <w:pStyle w:val="Footer"/>
    </w:pPr>
  </w:p>
  <w:p w14:paraId="0EB3D88E" w14:textId="25EE6BE9" w:rsidR="00950157" w:rsidRPr="00ED2A8D" w:rsidRDefault="00950157" w:rsidP="00DB49F9">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27CA1B" w14:textId="77777777" w:rsidR="00950157" w:rsidRDefault="00950157" w:rsidP="00DB49F9">
    <w:pPr>
      <w:pStyle w:val="Footerlandscape"/>
    </w:pPr>
    <w:r>
      <w:rPr>
        <w:noProof/>
        <w:lang w:val="en-IE" w:eastAsia="en-IE"/>
      </w:rPr>
      <mc:AlternateContent>
        <mc:Choice Requires="wps">
          <w:drawing>
            <wp:anchor distT="0" distB="0" distL="114300" distR="114300" simplePos="0" relativeHeight="251673600" behindDoc="0" locked="0" layoutInCell="1" allowOverlap="1" wp14:anchorId="60AD073F" wp14:editId="68FBF318">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0E1FBF0" id="Connecteur droit 11" o:spid="_x0000_s1026" style="position:absolute;z-index:2516736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4f81bd [3204]" strokeweight="1pt">
              <w10:wrap anchorx="page" anchory="page"/>
            </v:line>
          </w:pict>
        </mc:Fallback>
      </mc:AlternateContent>
    </w:r>
  </w:p>
  <w:p w14:paraId="1C811034" w14:textId="77777777" w:rsidR="00950157" w:rsidRPr="00C907DF" w:rsidRDefault="00950157" w:rsidP="00DB49F9">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1E575CAE" w14:textId="77777777" w:rsidR="00950157" w:rsidRPr="00525922" w:rsidRDefault="00950157" w:rsidP="00DB49F9">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767055" w14:textId="77777777" w:rsidR="00950157" w:rsidRPr="00C716E5" w:rsidRDefault="00950157" w:rsidP="00DB49F9">
    <w:pPr>
      <w:pStyle w:val="Footer"/>
      <w:rPr>
        <w:sz w:val="15"/>
        <w:szCs w:val="15"/>
      </w:rPr>
    </w:pPr>
  </w:p>
  <w:p w14:paraId="6DC041C5" w14:textId="77777777" w:rsidR="00950157" w:rsidRDefault="00950157" w:rsidP="00DB49F9">
    <w:pPr>
      <w:pStyle w:val="Footerportrait"/>
    </w:pPr>
  </w:p>
  <w:p w14:paraId="03A81B0E" w14:textId="77777777" w:rsidR="00950157" w:rsidRPr="00C907DF" w:rsidRDefault="001D3D77" w:rsidP="00DB49F9">
    <w:pPr>
      <w:pStyle w:val="Footerportrait"/>
      <w:rPr>
        <w:rStyle w:val="PageNumber"/>
        <w:szCs w:val="15"/>
      </w:rPr>
    </w:pPr>
    <w:r>
      <w:fldChar w:fldCharType="begin"/>
    </w:r>
    <w:r>
      <w:instrText xml:space="preserve"> STYLEREF "Document type" \* MERGEFORMAT </w:instrText>
    </w:r>
    <w:r>
      <w:fldChar w:fldCharType="separate"/>
    </w:r>
    <w:r w:rsidR="00AB4D45">
      <w:t>IALA Guideline</w:t>
    </w:r>
    <w:r>
      <w:fldChar w:fldCharType="end"/>
    </w:r>
    <w:r w:rsidR="00950157" w:rsidRPr="00C907DF">
      <w:t xml:space="preserve"> </w:t>
    </w:r>
    <w:r w:rsidR="00950157">
      <w:fldChar w:fldCharType="begin"/>
    </w:r>
    <w:r w:rsidR="00950157">
      <w:instrText xml:space="preserve"> STYLEREF "Document number" \* MERGEFORMAT </w:instrText>
    </w:r>
    <w:r w:rsidR="00950157">
      <w:fldChar w:fldCharType="end"/>
    </w:r>
    <w:r w:rsidR="00950157" w:rsidRPr="00C907DF">
      <w:t xml:space="preserve"> –</w:t>
    </w:r>
    <w:r w:rsidR="00950157">
      <w:t xml:space="preserve"> </w:t>
    </w:r>
    <w:r>
      <w:fldChar w:fldCharType="begin"/>
    </w:r>
    <w:r>
      <w:instrText xml:space="preserve"> STYLEREF "Document name" \* MERGEFORMAT </w:instrText>
    </w:r>
    <w:r>
      <w:fldChar w:fldCharType="separate"/>
    </w:r>
    <w:r w:rsidR="00AB4D45">
      <w:t>Maritime Service Portfolios:</w:t>
    </w:r>
    <w:r w:rsidR="00AB4D45">
      <w:br/>
      <w:t>digitising maritime services</w:t>
    </w:r>
    <w:r>
      <w:fldChar w:fldCharType="end"/>
    </w:r>
  </w:p>
  <w:p w14:paraId="63229E8F" w14:textId="77777777" w:rsidR="00950157" w:rsidRPr="00C907DF" w:rsidRDefault="001D3D77" w:rsidP="00DB49F9">
    <w:pPr>
      <w:pStyle w:val="Footerportrait"/>
    </w:pPr>
    <w:r>
      <w:fldChar w:fldCharType="begin"/>
    </w:r>
    <w:r>
      <w:instrText xml:space="preserve"> STYLEREF "Edition number" \* MERGEFORMAT </w:instrText>
    </w:r>
    <w:r>
      <w:fldChar w:fldCharType="separate"/>
    </w:r>
    <w:r w:rsidR="00AB4D45">
      <w:t>Edition 1.0</w:t>
    </w:r>
    <w:r>
      <w:fldChar w:fldCharType="end"/>
    </w:r>
    <w:r w:rsidR="00950157">
      <w:t xml:space="preserve">  </w:t>
    </w:r>
    <w:r>
      <w:fldChar w:fldCharType="begin"/>
    </w:r>
    <w:r>
      <w:instrText xml:space="preserve"> STYLEREF "Document date" \* MERGEFORMAT </w:instrText>
    </w:r>
    <w:r>
      <w:fldChar w:fldCharType="separate"/>
    </w:r>
    <w:r w:rsidR="00AB4D45">
      <w:t>Document date</w:t>
    </w:r>
    <w:r>
      <w:fldChar w:fldCharType="end"/>
    </w:r>
    <w:r w:rsidR="00950157" w:rsidRPr="00C907DF">
      <w:tab/>
    </w:r>
    <w:r w:rsidR="00950157">
      <w:t xml:space="preserve">P </w:t>
    </w:r>
    <w:r w:rsidR="00950157" w:rsidRPr="00C907DF">
      <w:rPr>
        <w:rStyle w:val="PageNumber"/>
        <w:szCs w:val="15"/>
      </w:rPr>
      <w:fldChar w:fldCharType="begin"/>
    </w:r>
    <w:r w:rsidR="00950157" w:rsidRPr="00C907DF">
      <w:rPr>
        <w:rStyle w:val="PageNumber"/>
        <w:szCs w:val="15"/>
      </w:rPr>
      <w:instrText xml:space="preserve">PAGE  </w:instrText>
    </w:r>
    <w:r w:rsidR="00950157" w:rsidRPr="00C907DF">
      <w:rPr>
        <w:rStyle w:val="PageNumber"/>
        <w:szCs w:val="15"/>
      </w:rPr>
      <w:fldChar w:fldCharType="separate"/>
    </w:r>
    <w:r w:rsidR="00AB4D45">
      <w:rPr>
        <w:rStyle w:val="PageNumber"/>
        <w:szCs w:val="15"/>
      </w:rPr>
      <w:t>7</w:t>
    </w:r>
    <w:r w:rsidR="00950157" w:rsidRPr="00C907DF">
      <w:rPr>
        <w:rStyle w:val="PageNumber"/>
        <w:szCs w:val="15"/>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C4FDCF" w14:textId="77777777" w:rsidR="00950157" w:rsidRDefault="00950157" w:rsidP="00DB49F9">
    <w:pPr>
      <w:pStyle w:val="Footer"/>
    </w:pPr>
  </w:p>
  <w:p w14:paraId="1D49A37A" w14:textId="77777777" w:rsidR="00950157" w:rsidRDefault="00950157" w:rsidP="00DB49F9">
    <w:pPr>
      <w:pStyle w:val="Footerportrait"/>
    </w:pPr>
  </w:p>
  <w:p w14:paraId="2D11386B" w14:textId="77777777" w:rsidR="00950157" w:rsidRPr="00C907DF" w:rsidRDefault="001D3D77" w:rsidP="00DB49F9">
    <w:pPr>
      <w:pStyle w:val="Footerportrait"/>
      <w:rPr>
        <w:rStyle w:val="PageNumber"/>
        <w:szCs w:val="15"/>
      </w:rPr>
    </w:pPr>
    <w:r>
      <w:fldChar w:fldCharType="begin"/>
    </w:r>
    <w:r>
      <w:instrText xml:space="preserve"> STYLEREF "Document type" \* MERGEFORMAT </w:instrText>
    </w:r>
    <w:r>
      <w:fldChar w:fldCharType="separate"/>
    </w:r>
    <w:r w:rsidR="00AB4D45">
      <w:t>IALA Guideline</w:t>
    </w:r>
    <w:r>
      <w:fldChar w:fldCharType="end"/>
    </w:r>
    <w:r w:rsidR="00950157" w:rsidRPr="00C907DF">
      <w:t xml:space="preserve"> </w:t>
    </w:r>
    <w:r w:rsidR="00950157">
      <w:fldChar w:fldCharType="begin"/>
    </w:r>
    <w:r w:rsidR="00950157">
      <w:instrText xml:space="preserve"> STYLEREF "Document number" \* MERGEFORMAT </w:instrText>
    </w:r>
    <w:r w:rsidR="00950157">
      <w:fldChar w:fldCharType="end"/>
    </w:r>
    <w:r w:rsidR="00950157" w:rsidRPr="00C907DF">
      <w:t xml:space="preserve"> –</w:t>
    </w:r>
    <w:r w:rsidR="00950157">
      <w:t xml:space="preserve"> </w:t>
    </w:r>
    <w:r>
      <w:fldChar w:fldCharType="begin"/>
    </w:r>
    <w:r>
      <w:instrText xml:space="preserve"> STYLEREF "Document name" \* MERGEFORMAT </w:instrText>
    </w:r>
    <w:r>
      <w:fldChar w:fldCharType="separate"/>
    </w:r>
    <w:r w:rsidR="00AB4D45">
      <w:t>Maritime Service Portfolios:</w:t>
    </w:r>
    <w:r w:rsidR="00AB4D45">
      <w:br/>
      <w:t>digitising maritime services</w:t>
    </w:r>
    <w:r>
      <w:fldChar w:fldCharType="end"/>
    </w:r>
  </w:p>
  <w:p w14:paraId="08AE2416" w14:textId="77777777" w:rsidR="00950157" w:rsidRPr="00525922" w:rsidRDefault="001D3D77" w:rsidP="00DB49F9">
    <w:pPr>
      <w:pStyle w:val="Footerportrait"/>
    </w:pPr>
    <w:r>
      <w:fldChar w:fldCharType="begin"/>
    </w:r>
    <w:r>
      <w:instrText xml:space="preserve"> STYLEREF "Edition number" \* MERGEFORMAT </w:instrText>
    </w:r>
    <w:r>
      <w:fldChar w:fldCharType="separate"/>
    </w:r>
    <w:r w:rsidR="00AB4D45">
      <w:t>Edition 1.0</w:t>
    </w:r>
    <w:r>
      <w:fldChar w:fldCharType="end"/>
    </w:r>
    <w:r w:rsidR="00950157" w:rsidRPr="00C907DF">
      <w:tab/>
    </w:r>
    <w:r w:rsidR="00950157">
      <w:t xml:space="preserve">P </w:t>
    </w:r>
    <w:r w:rsidR="00950157" w:rsidRPr="00C907DF">
      <w:rPr>
        <w:rStyle w:val="PageNumber"/>
        <w:szCs w:val="15"/>
      </w:rPr>
      <w:fldChar w:fldCharType="begin"/>
    </w:r>
    <w:r w:rsidR="00950157" w:rsidRPr="00C907DF">
      <w:rPr>
        <w:rStyle w:val="PageNumber"/>
        <w:szCs w:val="15"/>
      </w:rPr>
      <w:instrText xml:space="preserve">PAGE  </w:instrText>
    </w:r>
    <w:r w:rsidR="00950157" w:rsidRPr="00C907DF">
      <w:rPr>
        <w:rStyle w:val="PageNumber"/>
        <w:szCs w:val="15"/>
      </w:rPr>
      <w:fldChar w:fldCharType="separate"/>
    </w:r>
    <w:r w:rsidR="00AB4D45">
      <w:rPr>
        <w:rStyle w:val="PageNumber"/>
        <w:szCs w:val="15"/>
      </w:rPr>
      <w:t>4</w:t>
    </w:r>
    <w:r w:rsidR="00950157"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E08BB5" w14:textId="77777777" w:rsidR="001D3D77" w:rsidRDefault="001D3D77">
      <w:r>
        <w:separator/>
      </w:r>
    </w:p>
  </w:footnote>
  <w:footnote w:type="continuationSeparator" w:id="0">
    <w:p w14:paraId="2C82E84D" w14:textId="77777777" w:rsidR="001D3D77" w:rsidRDefault="001D3D77">
      <w:r>
        <w:continuationSeparator/>
      </w:r>
    </w:p>
  </w:footnote>
  <w:footnote w:id="1">
    <w:p w14:paraId="15BFFF8A" w14:textId="77777777" w:rsidR="00950157" w:rsidRPr="00145193" w:rsidRDefault="00950157" w:rsidP="00DB49F9">
      <w:pPr>
        <w:pStyle w:val="FootnoteText"/>
        <w:rPr>
          <w:sz w:val="20"/>
          <w:lang w:val="en-CA"/>
        </w:rPr>
      </w:pPr>
      <w:r w:rsidRPr="00145193">
        <w:rPr>
          <w:rStyle w:val="FootnoteReference"/>
          <w:sz w:val="20"/>
        </w:rPr>
        <w:footnoteRef/>
      </w:r>
      <w:r w:rsidRPr="00145193">
        <w:rPr>
          <w:sz w:val="20"/>
        </w:rPr>
        <w:t xml:space="preserve"> </w:t>
      </w:r>
      <w:r w:rsidRPr="00145193">
        <w:rPr>
          <w:b/>
          <w:bCs/>
          <w:sz w:val="20"/>
          <w:lang w:val="en-CA"/>
        </w:rPr>
        <w:t xml:space="preserve">IALA Guideline No. 1089 On Provision of Vessel traffic Services (INS, TOS, NAS), Edition 1, December 2012.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FF9DB" w14:textId="5AB8B9DE" w:rsidR="00950157" w:rsidRPr="0065434A" w:rsidRDefault="00950157" w:rsidP="00A4219C">
    <w:pPr>
      <w:pStyle w:val="Header"/>
      <w:framePr w:wrap="around" w:vAnchor="text" w:hAnchor="page" w:x="5911" w:y="20"/>
      <w:rPr>
        <w:rStyle w:val="PageNumber"/>
        <w:rFonts w:ascii="Arial" w:hAnsi="Arial" w:cs="Arial"/>
        <w:szCs w:val="22"/>
      </w:rPr>
    </w:pPr>
    <w:r w:rsidRPr="0065434A">
      <w:rPr>
        <w:rStyle w:val="PageNumber"/>
        <w:rFonts w:ascii="Arial" w:hAnsi="Arial" w:cs="Arial"/>
      </w:rPr>
      <w:fldChar w:fldCharType="begin"/>
    </w:r>
    <w:r w:rsidRPr="0065434A">
      <w:rPr>
        <w:rStyle w:val="PageNumber"/>
        <w:rFonts w:ascii="Arial" w:hAnsi="Arial" w:cs="Arial"/>
        <w:szCs w:val="22"/>
      </w:rPr>
      <w:instrText>PAGE</w:instrText>
    </w:r>
    <w:r w:rsidRPr="0065434A">
      <w:rPr>
        <w:rStyle w:val="PageNumber"/>
        <w:rFonts w:ascii="Arial" w:hAnsi="Arial" w:cs="Arial"/>
      </w:rPr>
      <w:instrText xml:space="preserve">  </w:instrText>
    </w:r>
    <w:r w:rsidRPr="0065434A">
      <w:rPr>
        <w:rStyle w:val="PageNumber"/>
        <w:rFonts w:ascii="Arial" w:hAnsi="Arial" w:cs="Arial"/>
      </w:rPr>
      <w:fldChar w:fldCharType="separate"/>
    </w:r>
    <w:r w:rsidR="00AB4D45">
      <w:rPr>
        <w:rStyle w:val="PageNumber"/>
        <w:rFonts w:ascii="Arial" w:hAnsi="Arial" w:cs="Arial"/>
        <w:noProof/>
        <w:szCs w:val="22"/>
      </w:rPr>
      <w:t>- 2 -</w:t>
    </w:r>
    <w:r w:rsidRPr="0065434A">
      <w:rPr>
        <w:rStyle w:val="PageNumber"/>
        <w:rFonts w:ascii="Arial" w:hAnsi="Arial" w:cs="Arial"/>
      </w:rPr>
      <w:fldChar w:fldCharType="end"/>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537"/>
    </w:tblGrid>
    <w:tr w:rsidR="00950157" w:rsidRPr="00A4219C" w14:paraId="4B2E7434" w14:textId="77777777" w:rsidTr="00794B28">
      <w:tc>
        <w:tcPr>
          <w:tcW w:w="0" w:type="auto"/>
          <w:shd w:val="clear" w:color="auto" w:fill="auto"/>
        </w:tcPr>
        <w:p w14:paraId="71A111A2" w14:textId="77777777" w:rsidR="00950157" w:rsidRPr="00A4219C" w:rsidRDefault="00950157" w:rsidP="00A4219C">
          <w:pPr>
            <w:pStyle w:val="Header"/>
            <w:tabs>
              <w:tab w:val="left" w:pos="720"/>
              <w:tab w:val="left" w:pos="1440"/>
              <w:tab w:val="left" w:pos="1800"/>
              <w:tab w:val="left" w:pos="2160"/>
              <w:tab w:val="left" w:pos="2520"/>
              <w:tab w:val="left" w:pos="2880"/>
            </w:tabs>
            <w:rPr>
              <w:rFonts w:ascii="Arial" w:eastAsia="SimSun" w:hAnsi="Arial" w:cs="Arial"/>
              <w:szCs w:val="22"/>
              <w:lang w:eastAsia="zh-CN"/>
            </w:rPr>
          </w:pPr>
          <w:r w:rsidRPr="00A4219C">
            <w:rPr>
              <w:rFonts w:ascii="Arial" w:eastAsia="SimSun" w:hAnsi="Arial" w:cs="Arial"/>
              <w:szCs w:val="22"/>
              <w:lang w:eastAsia="zh-CN"/>
            </w:rPr>
            <w:t>HGDM 1/5/</w:t>
          </w:r>
          <w:r w:rsidRPr="00A4219C">
            <w:rPr>
              <w:rFonts w:ascii="Arial" w:eastAsia="SimSun" w:hAnsi="Arial" w:cs="Arial"/>
              <w:szCs w:val="22"/>
              <w:highlight w:val="yellow"/>
              <w:lang w:eastAsia="zh-CN"/>
            </w:rPr>
            <w:t>xx</w:t>
          </w:r>
          <w:bookmarkStart w:id="13" w:name="related_to_header_even"/>
          <w:bookmarkStart w:id="14" w:name="addendum_corrigendum_header_even"/>
          <w:bookmarkEnd w:id="13"/>
          <w:bookmarkEnd w:id="14"/>
        </w:p>
      </w:tc>
    </w:tr>
  </w:tbl>
  <w:p w14:paraId="502CCE93" w14:textId="77777777" w:rsidR="00950157" w:rsidRDefault="00950157" w:rsidP="00D02F31">
    <w:pPr>
      <w:pStyle w:val="Header"/>
      <w:tabs>
        <w:tab w:val="left" w:pos="720"/>
        <w:tab w:val="left" w:pos="1440"/>
        <w:tab w:val="left" w:pos="1800"/>
        <w:tab w:val="left" w:pos="2160"/>
        <w:tab w:val="left" w:pos="2520"/>
        <w:tab w:val="left" w:pos="2880"/>
      </w:tabs>
      <w:rPr>
        <w:rFonts w:ascii="Arial" w:hAnsi="Arial" w:cs="Arial"/>
      </w:rPr>
    </w:pPr>
  </w:p>
  <w:p w14:paraId="61FDB584" w14:textId="77777777" w:rsidR="00950157" w:rsidRPr="00114774" w:rsidRDefault="00950157" w:rsidP="00D02F31">
    <w:pPr>
      <w:pStyle w:val="Header"/>
      <w:tabs>
        <w:tab w:val="left" w:pos="720"/>
        <w:tab w:val="left" w:pos="1440"/>
        <w:tab w:val="left" w:pos="1800"/>
        <w:tab w:val="left" w:pos="2160"/>
        <w:tab w:val="left" w:pos="2520"/>
        <w:tab w:val="left" w:pos="2880"/>
      </w:tabs>
      <w:rPr>
        <w:rFonts w:ascii="Arial" w:hAnsi="Arial" w:cs="Aria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40AF12" w14:textId="7BBF591B" w:rsidR="00950157" w:rsidRPr="0065434A" w:rsidRDefault="00950157" w:rsidP="00DA52CB">
    <w:pPr>
      <w:pStyle w:val="Header"/>
      <w:framePr w:wrap="around" w:vAnchor="text" w:hAnchor="margin" w:xAlign="center" w:y="1"/>
      <w:rPr>
        <w:rStyle w:val="PageNumber"/>
        <w:rFonts w:ascii="Arial" w:hAnsi="Arial" w:cs="Arial"/>
        <w:szCs w:val="22"/>
      </w:rPr>
    </w:pPr>
    <w:r w:rsidRPr="0065434A">
      <w:rPr>
        <w:rStyle w:val="PageNumber"/>
        <w:rFonts w:ascii="Arial" w:hAnsi="Arial" w:cs="Arial"/>
      </w:rPr>
      <w:fldChar w:fldCharType="begin"/>
    </w:r>
    <w:r w:rsidRPr="0065434A">
      <w:rPr>
        <w:rStyle w:val="PageNumber"/>
        <w:rFonts w:ascii="Arial" w:hAnsi="Arial" w:cs="Arial"/>
        <w:szCs w:val="22"/>
      </w:rPr>
      <w:instrText>PAGE</w:instrText>
    </w:r>
    <w:r w:rsidRPr="0065434A">
      <w:rPr>
        <w:rStyle w:val="PageNumber"/>
        <w:rFonts w:ascii="Arial" w:hAnsi="Arial" w:cs="Arial"/>
      </w:rPr>
      <w:instrText xml:space="preserve">  </w:instrText>
    </w:r>
    <w:r w:rsidRPr="0065434A">
      <w:rPr>
        <w:rStyle w:val="PageNumber"/>
        <w:rFonts w:ascii="Arial" w:hAnsi="Arial" w:cs="Arial"/>
      </w:rPr>
      <w:fldChar w:fldCharType="separate"/>
    </w:r>
    <w:r w:rsidR="00AB4D45">
      <w:rPr>
        <w:rStyle w:val="PageNumber"/>
        <w:rFonts w:ascii="Arial" w:hAnsi="Arial" w:cs="Arial"/>
        <w:noProof/>
        <w:szCs w:val="22"/>
      </w:rPr>
      <w:t>- 3 -</w:t>
    </w:r>
    <w:r w:rsidRPr="0065434A">
      <w:rPr>
        <w:rStyle w:val="PageNumber"/>
        <w:rFonts w:ascii="Arial" w:hAnsi="Arial" w:cs="Arial"/>
      </w:rPr>
      <w:fldChar w:fldCharType="end"/>
    </w:r>
  </w:p>
  <w:tbl>
    <w:tblPr>
      <w:tblW w:w="0" w:type="auto"/>
      <w:jc w:val="right"/>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537"/>
    </w:tblGrid>
    <w:tr w:rsidR="00950157" w:rsidRPr="0065434A" w14:paraId="737D80D3" w14:textId="77777777" w:rsidTr="00794B28">
      <w:trPr>
        <w:jc w:val="right"/>
      </w:trPr>
      <w:tc>
        <w:tcPr>
          <w:tcW w:w="0" w:type="auto"/>
          <w:shd w:val="clear" w:color="auto" w:fill="auto"/>
        </w:tcPr>
        <w:p w14:paraId="1B890B26" w14:textId="77777777" w:rsidR="00950157" w:rsidRPr="0065434A" w:rsidRDefault="00950157" w:rsidP="00343EBF">
          <w:pPr>
            <w:spacing w:after="240"/>
            <w:rPr>
              <w:rFonts w:ascii="Arial" w:hAnsi="Arial" w:cs="Arial"/>
            </w:rPr>
          </w:pPr>
          <w:r w:rsidRPr="0039448E">
            <w:rPr>
              <w:rFonts w:ascii="Arial" w:eastAsia="SimSun" w:hAnsi="Arial" w:cs="Arial"/>
              <w:szCs w:val="22"/>
              <w:lang w:eastAsia="zh-CN"/>
            </w:rPr>
            <w:t>HGDM 1/</w:t>
          </w:r>
          <w:r>
            <w:rPr>
              <w:rFonts w:ascii="Arial" w:eastAsia="SimSun" w:hAnsi="Arial" w:cs="Arial"/>
              <w:szCs w:val="22"/>
              <w:lang w:eastAsia="zh-CN"/>
            </w:rPr>
            <w:t>5/</w:t>
          </w:r>
          <w:r w:rsidRPr="00343EBF">
            <w:rPr>
              <w:rFonts w:ascii="Arial" w:eastAsia="SimSun" w:hAnsi="Arial" w:cs="Arial"/>
              <w:szCs w:val="22"/>
              <w:highlight w:val="yellow"/>
              <w:lang w:eastAsia="zh-CN"/>
            </w:rPr>
            <w:t>xx</w:t>
          </w:r>
          <w:bookmarkStart w:id="15" w:name="related_to_header_odd"/>
          <w:bookmarkStart w:id="16" w:name="addendum_corrigendum_header_odd"/>
          <w:bookmarkEnd w:id="15"/>
          <w:bookmarkEnd w:id="16"/>
        </w:p>
      </w:tc>
    </w:tr>
  </w:tbl>
  <w:p w14:paraId="30C41E8E" w14:textId="77777777" w:rsidR="00950157" w:rsidRPr="0065434A" w:rsidRDefault="00950157" w:rsidP="0065434A">
    <w:pPr>
      <w:pStyle w:val="Header"/>
      <w:tabs>
        <w:tab w:val="center" w:pos="720"/>
        <w:tab w:val="center" w:pos="1440"/>
        <w:tab w:val="center" w:pos="1800"/>
        <w:tab w:val="center" w:pos="2160"/>
        <w:tab w:val="center" w:pos="2520"/>
        <w:tab w:val="center" w:pos="2880"/>
      </w:tabs>
      <w:rPr>
        <w:rFonts w:ascii="Arial" w:hAnsi="Arial" w:cs="Aria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58968A" w14:textId="1585206E" w:rsidR="00AB4D45" w:rsidRDefault="00AB4D45" w:rsidP="00AB4D45">
    <w:pPr>
      <w:pStyle w:val="Header"/>
      <w:jc w:val="right"/>
    </w:pPr>
    <w:r>
      <w:t>ENAV21-4.12</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819"/>
    </w:tblGrid>
    <w:tr w:rsidR="00950157" w:rsidRPr="00A4219C" w14:paraId="5FD3B7DD" w14:textId="77777777" w:rsidTr="00794B28">
      <w:tc>
        <w:tcPr>
          <w:tcW w:w="0" w:type="auto"/>
          <w:shd w:val="clear" w:color="auto" w:fill="auto"/>
        </w:tcPr>
        <w:p w14:paraId="246DD4D1" w14:textId="77777777" w:rsidR="00950157" w:rsidRPr="00A4219C" w:rsidRDefault="00950157" w:rsidP="00A4219C">
          <w:pPr>
            <w:pStyle w:val="Header"/>
            <w:tabs>
              <w:tab w:val="left" w:pos="720"/>
              <w:tab w:val="left" w:pos="1440"/>
              <w:tab w:val="left" w:pos="1800"/>
              <w:tab w:val="left" w:pos="2160"/>
              <w:tab w:val="left" w:pos="2520"/>
              <w:tab w:val="left" w:pos="2880"/>
            </w:tabs>
            <w:rPr>
              <w:rFonts w:ascii="Arial" w:eastAsia="SimSun" w:hAnsi="Arial" w:cs="Arial"/>
              <w:szCs w:val="22"/>
              <w:lang w:eastAsia="zh-CN"/>
            </w:rPr>
          </w:pPr>
          <w:r w:rsidRPr="00A4219C">
            <w:rPr>
              <w:rFonts w:ascii="Arial" w:eastAsia="SimSun" w:hAnsi="Arial" w:cs="Arial"/>
              <w:szCs w:val="22"/>
              <w:lang w:eastAsia="zh-CN"/>
            </w:rPr>
            <w:t>HGDM 1/5/</w:t>
          </w:r>
          <w:r w:rsidRPr="00A4219C">
            <w:rPr>
              <w:rFonts w:ascii="Arial" w:eastAsia="SimSun" w:hAnsi="Arial" w:cs="Arial"/>
              <w:szCs w:val="22"/>
              <w:highlight w:val="yellow"/>
              <w:lang w:eastAsia="zh-CN"/>
            </w:rPr>
            <w:t>xx</w:t>
          </w:r>
        </w:p>
        <w:p w14:paraId="248A11A5" w14:textId="77777777" w:rsidR="00950157" w:rsidRPr="00A4219C" w:rsidRDefault="00950157" w:rsidP="00A4219C">
          <w:pPr>
            <w:pStyle w:val="Header"/>
            <w:tabs>
              <w:tab w:val="left" w:pos="720"/>
              <w:tab w:val="left" w:pos="1440"/>
              <w:tab w:val="left" w:pos="1800"/>
              <w:tab w:val="left" w:pos="2160"/>
              <w:tab w:val="left" w:pos="2520"/>
              <w:tab w:val="left" w:pos="2880"/>
            </w:tabs>
            <w:rPr>
              <w:rFonts w:ascii="Arial" w:hAnsi="Arial" w:cs="Arial"/>
              <w:szCs w:val="22"/>
            </w:rPr>
          </w:pPr>
          <w:r w:rsidRPr="00A4219C">
            <w:rPr>
              <w:rFonts w:ascii="Arial" w:hAnsi="Arial" w:cs="Arial"/>
              <w:szCs w:val="22"/>
            </w:rPr>
            <w:t xml:space="preserve">Annex 1, page </w:t>
          </w:r>
          <w:r w:rsidRPr="004C5ED9">
            <w:rPr>
              <w:rFonts w:ascii="Arial" w:hAnsi="Arial" w:cs="Arial"/>
            </w:rPr>
            <w:fldChar w:fldCharType="begin"/>
          </w:r>
          <w:r w:rsidRPr="004C5ED9">
            <w:rPr>
              <w:rFonts w:ascii="Arial" w:hAnsi="Arial" w:cs="Arial"/>
            </w:rPr>
            <w:instrText>PAGE   \* MERGEFORMAT</w:instrText>
          </w:r>
          <w:r w:rsidRPr="004C5ED9">
            <w:rPr>
              <w:rFonts w:ascii="Arial" w:hAnsi="Arial" w:cs="Arial"/>
            </w:rPr>
            <w:fldChar w:fldCharType="separate"/>
          </w:r>
          <w:r w:rsidR="00AB4D45" w:rsidRPr="00AB4D45">
            <w:rPr>
              <w:rFonts w:ascii="Arial" w:hAnsi="Arial" w:cs="Arial"/>
              <w:noProof/>
              <w:lang w:val="fr-FR"/>
            </w:rPr>
            <w:t>4</w:t>
          </w:r>
          <w:r w:rsidRPr="004C5ED9">
            <w:rPr>
              <w:rFonts w:ascii="Arial" w:hAnsi="Arial" w:cs="Arial"/>
            </w:rPr>
            <w:fldChar w:fldCharType="end"/>
          </w:r>
        </w:p>
      </w:tc>
    </w:tr>
  </w:tbl>
  <w:p w14:paraId="584179B7" w14:textId="2CE047B4" w:rsidR="00950157" w:rsidRPr="00114774" w:rsidRDefault="00950157" w:rsidP="00D02F31">
    <w:pPr>
      <w:pStyle w:val="Header"/>
      <w:tabs>
        <w:tab w:val="left" w:pos="720"/>
        <w:tab w:val="left" w:pos="1440"/>
        <w:tab w:val="left" w:pos="1800"/>
        <w:tab w:val="left" w:pos="2160"/>
        <w:tab w:val="left" w:pos="2520"/>
        <w:tab w:val="left" w:pos="2880"/>
      </w:tabs>
      <w:rPr>
        <w:rFonts w:ascii="Arial" w:hAnsi="Arial" w:cs="Aria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4AF760" w14:textId="499468E5" w:rsidR="00950157" w:rsidRDefault="00950157" w:rsidP="004C5ED9">
    <w:pPr>
      <w:pStyle w:val="Header"/>
      <w:tabs>
        <w:tab w:val="center" w:pos="720"/>
        <w:tab w:val="center" w:pos="1440"/>
        <w:tab w:val="center" w:pos="1800"/>
        <w:tab w:val="center" w:pos="2160"/>
        <w:tab w:val="center" w:pos="2520"/>
        <w:tab w:val="center" w:pos="2880"/>
      </w:tabs>
      <w:jc w:val="right"/>
      <w:rPr>
        <w:rFonts w:ascii="Arial" w:hAnsi="Arial" w:cs="Arial"/>
      </w:rPr>
    </w:pPr>
    <w:r w:rsidRPr="004C5ED9">
      <w:rPr>
        <w:rFonts w:ascii="Arial" w:hAnsi="Arial" w:cs="Arial"/>
      </w:rPr>
      <w:t>HGDM 1/5/xx</w:t>
    </w:r>
  </w:p>
  <w:p w14:paraId="37010D12" w14:textId="77777777" w:rsidR="00950157" w:rsidRPr="0065434A" w:rsidRDefault="00950157" w:rsidP="004C5ED9">
    <w:pPr>
      <w:pStyle w:val="Header"/>
      <w:tabs>
        <w:tab w:val="center" w:pos="720"/>
        <w:tab w:val="center" w:pos="1440"/>
        <w:tab w:val="center" w:pos="1800"/>
        <w:tab w:val="center" w:pos="2160"/>
        <w:tab w:val="center" w:pos="2520"/>
        <w:tab w:val="center" w:pos="2880"/>
      </w:tabs>
      <w:jc w:val="right"/>
      <w:rPr>
        <w:rFonts w:ascii="Arial" w:hAnsi="Arial" w:cs="Arial"/>
      </w:rPr>
    </w:pPr>
    <w:r>
      <w:rPr>
        <w:rFonts w:ascii="Arial" w:hAnsi="Arial" w:cs="Arial"/>
      </w:rPr>
      <w:t xml:space="preserve">Annex 1, page </w:t>
    </w:r>
    <w:r w:rsidRPr="004C5ED9">
      <w:rPr>
        <w:rFonts w:ascii="Arial" w:hAnsi="Arial" w:cs="Arial"/>
      </w:rPr>
      <w:fldChar w:fldCharType="begin"/>
    </w:r>
    <w:r w:rsidRPr="004C5ED9">
      <w:rPr>
        <w:rFonts w:ascii="Arial" w:hAnsi="Arial" w:cs="Arial"/>
      </w:rPr>
      <w:instrText>PAGE   \* MERGEFORMAT</w:instrText>
    </w:r>
    <w:r w:rsidRPr="004C5ED9">
      <w:rPr>
        <w:rFonts w:ascii="Arial" w:hAnsi="Arial" w:cs="Arial"/>
      </w:rPr>
      <w:fldChar w:fldCharType="separate"/>
    </w:r>
    <w:r w:rsidR="00AB4D45" w:rsidRPr="00AB4D45">
      <w:rPr>
        <w:rFonts w:ascii="Arial" w:hAnsi="Arial" w:cs="Arial"/>
        <w:noProof/>
        <w:lang w:val="fr-FR"/>
      </w:rPr>
      <w:t>5</w:t>
    </w:r>
    <w:r w:rsidRPr="004C5ED9">
      <w:rPr>
        <w:rFonts w:ascii="Arial" w:hAnsi="Arial" w:cs="Arial"/>
      </w:rPr>
      <w:fldChar w:fldCharType="end"/>
    </w:r>
  </w:p>
  <w:p w14:paraId="3E5F344B" w14:textId="77777777" w:rsidR="00950157" w:rsidRPr="00114774" w:rsidRDefault="00950157">
    <w:pPr>
      <w:rPr>
        <w:rFonts w:ascii="Arial" w:hAnsi="Arial" w:cs="Arial"/>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5CD523" w14:textId="77777777" w:rsidR="00950157" w:rsidRDefault="00950157" w:rsidP="004C5ED9">
    <w:pPr>
      <w:pStyle w:val="Header"/>
      <w:jc w:val="right"/>
      <w:rPr>
        <w:rFonts w:ascii="Arial" w:eastAsia="SimSun" w:hAnsi="Arial" w:cs="Arial"/>
        <w:szCs w:val="22"/>
        <w:lang w:eastAsia="zh-CN"/>
      </w:rPr>
    </w:pPr>
    <w:r w:rsidRPr="0039448E">
      <w:rPr>
        <w:rFonts w:ascii="Arial" w:eastAsia="SimSun" w:hAnsi="Arial" w:cs="Arial"/>
        <w:szCs w:val="22"/>
        <w:lang w:eastAsia="zh-CN"/>
      </w:rPr>
      <w:t>HGDM 1/</w:t>
    </w:r>
    <w:r>
      <w:rPr>
        <w:rFonts w:ascii="Arial" w:eastAsia="SimSun" w:hAnsi="Arial" w:cs="Arial"/>
        <w:szCs w:val="22"/>
        <w:lang w:eastAsia="zh-CN"/>
      </w:rPr>
      <w:t>5/</w:t>
    </w:r>
    <w:r w:rsidRPr="00343EBF">
      <w:rPr>
        <w:rFonts w:ascii="Arial" w:eastAsia="SimSun" w:hAnsi="Arial" w:cs="Arial"/>
        <w:szCs w:val="22"/>
        <w:highlight w:val="yellow"/>
        <w:lang w:eastAsia="zh-CN"/>
      </w:rPr>
      <w:t>xx</w:t>
    </w:r>
  </w:p>
  <w:p w14:paraId="64697BA6" w14:textId="77777777" w:rsidR="00950157" w:rsidRDefault="00950157" w:rsidP="004C5ED9">
    <w:pPr>
      <w:pStyle w:val="Header"/>
      <w:jc w:val="right"/>
    </w:pPr>
    <w:r>
      <w:rPr>
        <w:rFonts w:ascii="Arial" w:eastAsia="SimSun" w:hAnsi="Arial" w:cs="Arial"/>
        <w:szCs w:val="22"/>
        <w:lang w:eastAsia="zh-CN"/>
      </w:rPr>
      <w:t>Annex 1</w:t>
    </w:r>
    <w:r>
      <w:rPr>
        <w:noProof/>
        <w:lang w:val="en-IE" w:eastAsia="en-IE"/>
      </w:rPr>
      <mc:AlternateContent>
        <mc:Choice Requires="wps">
          <w:drawing>
            <wp:anchor distT="0" distB="0" distL="114300" distR="114300" simplePos="0" relativeHeight="251665408" behindDoc="1" locked="0" layoutInCell="0" allowOverlap="1" wp14:anchorId="5A9C81BB" wp14:editId="4129CFBB">
              <wp:simplePos x="0" y="0"/>
              <wp:positionH relativeFrom="margin">
                <wp:align>center</wp:align>
              </wp:positionH>
              <wp:positionV relativeFrom="margin">
                <wp:align>center</wp:align>
              </wp:positionV>
              <wp:extent cx="6014085" cy="2405380"/>
              <wp:effectExtent l="0" t="1533525" r="0" b="1385570"/>
              <wp:wrapNone/>
              <wp:docPr id="3"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14085" cy="24053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503D1E4" w14:textId="77777777" w:rsidR="00950157" w:rsidRDefault="00950157" w:rsidP="000B789F">
                          <w:pPr>
                            <w:pStyle w:val="NormalWeb"/>
                            <w:jc w:val="center"/>
                            <w:rPr>
                              <w:sz w:val="24"/>
                            </w:rPr>
                          </w:pPr>
                          <w:r>
                            <w:rPr>
                              <w:color w:val="BFBFBF" w:themeColor="background1" w:themeShade="BF"/>
                              <w:sz w:val="2"/>
                              <w:szCs w:val="2"/>
                              <w14:textFill>
                                <w14:solidFill>
                                  <w14:schemeClr w14:val="bg1">
                                    <w14:alpha w14:val="50000"/>
                                    <w14:lumMod w14:val="75000"/>
                                  </w14:scheme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A9C81BB" id="_x0000_t202" coordsize="21600,21600" o:spt="202" path="m,l,21600r21600,l21600,xe">
              <v:stroke joinstyle="miter"/>
              <v:path gradientshapeok="t" o:connecttype="rect"/>
            </v:shapetype>
            <v:shape id="WordArt 4" o:spid="_x0000_s1053" type="#_x0000_t202" style="position:absolute;left:0;text-align:left;margin-left:0;margin-top:0;width:473.55pt;height:189.4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" o:allowincell="f" filled="f" stroked="f">
              <v:stroke joinstyle="round"/>
              <o:lock v:ext="edit" shapetype="t"/>
              <v:textbox style="mso-fit-shape-to-text:t">
                <w:txbxContent>
                  <w:p w14:paraId="1503D1E4" w14:textId="77777777" w:rsidR="00950157" w:rsidRDefault="00950157" w:rsidP="000B789F">
                    <w:pPr>
                      <w:pStyle w:val="NormalWeb"/>
                      <w:jc w:val="center"/>
                      <w:rPr>
                        <w:sz w:val="24"/>
                      </w:rPr>
                    </w:pPr>
                    <w:r>
                      <w:rPr>
                        <w:color w:val="BFBFBF" w:themeColor="background1" w:themeShade="BF"/>
                        <w:sz w:val="2"/>
                        <w:szCs w:val="2"/>
                        <w14:textFill>
                          <w14:solidFill>
                            <w14:schemeClr w14:val="bg1">
                              <w14:alpha w14:val="50000"/>
                              <w14:lumMod w14:val="75000"/>
                            </w14:schemeClr>
                          </w14:solidFill>
                        </w14:textFill>
                      </w:rPr>
                      <w:t>DRAFT</w:t>
                    </w:r>
                  </w:p>
                </w:txbxContent>
              </v:textbox>
              <w10:wrap anchorx="margin" anchory="margin"/>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08684F" w14:textId="77777777" w:rsidR="00950157" w:rsidRDefault="00950157">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B03BF6" w14:textId="77777777" w:rsidR="00950157" w:rsidRDefault="00950157" w:rsidP="004C5ED9">
    <w:pPr>
      <w:pStyle w:val="Header"/>
      <w:tabs>
        <w:tab w:val="center" w:pos="720"/>
        <w:tab w:val="center" w:pos="1440"/>
        <w:tab w:val="center" w:pos="1800"/>
        <w:tab w:val="center" w:pos="2160"/>
        <w:tab w:val="center" w:pos="2520"/>
        <w:tab w:val="center" w:pos="2880"/>
      </w:tabs>
      <w:jc w:val="right"/>
      <w:rPr>
        <w:rFonts w:ascii="Arial" w:hAnsi="Arial" w:cs="Arial"/>
      </w:rPr>
    </w:pPr>
    <w:r w:rsidRPr="004C5ED9">
      <w:rPr>
        <w:rFonts w:ascii="Arial" w:hAnsi="Arial" w:cs="Arial"/>
      </w:rPr>
      <w:t>HGDM 1/5/xx</w:t>
    </w:r>
  </w:p>
  <w:p w14:paraId="5FF916D8" w14:textId="77777777" w:rsidR="00950157" w:rsidRPr="0065434A" w:rsidRDefault="00950157" w:rsidP="004C5ED9">
    <w:pPr>
      <w:pStyle w:val="Header"/>
      <w:tabs>
        <w:tab w:val="center" w:pos="720"/>
        <w:tab w:val="center" w:pos="1440"/>
        <w:tab w:val="center" w:pos="1800"/>
        <w:tab w:val="center" w:pos="2160"/>
        <w:tab w:val="center" w:pos="2520"/>
        <w:tab w:val="center" w:pos="2880"/>
      </w:tabs>
      <w:jc w:val="right"/>
      <w:rPr>
        <w:rFonts w:ascii="Arial" w:hAnsi="Arial" w:cs="Arial"/>
      </w:rPr>
    </w:pPr>
    <w:r>
      <w:rPr>
        <w:rFonts w:ascii="Arial" w:hAnsi="Arial" w:cs="Arial"/>
      </w:rPr>
      <w:t xml:space="preserve">Annex 2, page </w:t>
    </w:r>
    <w:r w:rsidRPr="004C5ED9">
      <w:rPr>
        <w:rFonts w:ascii="Arial" w:hAnsi="Arial" w:cs="Arial"/>
      </w:rPr>
      <w:fldChar w:fldCharType="begin"/>
    </w:r>
    <w:r w:rsidRPr="004C5ED9">
      <w:rPr>
        <w:rFonts w:ascii="Arial" w:hAnsi="Arial" w:cs="Arial"/>
      </w:rPr>
      <w:instrText>PAGE   \* MERGEFORMAT</w:instrText>
    </w:r>
    <w:r w:rsidRPr="004C5ED9">
      <w:rPr>
        <w:rFonts w:ascii="Arial" w:hAnsi="Arial" w:cs="Arial"/>
      </w:rPr>
      <w:fldChar w:fldCharType="separate"/>
    </w:r>
    <w:r w:rsidR="00AB4D45" w:rsidRPr="00AB4D45">
      <w:rPr>
        <w:rFonts w:ascii="Arial" w:hAnsi="Arial" w:cs="Arial"/>
        <w:noProof/>
        <w:lang w:val="fr-FR"/>
      </w:rPr>
      <w:t>1</w:t>
    </w:r>
    <w:r w:rsidRPr="004C5ED9">
      <w:rPr>
        <w:rFonts w:ascii="Arial" w:hAnsi="Arial" w:cs="Arial"/>
      </w:rPr>
      <w:fldChar w:fldCharType="end"/>
    </w:r>
  </w:p>
  <w:p w14:paraId="71EE4B6F" w14:textId="77777777" w:rsidR="00950157" w:rsidRPr="00114774" w:rsidRDefault="00950157">
    <w:pPr>
      <w:rPr>
        <w:rFonts w:ascii="Arial" w:hAnsi="Arial" w:cs="Arial"/>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772912" w14:textId="77777777" w:rsidR="00950157" w:rsidRDefault="00950157">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9B2279" w14:textId="77777777" w:rsidR="00950157" w:rsidRDefault="00950157">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4E3C81" w14:textId="77777777" w:rsidR="00950157" w:rsidRDefault="00950157" w:rsidP="004C5ED9">
    <w:pPr>
      <w:pStyle w:val="Header"/>
      <w:tabs>
        <w:tab w:val="center" w:pos="720"/>
        <w:tab w:val="center" w:pos="1440"/>
        <w:tab w:val="center" w:pos="1800"/>
        <w:tab w:val="center" w:pos="2160"/>
        <w:tab w:val="center" w:pos="2520"/>
        <w:tab w:val="center" w:pos="2880"/>
      </w:tabs>
      <w:jc w:val="right"/>
      <w:rPr>
        <w:rFonts w:ascii="Arial" w:hAnsi="Arial" w:cs="Arial"/>
      </w:rPr>
    </w:pPr>
    <w:r w:rsidRPr="004C5ED9">
      <w:rPr>
        <w:rFonts w:ascii="Arial" w:hAnsi="Arial" w:cs="Arial"/>
      </w:rPr>
      <w:t>HGDM 1/5/xx</w:t>
    </w:r>
  </w:p>
  <w:p w14:paraId="2B73FF0D" w14:textId="77777777" w:rsidR="00950157" w:rsidRPr="0065434A" w:rsidRDefault="00950157" w:rsidP="004C5ED9">
    <w:pPr>
      <w:pStyle w:val="Header"/>
      <w:tabs>
        <w:tab w:val="center" w:pos="720"/>
        <w:tab w:val="center" w:pos="1440"/>
        <w:tab w:val="center" w:pos="1800"/>
        <w:tab w:val="center" w:pos="2160"/>
        <w:tab w:val="center" w:pos="2520"/>
        <w:tab w:val="center" w:pos="2880"/>
      </w:tabs>
      <w:jc w:val="right"/>
      <w:rPr>
        <w:rFonts w:ascii="Arial" w:hAnsi="Arial" w:cs="Arial"/>
      </w:rPr>
    </w:pPr>
    <w:r>
      <w:rPr>
        <w:rFonts w:ascii="Arial" w:hAnsi="Arial" w:cs="Arial"/>
      </w:rPr>
      <w:t xml:space="preserve">Annex 3, page </w:t>
    </w:r>
    <w:r w:rsidRPr="004C5ED9">
      <w:rPr>
        <w:rFonts w:ascii="Arial" w:hAnsi="Arial" w:cs="Arial"/>
      </w:rPr>
      <w:fldChar w:fldCharType="begin"/>
    </w:r>
    <w:r w:rsidRPr="004C5ED9">
      <w:rPr>
        <w:rFonts w:ascii="Arial" w:hAnsi="Arial" w:cs="Arial"/>
      </w:rPr>
      <w:instrText>PAGE   \* MERGEFORMAT</w:instrText>
    </w:r>
    <w:r w:rsidRPr="004C5ED9">
      <w:rPr>
        <w:rFonts w:ascii="Arial" w:hAnsi="Arial" w:cs="Arial"/>
      </w:rPr>
      <w:fldChar w:fldCharType="separate"/>
    </w:r>
    <w:r w:rsidR="00AB4D45" w:rsidRPr="00AB4D45">
      <w:rPr>
        <w:rFonts w:ascii="Arial" w:hAnsi="Arial" w:cs="Arial"/>
        <w:noProof/>
        <w:lang w:val="fr-FR"/>
      </w:rPr>
      <w:t>1</w:t>
    </w:r>
    <w:r w:rsidRPr="004C5ED9">
      <w:rPr>
        <w:rFonts w:ascii="Arial" w:hAnsi="Arial" w:cs="Arial"/>
      </w:rPr>
      <w:fldChar w:fldCharType="end"/>
    </w:r>
  </w:p>
  <w:p w14:paraId="1C0C5590" w14:textId="332B8295" w:rsidR="00950157" w:rsidRPr="00114774" w:rsidRDefault="00950157">
    <w:pPr>
      <w:rPr>
        <w:rFonts w:ascii="Arial" w:hAnsi="Arial" w:cs="Arial"/>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F3ECE1" w14:textId="77777777" w:rsidR="00950157" w:rsidRDefault="00950157">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5A6638" w14:textId="67A7252F" w:rsidR="00950157" w:rsidRDefault="00950157">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5E77B6" w14:textId="77777777" w:rsidR="00950157" w:rsidRPr="00ED2A8D" w:rsidRDefault="00950157" w:rsidP="00DB49F9">
    <w:pPr>
      <w:pStyle w:val="Header"/>
    </w:pPr>
    <w:r>
      <w:t xml:space="preserve"> </w:t>
    </w:r>
  </w:p>
  <w:p w14:paraId="17235FE7" w14:textId="77777777" w:rsidR="00950157" w:rsidRDefault="00950157" w:rsidP="00DB49F9">
    <w:pPr>
      <w:pStyle w:val="Header"/>
    </w:pPr>
  </w:p>
  <w:p w14:paraId="4322F224" w14:textId="77777777" w:rsidR="00950157" w:rsidRDefault="00950157" w:rsidP="00DB49F9">
    <w:pPr>
      <w:pStyle w:val="Header"/>
    </w:pPr>
  </w:p>
  <w:p w14:paraId="2EB02506" w14:textId="77777777" w:rsidR="00950157" w:rsidRDefault="00950157" w:rsidP="00DB49F9">
    <w:pPr>
      <w:pStyle w:val="Header"/>
    </w:pPr>
  </w:p>
  <w:p w14:paraId="368917C5" w14:textId="77777777" w:rsidR="00950157" w:rsidRDefault="00950157" w:rsidP="00DB49F9">
    <w:pPr>
      <w:pStyle w:val="Header"/>
    </w:pPr>
  </w:p>
  <w:p w14:paraId="4461AA12" w14:textId="77777777" w:rsidR="00950157" w:rsidRDefault="00950157" w:rsidP="00DB49F9">
    <w:pPr>
      <w:pStyle w:val="Header"/>
    </w:pPr>
    <w:r>
      <w:rPr>
        <w:noProof/>
        <w:lang w:val="en-IE" w:eastAsia="en-IE"/>
      </w:rPr>
      <w:drawing>
        <wp:anchor distT="0" distB="0" distL="114300" distR="114300" simplePos="0" relativeHeight="251667456" behindDoc="1" locked="0" layoutInCell="1" allowOverlap="1" wp14:anchorId="3715AE72" wp14:editId="55D21EE2">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1C655A5" w14:textId="77777777" w:rsidR="00950157" w:rsidRPr="00ED2A8D" w:rsidRDefault="00950157" w:rsidP="00DB49F9">
    <w:pPr>
      <w:pStyle w:val="Header"/>
    </w:pPr>
  </w:p>
  <w:p w14:paraId="60D0845D" w14:textId="77777777" w:rsidR="00950157" w:rsidRPr="00ED2A8D" w:rsidRDefault="00950157" w:rsidP="00DB49F9">
    <w:pPr>
      <w:pStyle w:val="Header"/>
      <w:spacing w:line="360" w:lineRule="exac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97EFFF" w14:textId="5D88E431" w:rsidR="00950157" w:rsidRDefault="00950157">
    <w:pPr>
      <w:pStyle w:val="Header"/>
    </w:pPr>
    <w:r>
      <w:rPr>
        <w:noProof/>
        <w:lang w:val="en-IE" w:eastAsia="en-IE"/>
      </w:rPr>
      <w:drawing>
        <wp:anchor distT="0" distB="0" distL="114300" distR="114300" simplePos="0" relativeHeight="251672576" behindDoc="1" locked="0" layoutInCell="1" allowOverlap="1" wp14:anchorId="147EAE8B" wp14:editId="5AFAC03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BDF0830" w14:textId="77777777" w:rsidR="00950157" w:rsidRDefault="00950157">
    <w:pPr>
      <w:pStyle w:val="Header"/>
    </w:pPr>
  </w:p>
  <w:p w14:paraId="664A11B2" w14:textId="77777777" w:rsidR="00950157" w:rsidRDefault="00950157">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E77BCC" w14:textId="4A4A329C" w:rsidR="00950157" w:rsidRDefault="00950157">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E3CAEB" w14:textId="1B845D2C" w:rsidR="00950157" w:rsidRPr="00ED2A8D" w:rsidRDefault="00950157" w:rsidP="00DB49F9">
    <w:pPr>
      <w:pStyle w:val="Header"/>
    </w:pPr>
    <w:r>
      <w:rPr>
        <w:noProof/>
        <w:lang w:val="en-IE" w:eastAsia="en-IE"/>
      </w:rPr>
      <w:drawing>
        <wp:anchor distT="0" distB="0" distL="114300" distR="114300" simplePos="0" relativeHeight="251668480" behindDoc="1" locked="0" layoutInCell="1" allowOverlap="1" wp14:anchorId="0F3A87B8" wp14:editId="53756A32">
          <wp:simplePos x="0" y="0"/>
          <wp:positionH relativeFrom="page">
            <wp:posOffset>6840855</wp:posOffset>
          </wp:positionH>
          <wp:positionV relativeFrom="page">
            <wp:posOffset>0</wp:posOffset>
          </wp:positionV>
          <wp:extent cx="720000" cy="720000"/>
          <wp:effectExtent l="0" t="0" r="4445" b="4445"/>
          <wp:wrapNone/>
          <wp:docPr id="4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7EC7529" w14:textId="77777777" w:rsidR="00950157" w:rsidRPr="00ED2A8D" w:rsidRDefault="00950157" w:rsidP="00DB49F9">
    <w:pPr>
      <w:pStyle w:val="Header"/>
    </w:pPr>
  </w:p>
  <w:p w14:paraId="05576CEE" w14:textId="77777777" w:rsidR="00950157" w:rsidRDefault="00950157" w:rsidP="00DB49F9">
    <w:pPr>
      <w:pStyle w:val="Header"/>
    </w:pPr>
  </w:p>
  <w:p w14:paraId="05FAA16F" w14:textId="77777777" w:rsidR="00950157" w:rsidRDefault="00950157" w:rsidP="00DB49F9">
    <w:pPr>
      <w:pStyle w:val="Header"/>
    </w:pPr>
  </w:p>
  <w:p w14:paraId="7B0FD0EC" w14:textId="77777777" w:rsidR="00950157" w:rsidRDefault="00950157" w:rsidP="00DB49F9">
    <w:pPr>
      <w:pStyle w:val="Header"/>
    </w:pPr>
  </w:p>
  <w:p w14:paraId="28CEF761" w14:textId="77777777" w:rsidR="00950157" w:rsidRPr="00441393" w:rsidRDefault="00950157" w:rsidP="00DB49F9">
    <w:pPr>
      <w:pStyle w:val="Contents"/>
    </w:pPr>
    <w:r>
      <w:t>DOCUMENT REVISION</w:t>
    </w:r>
  </w:p>
  <w:p w14:paraId="26F511A4" w14:textId="77777777" w:rsidR="00950157" w:rsidRPr="00ED2A8D" w:rsidRDefault="00950157" w:rsidP="00DB49F9">
    <w:pPr>
      <w:pStyle w:val="Header"/>
    </w:pPr>
  </w:p>
  <w:p w14:paraId="22B28C68" w14:textId="77777777" w:rsidR="00950157" w:rsidRPr="00AC33A2" w:rsidRDefault="00950157" w:rsidP="00DB49F9">
    <w:pPr>
      <w:pStyle w:val="Header"/>
      <w:spacing w:line="140" w:lineRule="exac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A8C90" w14:textId="124A5FCF" w:rsidR="00950157" w:rsidRDefault="00950157">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4DE605" w14:textId="04C4A573" w:rsidR="00950157" w:rsidRDefault="00950157">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A73F7C" w14:textId="070BD64B" w:rsidR="00950157" w:rsidRPr="00ED2A8D" w:rsidRDefault="00950157" w:rsidP="00DB49F9">
    <w:pPr>
      <w:pStyle w:val="Header"/>
    </w:pPr>
    <w:r>
      <w:rPr>
        <w:noProof/>
        <w:lang w:val="en-IE" w:eastAsia="en-IE"/>
      </w:rPr>
      <w:drawing>
        <wp:anchor distT="0" distB="0" distL="114300" distR="114300" simplePos="0" relativeHeight="251671552" behindDoc="1" locked="0" layoutInCell="1" allowOverlap="1" wp14:anchorId="12AAFF27" wp14:editId="450B3ADB">
          <wp:simplePos x="0" y="0"/>
          <wp:positionH relativeFrom="page">
            <wp:posOffset>6840855</wp:posOffset>
          </wp:positionH>
          <wp:positionV relativeFrom="page">
            <wp:posOffset>0</wp:posOffset>
          </wp:positionV>
          <wp:extent cx="720000" cy="720000"/>
          <wp:effectExtent l="0" t="0" r="4445" b="4445"/>
          <wp:wrapNone/>
          <wp:docPr id="13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3B6525" w14:textId="77777777" w:rsidR="00950157" w:rsidRPr="00ED2A8D" w:rsidRDefault="00950157" w:rsidP="00DB49F9">
    <w:pPr>
      <w:pStyle w:val="Header"/>
    </w:pPr>
  </w:p>
  <w:p w14:paraId="4DA401E6" w14:textId="77777777" w:rsidR="00950157" w:rsidRDefault="00950157" w:rsidP="00DB49F9">
    <w:pPr>
      <w:pStyle w:val="Header"/>
    </w:pPr>
  </w:p>
  <w:p w14:paraId="27E9BD02" w14:textId="77777777" w:rsidR="00950157" w:rsidRPr="00441393" w:rsidRDefault="00950157" w:rsidP="00DB49F9">
    <w:pPr>
      <w:pStyle w:val="Contents"/>
    </w:pPr>
    <w:r>
      <w:t>CONTENTS</w:t>
    </w:r>
  </w:p>
  <w:p w14:paraId="4D04B125" w14:textId="77777777" w:rsidR="00950157" w:rsidRDefault="00950157" w:rsidP="00DB49F9">
    <w:pPr>
      <w:pStyle w:val="Header"/>
      <w:spacing w:line="140" w:lineRule="exact"/>
    </w:pPr>
  </w:p>
  <w:p w14:paraId="480CB3DB" w14:textId="77777777" w:rsidR="00950157" w:rsidRPr="00AC33A2" w:rsidRDefault="00950157" w:rsidP="00DB49F9">
    <w:pPr>
      <w:pStyle w:val="Header"/>
      <w:spacing w:line="140" w:lineRule="exac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EA5F1C" w14:textId="3FF713F0" w:rsidR="00950157" w:rsidRPr="00ED2A8D" w:rsidRDefault="00950157" w:rsidP="00DB49F9">
    <w:pPr>
      <w:pStyle w:val="Header"/>
    </w:pPr>
    <w:r>
      <w:rPr>
        <w:noProof/>
        <w:lang w:val="en-IE" w:eastAsia="en-IE"/>
      </w:rPr>
      <w:drawing>
        <wp:anchor distT="0" distB="0" distL="114300" distR="114300" simplePos="0" relativeHeight="251675648" behindDoc="1" locked="0" layoutInCell="1" allowOverlap="1" wp14:anchorId="09FC699B" wp14:editId="336C1DE0">
          <wp:simplePos x="0" y="0"/>
          <wp:positionH relativeFrom="page">
            <wp:posOffset>6840855</wp:posOffset>
          </wp:positionH>
          <wp:positionV relativeFrom="page">
            <wp:posOffset>0</wp:posOffset>
          </wp:positionV>
          <wp:extent cx="720000" cy="720000"/>
          <wp:effectExtent l="0" t="0" r="4445" b="4445"/>
          <wp:wrapNone/>
          <wp:docPr id="13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04F8B44" w14:textId="77777777" w:rsidR="00950157" w:rsidRPr="00ED2A8D" w:rsidRDefault="00950157" w:rsidP="00DB49F9">
    <w:pPr>
      <w:pStyle w:val="Header"/>
    </w:pPr>
  </w:p>
  <w:p w14:paraId="469E7E3A" w14:textId="77777777" w:rsidR="00950157" w:rsidRDefault="00950157" w:rsidP="00DB49F9">
    <w:pPr>
      <w:pStyle w:val="Header"/>
    </w:pPr>
  </w:p>
  <w:p w14:paraId="495D5EB2" w14:textId="77777777" w:rsidR="00950157" w:rsidRDefault="00950157" w:rsidP="00DB49F9">
    <w:pPr>
      <w:pStyle w:val="Header"/>
    </w:pPr>
  </w:p>
  <w:p w14:paraId="1E06B486" w14:textId="77777777" w:rsidR="00950157" w:rsidRDefault="00950157" w:rsidP="00DB49F9">
    <w:pPr>
      <w:pStyle w:val="Header"/>
    </w:pPr>
  </w:p>
  <w:p w14:paraId="024834B4" w14:textId="77777777" w:rsidR="00950157" w:rsidRPr="00441393" w:rsidRDefault="00950157" w:rsidP="00DB49F9">
    <w:pPr>
      <w:pStyle w:val="Contents"/>
    </w:pPr>
    <w:r>
      <w:t>CONTENTS</w:t>
    </w:r>
  </w:p>
  <w:p w14:paraId="271A7D76" w14:textId="77777777" w:rsidR="00950157" w:rsidRPr="00ED2A8D" w:rsidRDefault="00950157" w:rsidP="00DB49F9">
    <w:pPr>
      <w:pStyle w:val="Header"/>
    </w:pPr>
  </w:p>
  <w:p w14:paraId="3E4BE7D2" w14:textId="77777777" w:rsidR="00950157" w:rsidRPr="00AC33A2" w:rsidRDefault="00950157" w:rsidP="00DB49F9">
    <w:pPr>
      <w:pStyle w:val="Header"/>
      <w:spacing w:line="140" w:lineRule="exact"/>
    </w:pPr>
  </w:p>
  <w:p w14:paraId="01092681" w14:textId="77777777" w:rsidR="00950157" w:rsidRDefault="00950157">
    <w:pPr>
      <w:pStyle w:val="Header"/>
    </w:pPr>
    <w:r>
      <w:rPr>
        <w:noProof/>
        <w:lang w:val="en-IE" w:eastAsia="en-IE"/>
      </w:rPr>
      <w:drawing>
        <wp:anchor distT="0" distB="0" distL="114300" distR="114300" simplePos="0" relativeHeight="251674624" behindDoc="1" locked="0" layoutInCell="1" allowOverlap="1" wp14:anchorId="55C2E78D" wp14:editId="3139E982">
          <wp:simplePos x="0" y="0"/>
          <wp:positionH relativeFrom="page">
            <wp:posOffset>6827653</wp:posOffset>
          </wp:positionH>
          <wp:positionV relativeFrom="page">
            <wp:posOffset>0</wp:posOffset>
          </wp:positionV>
          <wp:extent cx="720000" cy="720000"/>
          <wp:effectExtent l="0" t="0" r="4445" b="4445"/>
          <wp:wrapNone/>
          <wp:docPr id="13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B218CC" w14:textId="77777777" w:rsidR="00950157" w:rsidRDefault="00950157">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3365D9" w14:textId="77777777" w:rsidR="00950157" w:rsidRDefault="00950157" w:rsidP="004C5ED9">
    <w:pPr>
      <w:pStyle w:val="Header"/>
      <w:tabs>
        <w:tab w:val="center" w:pos="720"/>
        <w:tab w:val="center" w:pos="1440"/>
        <w:tab w:val="center" w:pos="1800"/>
        <w:tab w:val="center" w:pos="2160"/>
        <w:tab w:val="center" w:pos="2520"/>
        <w:tab w:val="center" w:pos="2880"/>
      </w:tabs>
      <w:jc w:val="right"/>
      <w:rPr>
        <w:rFonts w:ascii="Arial" w:hAnsi="Arial" w:cs="Arial"/>
      </w:rPr>
    </w:pPr>
    <w:r w:rsidRPr="004C5ED9">
      <w:rPr>
        <w:rFonts w:ascii="Arial" w:hAnsi="Arial" w:cs="Arial"/>
      </w:rPr>
      <w:t>HGDM 1/5/xx</w:t>
    </w:r>
  </w:p>
  <w:p w14:paraId="0ED709C1" w14:textId="77777777" w:rsidR="00950157" w:rsidRPr="0065434A" w:rsidRDefault="00950157" w:rsidP="004C5ED9">
    <w:pPr>
      <w:pStyle w:val="Header"/>
      <w:tabs>
        <w:tab w:val="center" w:pos="720"/>
        <w:tab w:val="center" w:pos="1440"/>
        <w:tab w:val="center" w:pos="1800"/>
        <w:tab w:val="center" w:pos="2160"/>
        <w:tab w:val="center" w:pos="2520"/>
        <w:tab w:val="center" w:pos="2880"/>
      </w:tabs>
      <w:jc w:val="right"/>
      <w:rPr>
        <w:rFonts w:ascii="Arial" w:hAnsi="Arial" w:cs="Arial"/>
      </w:rPr>
    </w:pPr>
    <w:r>
      <w:rPr>
        <w:rFonts w:ascii="Arial" w:hAnsi="Arial" w:cs="Arial"/>
      </w:rPr>
      <w:t xml:space="preserve">Annex 3, page </w:t>
    </w:r>
    <w:r w:rsidRPr="004C5ED9">
      <w:rPr>
        <w:rFonts w:ascii="Arial" w:hAnsi="Arial" w:cs="Arial"/>
      </w:rPr>
      <w:fldChar w:fldCharType="begin"/>
    </w:r>
    <w:r w:rsidRPr="004C5ED9">
      <w:rPr>
        <w:rFonts w:ascii="Arial" w:hAnsi="Arial" w:cs="Arial"/>
      </w:rPr>
      <w:instrText>PAGE   \* MERGEFORMAT</w:instrText>
    </w:r>
    <w:r w:rsidRPr="004C5ED9">
      <w:rPr>
        <w:rFonts w:ascii="Arial" w:hAnsi="Arial" w:cs="Arial"/>
      </w:rPr>
      <w:fldChar w:fldCharType="separate"/>
    </w:r>
    <w:r w:rsidR="00AB4D45" w:rsidRPr="00AB4D45">
      <w:rPr>
        <w:rFonts w:ascii="Arial" w:hAnsi="Arial" w:cs="Arial"/>
        <w:noProof/>
        <w:lang w:val="fr-FR"/>
      </w:rPr>
      <w:t>55</w:t>
    </w:r>
    <w:r w:rsidRPr="004C5ED9">
      <w:rPr>
        <w:rFonts w:ascii="Arial" w:hAnsi="Arial" w:cs="Arial"/>
      </w:rPr>
      <w:fldChar w:fldCharType="end"/>
    </w:r>
  </w:p>
  <w:p w14:paraId="6A9DF55F" w14:textId="77777777" w:rsidR="00950157" w:rsidRPr="00114774" w:rsidRDefault="00950157">
    <w:pPr>
      <w:rPr>
        <w:rFonts w:ascii="Arial" w:hAnsi="Arial" w:cs="Arial"/>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D629F2" w14:textId="77777777" w:rsidR="00950157" w:rsidRDefault="0095015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3">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0BB72EA7"/>
    <w:multiLevelType w:val="hybridMultilevel"/>
    <w:tmpl w:val="75C2121A"/>
    <w:lvl w:ilvl="0" w:tplc="1009000F">
      <w:start w:val="1"/>
      <w:numFmt w:val="decimal"/>
      <w:lvlText w:val="%1."/>
      <w:lvlJc w:val="left"/>
      <w:pPr>
        <w:ind w:left="1428" w:hanging="360"/>
      </w:pPr>
    </w:lvl>
    <w:lvl w:ilvl="1" w:tplc="10090019" w:tentative="1">
      <w:start w:val="1"/>
      <w:numFmt w:val="lowerLetter"/>
      <w:lvlText w:val="%2."/>
      <w:lvlJc w:val="left"/>
      <w:pPr>
        <w:ind w:left="2148" w:hanging="360"/>
      </w:pPr>
    </w:lvl>
    <w:lvl w:ilvl="2" w:tplc="1009001B" w:tentative="1">
      <w:start w:val="1"/>
      <w:numFmt w:val="lowerRoman"/>
      <w:lvlText w:val="%3."/>
      <w:lvlJc w:val="right"/>
      <w:pPr>
        <w:ind w:left="2868" w:hanging="180"/>
      </w:pPr>
    </w:lvl>
    <w:lvl w:ilvl="3" w:tplc="1009000F" w:tentative="1">
      <w:start w:val="1"/>
      <w:numFmt w:val="decimal"/>
      <w:lvlText w:val="%4."/>
      <w:lvlJc w:val="left"/>
      <w:pPr>
        <w:ind w:left="3588" w:hanging="360"/>
      </w:pPr>
    </w:lvl>
    <w:lvl w:ilvl="4" w:tplc="10090019" w:tentative="1">
      <w:start w:val="1"/>
      <w:numFmt w:val="lowerLetter"/>
      <w:lvlText w:val="%5."/>
      <w:lvlJc w:val="left"/>
      <w:pPr>
        <w:ind w:left="4308" w:hanging="360"/>
      </w:pPr>
    </w:lvl>
    <w:lvl w:ilvl="5" w:tplc="1009001B" w:tentative="1">
      <w:start w:val="1"/>
      <w:numFmt w:val="lowerRoman"/>
      <w:lvlText w:val="%6."/>
      <w:lvlJc w:val="right"/>
      <w:pPr>
        <w:ind w:left="5028" w:hanging="180"/>
      </w:pPr>
    </w:lvl>
    <w:lvl w:ilvl="6" w:tplc="1009000F" w:tentative="1">
      <w:start w:val="1"/>
      <w:numFmt w:val="decimal"/>
      <w:lvlText w:val="%7."/>
      <w:lvlJc w:val="left"/>
      <w:pPr>
        <w:ind w:left="5748" w:hanging="360"/>
      </w:pPr>
    </w:lvl>
    <w:lvl w:ilvl="7" w:tplc="10090019" w:tentative="1">
      <w:start w:val="1"/>
      <w:numFmt w:val="lowerLetter"/>
      <w:lvlText w:val="%8."/>
      <w:lvlJc w:val="left"/>
      <w:pPr>
        <w:ind w:left="6468" w:hanging="360"/>
      </w:pPr>
    </w:lvl>
    <w:lvl w:ilvl="8" w:tplc="1009001B" w:tentative="1">
      <w:start w:val="1"/>
      <w:numFmt w:val="lowerRoman"/>
      <w:lvlText w:val="%9."/>
      <w:lvlJc w:val="right"/>
      <w:pPr>
        <w:ind w:left="7188" w:hanging="180"/>
      </w:pPr>
    </w:lvl>
  </w:abstractNum>
  <w:abstractNum w:abstractNumId="5">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8">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1">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B431491"/>
    <w:multiLevelType w:val="hybridMultilevel"/>
    <w:tmpl w:val="0D9EDEBC"/>
    <w:lvl w:ilvl="0" w:tplc="C3ECEFB0">
      <w:start w:val="1"/>
      <w:numFmt w:val="bullet"/>
      <w:pStyle w:val="Style1"/>
      <w:lvlText w:val="-"/>
      <w:lvlJc w:val="left"/>
      <w:pPr>
        <w:ind w:left="720" w:hanging="360"/>
      </w:pPr>
      <w:rPr>
        <w:rFonts w:ascii="Times New Roman" w:hAnsi="Times New Roman" w:cs="Times New Roman" w:hint="default"/>
      </w:rPr>
    </w:lvl>
    <w:lvl w:ilvl="1" w:tplc="4B846C36">
      <w:start w:val="1"/>
      <w:numFmt w:val="bullet"/>
      <w:pStyle w:val="Style2"/>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D6F48C1"/>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2">
    <w:nsid w:val="2FC43834"/>
    <w:multiLevelType w:val="hybridMultilevel"/>
    <w:tmpl w:val="D6D8A8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6DF12DC"/>
    <w:multiLevelType w:val="multilevel"/>
    <w:tmpl w:val="CAA226A4"/>
    <w:lvl w:ilvl="0">
      <w:start w:val="1"/>
      <w:numFmt w:val="lowerLetter"/>
      <w:pStyle w:val="Listabc"/>
      <w:lvlText w:val="%1)"/>
      <w:lvlJc w:val="left"/>
      <w:pPr>
        <w:tabs>
          <w:tab w:val="num" w:pos="1440"/>
        </w:tabs>
        <w:ind w:left="1800" w:hanging="360"/>
      </w:pPr>
      <w:rPr>
        <w:rFonts w:hint="default"/>
        <w:b w:val="0"/>
        <w:i w:val="0"/>
        <w:sz w:val="22"/>
        <w:szCs w:val="22"/>
      </w:rPr>
    </w:lvl>
    <w:lvl w:ilvl="1">
      <w:start w:val="1"/>
      <w:numFmt w:val="decimal"/>
      <w:pStyle w:val="List123"/>
      <w:lvlText w:val="%2)"/>
      <w:lvlJc w:val="left"/>
      <w:pPr>
        <w:tabs>
          <w:tab w:val="num" w:pos="1800"/>
        </w:tabs>
        <w:ind w:left="2160" w:hanging="360"/>
      </w:pPr>
    </w:lvl>
    <w:lvl w:ilvl="2">
      <w:start w:val="1"/>
      <w:numFmt w:val="bullet"/>
      <w:pStyle w:val="List-"/>
      <w:lvlText w:val="—"/>
      <w:lvlJc w:val="left"/>
      <w:pPr>
        <w:tabs>
          <w:tab w:val="num" w:pos="2160"/>
        </w:tabs>
        <w:ind w:left="2520" w:hanging="360"/>
      </w:pPr>
    </w:lvl>
    <w:lvl w:ilvl="3">
      <w:start w:val="1"/>
      <w:numFmt w:val="none"/>
      <w:pStyle w:val="Heading4"/>
      <w:suff w:val="nothing"/>
      <w:lvlText w:val=""/>
      <w:lvlJc w:val="left"/>
      <w:pPr>
        <w:ind w:left="0" w:firstLine="0"/>
      </w:pPr>
    </w:lvl>
    <w:lvl w:ilvl="4">
      <w:start w:val="1"/>
      <w:numFmt w:val="none"/>
      <w:pStyle w:val="Heading5"/>
      <w:suff w:val="nothing"/>
      <w:lvlText w:val=""/>
      <w:lvlJc w:val="left"/>
      <w:pPr>
        <w:ind w:left="0" w:firstLine="0"/>
      </w:pPr>
    </w:lvl>
    <w:lvl w:ilvl="5">
      <w:start w:val="1"/>
      <w:numFmt w:val="none"/>
      <w:pStyle w:val="Heading6"/>
      <w:suff w:val="nothing"/>
      <w:lvlText w:val=""/>
      <w:lvlJc w:val="left"/>
      <w:pPr>
        <w:ind w:left="0"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3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568D26C8"/>
    <w:multiLevelType w:val="hybridMultilevel"/>
    <w:tmpl w:val="F8741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5A5F3A8F"/>
    <w:multiLevelType w:val="hybridMultilevel"/>
    <w:tmpl w:val="92D21510"/>
    <w:lvl w:ilvl="0" w:tplc="8124AD9E">
      <w:start w:val="1"/>
      <w:numFmt w:val="decimal"/>
      <w:pStyle w:val="ListParagraph"/>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67AB4D84"/>
    <w:multiLevelType w:val="multilevel"/>
    <w:tmpl w:val="F0884BA0"/>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4">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5">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6">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nsid w:val="77B24AC7"/>
    <w:multiLevelType w:val="hybridMultilevel"/>
    <w:tmpl w:val="AD4EF89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nsid w:val="7A572C40"/>
    <w:multiLevelType w:val="hybridMultilevel"/>
    <w:tmpl w:val="BB788FC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2">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4">
    <w:nsid w:val="7E0C5487"/>
    <w:multiLevelType w:val="hybridMultilevel"/>
    <w:tmpl w:val="FDF2B662"/>
    <w:lvl w:ilvl="0" w:tplc="E0165D1C">
      <w:start w:val="1"/>
      <w:numFmt w:val="bullet"/>
      <w:lvlText w:val="-"/>
      <w:lvlJc w:val="left"/>
      <w:pPr>
        <w:ind w:left="2138" w:hanging="360"/>
      </w:pPr>
      <w:rPr>
        <w:rFonts w:ascii="Times New Roman" w:hAnsi="Times New Roman" w:cs="Times New Roman"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num w:numId="1">
    <w:abstractNumId w:val="41"/>
  </w:num>
  <w:num w:numId="2">
    <w:abstractNumId w:val="7"/>
  </w:num>
  <w:num w:numId="3">
    <w:abstractNumId w:val="37"/>
  </w:num>
  <w:num w:numId="4">
    <w:abstractNumId w:val="38"/>
  </w:num>
  <w:num w:numId="5">
    <w:abstractNumId w:val="29"/>
  </w:num>
  <w:num w:numId="6">
    <w:abstractNumId w:val="44"/>
  </w:num>
  <w:num w:numId="7">
    <w:abstractNumId w:val="31"/>
  </w:num>
  <w:num w:numId="8">
    <w:abstractNumId w:val="2"/>
  </w:num>
  <w:num w:numId="9">
    <w:abstractNumId w:val="45"/>
  </w:num>
  <w:num w:numId="10">
    <w:abstractNumId w:val="35"/>
  </w:num>
  <w:num w:numId="11">
    <w:abstractNumId w:val="53"/>
  </w:num>
  <w:num w:numId="12">
    <w:abstractNumId w:val="14"/>
  </w:num>
  <w:num w:numId="13">
    <w:abstractNumId w:val="54"/>
  </w:num>
  <w:num w:numId="14">
    <w:abstractNumId w:val="35"/>
    <w:lvlOverride w:ilvl="0">
      <w:startOverride w:val="1"/>
    </w:lvlOverride>
  </w:num>
  <w:num w:numId="15">
    <w:abstractNumId w:val="30"/>
  </w:num>
  <w:num w:numId="16">
    <w:abstractNumId w:val="52"/>
  </w:num>
  <w:num w:numId="17">
    <w:abstractNumId w:val="9"/>
  </w:num>
  <w:num w:numId="18">
    <w:abstractNumId w:val="25"/>
  </w:num>
  <w:num w:numId="19">
    <w:abstractNumId w:val="19"/>
  </w:num>
  <w:num w:numId="20">
    <w:abstractNumId w:val="10"/>
  </w:num>
  <w:num w:numId="21">
    <w:abstractNumId w:val="17"/>
  </w:num>
  <w:num w:numId="22">
    <w:abstractNumId w:val="8"/>
  </w:num>
  <w:num w:numId="23">
    <w:abstractNumId w:val="16"/>
  </w:num>
  <w:num w:numId="24">
    <w:abstractNumId w:val="20"/>
  </w:num>
  <w:num w:numId="25">
    <w:abstractNumId w:val="5"/>
  </w:num>
  <w:num w:numId="26">
    <w:abstractNumId w:val="28"/>
  </w:num>
  <w:num w:numId="27">
    <w:abstractNumId w:val="0"/>
  </w:num>
  <w:num w:numId="28">
    <w:abstractNumId w:val="39"/>
  </w:num>
  <w:num w:numId="29">
    <w:abstractNumId w:val="46"/>
  </w:num>
  <w:num w:numId="30">
    <w:abstractNumId w:val="15"/>
  </w:num>
  <w:num w:numId="31">
    <w:abstractNumId w:val="13"/>
  </w:num>
  <w:num w:numId="32">
    <w:abstractNumId w:val="49"/>
  </w:num>
  <w:num w:numId="33">
    <w:abstractNumId w:val="26"/>
  </w:num>
  <w:num w:numId="34">
    <w:abstractNumId w:val="3"/>
  </w:num>
  <w:num w:numId="35">
    <w:abstractNumId w:val="12"/>
  </w:num>
  <w:num w:numId="36">
    <w:abstractNumId w:val="34"/>
  </w:num>
  <w:num w:numId="37">
    <w:abstractNumId w:val="11"/>
  </w:num>
  <w:num w:numId="38">
    <w:abstractNumId w:val="50"/>
  </w:num>
  <w:num w:numId="39">
    <w:abstractNumId w:val="1"/>
  </w:num>
  <w:num w:numId="40">
    <w:abstractNumId w:val="23"/>
  </w:num>
  <w:num w:numId="41">
    <w:abstractNumId w:val="18"/>
  </w:num>
  <w:num w:numId="42">
    <w:abstractNumId w:val="33"/>
  </w:num>
  <w:num w:numId="43">
    <w:abstractNumId w:val="36"/>
  </w:num>
  <w:num w:numId="44">
    <w:abstractNumId w:val="6"/>
  </w:num>
  <w:num w:numId="45">
    <w:abstractNumId w:val="27"/>
  </w:num>
  <w:num w:numId="46">
    <w:abstractNumId w:val="51"/>
  </w:num>
  <w:num w:numId="47">
    <w:abstractNumId w:val="47"/>
  </w:num>
  <w:num w:numId="48">
    <w:abstractNumId w:val="48"/>
  </w:num>
  <w:num w:numId="49">
    <w:abstractNumId w:val="4"/>
  </w:num>
  <w:num w:numId="50">
    <w:abstractNumId w:val="22"/>
  </w:num>
  <w:num w:numId="51">
    <w:abstractNumId w:val="24"/>
  </w:num>
  <w:num w:numId="52">
    <w:abstractNumId w:val="21"/>
  </w:num>
  <w:num w:numId="53">
    <w:abstractNumId w:val="32"/>
  </w:num>
  <w:num w:numId="54">
    <w:abstractNumId w:val="40"/>
  </w:num>
  <w:num w:numId="55">
    <w:abstractNumId w:val="43"/>
  </w:num>
  <w:num w:numId="56">
    <w:abstractNumId w:val="42"/>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characterSpacingControl w:val="doNotCompress"/>
  <w:hdrShapeDefaults>
    <o:shapedefaults v:ext="edit" spidmax="2049">
      <v:textbox inset="5.85pt,.7pt,5.85pt,.7p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3172"/>
    <w:rsid w:val="000039BB"/>
    <w:rsid w:val="0000409C"/>
    <w:rsid w:val="00006C73"/>
    <w:rsid w:val="00006E6D"/>
    <w:rsid w:val="0001049C"/>
    <w:rsid w:val="000109BB"/>
    <w:rsid w:val="00010EFA"/>
    <w:rsid w:val="000110B7"/>
    <w:rsid w:val="00011F3A"/>
    <w:rsid w:val="00011F5D"/>
    <w:rsid w:val="00017D53"/>
    <w:rsid w:val="00021936"/>
    <w:rsid w:val="00022A0B"/>
    <w:rsid w:val="00022AD2"/>
    <w:rsid w:val="0002509E"/>
    <w:rsid w:val="00027EEC"/>
    <w:rsid w:val="00034589"/>
    <w:rsid w:val="00040749"/>
    <w:rsid w:val="00040DC2"/>
    <w:rsid w:val="00043107"/>
    <w:rsid w:val="000503C7"/>
    <w:rsid w:val="00051291"/>
    <w:rsid w:val="000525DF"/>
    <w:rsid w:val="00052DD2"/>
    <w:rsid w:val="000530A1"/>
    <w:rsid w:val="00055CEB"/>
    <w:rsid w:val="000613FD"/>
    <w:rsid w:val="00062150"/>
    <w:rsid w:val="00067C69"/>
    <w:rsid w:val="00080164"/>
    <w:rsid w:val="00081579"/>
    <w:rsid w:val="00082B3C"/>
    <w:rsid w:val="000864AB"/>
    <w:rsid w:val="0009048C"/>
    <w:rsid w:val="000904A7"/>
    <w:rsid w:val="00090BA0"/>
    <w:rsid w:val="00092B63"/>
    <w:rsid w:val="00093644"/>
    <w:rsid w:val="00095A55"/>
    <w:rsid w:val="000A03CE"/>
    <w:rsid w:val="000A577C"/>
    <w:rsid w:val="000A6243"/>
    <w:rsid w:val="000B12A9"/>
    <w:rsid w:val="000B201F"/>
    <w:rsid w:val="000B45AF"/>
    <w:rsid w:val="000B7372"/>
    <w:rsid w:val="000B789F"/>
    <w:rsid w:val="000C32CA"/>
    <w:rsid w:val="000C41AE"/>
    <w:rsid w:val="000C5DE7"/>
    <w:rsid w:val="000C6CE6"/>
    <w:rsid w:val="000C6EB3"/>
    <w:rsid w:val="000C7949"/>
    <w:rsid w:val="000D0D75"/>
    <w:rsid w:val="000D168D"/>
    <w:rsid w:val="000E0B21"/>
    <w:rsid w:val="000E3BAF"/>
    <w:rsid w:val="000E5253"/>
    <w:rsid w:val="000E59F4"/>
    <w:rsid w:val="000F54CF"/>
    <w:rsid w:val="00101DB5"/>
    <w:rsid w:val="0010523E"/>
    <w:rsid w:val="00113D10"/>
    <w:rsid w:val="00114774"/>
    <w:rsid w:val="00114A25"/>
    <w:rsid w:val="00121049"/>
    <w:rsid w:val="0012395D"/>
    <w:rsid w:val="001251B9"/>
    <w:rsid w:val="00126842"/>
    <w:rsid w:val="00127CEF"/>
    <w:rsid w:val="00130928"/>
    <w:rsid w:val="00131F84"/>
    <w:rsid w:val="001355CC"/>
    <w:rsid w:val="00141B81"/>
    <w:rsid w:val="001465A4"/>
    <w:rsid w:val="00146D87"/>
    <w:rsid w:val="00146FF3"/>
    <w:rsid w:val="00154F8E"/>
    <w:rsid w:val="00162CA5"/>
    <w:rsid w:val="00170455"/>
    <w:rsid w:val="00173A14"/>
    <w:rsid w:val="0018068F"/>
    <w:rsid w:val="00181E75"/>
    <w:rsid w:val="001825F0"/>
    <w:rsid w:val="0018310F"/>
    <w:rsid w:val="00184818"/>
    <w:rsid w:val="00191C62"/>
    <w:rsid w:val="00192C47"/>
    <w:rsid w:val="00192C54"/>
    <w:rsid w:val="00192DF7"/>
    <w:rsid w:val="00192F52"/>
    <w:rsid w:val="00194C76"/>
    <w:rsid w:val="001A2485"/>
    <w:rsid w:val="001A7AB2"/>
    <w:rsid w:val="001A7D12"/>
    <w:rsid w:val="001B121D"/>
    <w:rsid w:val="001B3623"/>
    <w:rsid w:val="001C1C07"/>
    <w:rsid w:val="001C5D36"/>
    <w:rsid w:val="001D3D77"/>
    <w:rsid w:val="001E27AB"/>
    <w:rsid w:val="001E2C14"/>
    <w:rsid w:val="001E4F02"/>
    <w:rsid w:val="001E7137"/>
    <w:rsid w:val="001F0A0C"/>
    <w:rsid w:val="001F2CBA"/>
    <w:rsid w:val="001F56B6"/>
    <w:rsid w:val="00200372"/>
    <w:rsid w:val="00203F14"/>
    <w:rsid w:val="002073D6"/>
    <w:rsid w:val="0021437F"/>
    <w:rsid w:val="00215806"/>
    <w:rsid w:val="00215B2F"/>
    <w:rsid w:val="00216253"/>
    <w:rsid w:val="002210C6"/>
    <w:rsid w:val="002221F7"/>
    <w:rsid w:val="002313C9"/>
    <w:rsid w:val="00241E12"/>
    <w:rsid w:val="00244DF2"/>
    <w:rsid w:val="002544B1"/>
    <w:rsid w:val="002631D3"/>
    <w:rsid w:val="00270B9C"/>
    <w:rsid w:val="0027347D"/>
    <w:rsid w:val="0027499C"/>
    <w:rsid w:val="002774B5"/>
    <w:rsid w:val="00283DBA"/>
    <w:rsid w:val="002865BD"/>
    <w:rsid w:val="002913A1"/>
    <w:rsid w:val="0029530F"/>
    <w:rsid w:val="00295827"/>
    <w:rsid w:val="002B12FF"/>
    <w:rsid w:val="002B3E4B"/>
    <w:rsid w:val="002B3ED5"/>
    <w:rsid w:val="002C13D1"/>
    <w:rsid w:val="002C2564"/>
    <w:rsid w:val="002C2E5F"/>
    <w:rsid w:val="002C4C2B"/>
    <w:rsid w:val="002C6255"/>
    <w:rsid w:val="002D7084"/>
    <w:rsid w:val="002D771F"/>
    <w:rsid w:val="002D77B2"/>
    <w:rsid w:val="002E158A"/>
    <w:rsid w:val="002E581B"/>
    <w:rsid w:val="002E6DA0"/>
    <w:rsid w:val="002E7527"/>
    <w:rsid w:val="002F0558"/>
    <w:rsid w:val="002F6DEB"/>
    <w:rsid w:val="002F7117"/>
    <w:rsid w:val="00302326"/>
    <w:rsid w:val="0030311F"/>
    <w:rsid w:val="00303970"/>
    <w:rsid w:val="00313891"/>
    <w:rsid w:val="003204C7"/>
    <w:rsid w:val="003237F3"/>
    <w:rsid w:val="003247F1"/>
    <w:rsid w:val="00327087"/>
    <w:rsid w:val="00330D71"/>
    <w:rsid w:val="00333172"/>
    <w:rsid w:val="00337738"/>
    <w:rsid w:val="00341BAE"/>
    <w:rsid w:val="00343EBF"/>
    <w:rsid w:val="003501F0"/>
    <w:rsid w:val="00350A0B"/>
    <w:rsid w:val="00357BF3"/>
    <w:rsid w:val="00360852"/>
    <w:rsid w:val="00366139"/>
    <w:rsid w:val="003662BC"/>
    <w:rsid w:val="00367738"/>
    <w:rsid w:val="0037166A"/>
    <w:rsid w:val="00371D4A"/>
    <w:rsid w:val="00375A68"/>
    <w:rsid w:val="003820FC"/>
    <w:rsid w:val="003835E2"/>
    <w:rsid w:val="00383FAC"/>
    <w:rsid w:val="00387466"/>
    <w:rsid w:val="00387C77"/>
    <w:rsid w:val="00390A97"/>
    <w:rsid w:val="00391A2D"/>
    <w:rsid w:val="00391F9C"/>
    <w:rsid w:val="00391FB9"/>
    <w:rsid w:val="00392579"/>
    <w:rsid w:val="0039448E"/>
    <w:rsid w:val="00394771"/>
    <w:rsid w:val="00394EB5"/>
    <w:rsid w:val="00395690"/>
    <w:rsid w:val="003959C9"/>
    <w:rsid w:val="00395CBA"/>
    <w:rsid w:val="00396A24"/>
    <w:rsid w:val="003A13B7"/>
    <w:rsid w:val="003A3203"/>
    <w:rsid w:val="003A5FE7"/>
    <w:rsid w:val="003A767A"/>
    <w:rsid w:val="003A7C0F"/>
    <w:rsid w:val="003B06DD"/>
    <w:rsid w:val="003B7F01"/>
    <w:rsid w:val="003C3311"/>
    <w:rsid w:val="003C6B62"/>
    <w:rsid w:val="003D02BC"/>
    <w:rsid w:val="003D75D3"/>
    <w:rsid w:val="003E0038"/>
    <w:rsid w:val="003E180C"/>
    <w:rsid w:val="003E39F3"/>
    <w:rsid w:val="003E41C7"/>
    <w:rsid w:val="003E5386"/>
    <w:rsid w:val="003E6D1A"/>
    <w:rsid w:val="003F47E1"/>
    <w:rsid w:val="003F5A32"/>
    <w:rsid w:val="00406505"/>
    <w:rsid w:val="004102A5"/>
    <w:rsid w:val="0041179B"/>
    <w:rsid w:val="00411A65"/>
    <w:rsid w:val="00416B14"/>
    <w:rsid w:val="00422371"/>
    <w:rsid w:val="0042345A"/>
    <w:rsid w:val="00426BE1"/>
    <w:rsid w:val="004313BC"/>
    <w:rsid w:val="00435A8E"/>
    <w:rsid w:val="00436D1D"/>
    <w:rsid w:val="00440F86"/>
    <w:rsid w:val="00442A39"/>
    <w:rsid w:val="00443BAD"/>
    <w:rsid w:val="004476EA"/>
    <w:rsid w:val="0044787F"/>
    <w:rsid w:val="004524D5"/>
    <w:rsid w:val="004533AB"/>
    <w:rsid w:val="00457E78"/>
    <w:rsid w:val="00461345"/>
    <w:rsid w:val="00461726"/>
    <w:rsid w:val="00463624"/>
    <w:rsid w:val="00471B1C"/>
    <w:rsid w:val="00473CE4"/>
    <w:rsid w:val="00476759"/>
    <w:rsid w:val="004801DF"/>
    <w:rsid w:val="00484032"/>
    <w:rsid w:val="00487A68"/>
    <w:rsid w:val="00490599"/>
    <w:rsid w:val="00496D87"/>
    <w:rsid w:val="00496E6F"/>
    <w:rsid w:val="004A2363"/>
    <w:rsid w:val="004A242D"/>
    <w:rsid w:val="004B23ED"/>
    <w:rsid w:val="004B2ACA"/>
    <w:rsid w:val="004B5954"/>
    <w:rsid w:val="004B75C0"/>
    <w:rsid w:val="004B76E3"/>
    <w:rsid w:val="004C5265"/>
    <w:rsid w:val="004C595B"/>
    <w:rsid w:val="004C5ED9"/>
    <w:rsid w:val="004D1E7E"/>
    <w:rsid w:val="004E2CA2"/>
    <w:rsid w:val="004F0ED4"/>
    <w:rsid w:val="004F185A"/>
    <w:rsid w:val="005021D3"/>
    <w:rsid w:val="0050379B"/>
    <w:rsid w:val="005061C9"/>
    <w:rsid w:val="00507204"/>
    <w:rsid w:val="00515F71"/>
    <w:rsid w:val="005167F3"/>
    <w:rsid w:val="00517F81"/>
    <w:rsid w:val="005240DB"/>
    <w:rsid w:val="005240E8"/>
    <w:rsid w:val="0052766A"/>
    <w:rsid w:val="00531CCC"/>
    <w:rsid w:val="00532970"/>
    <w:rsid w:val="00533C52"/>
    <w:rsid w:val="00535003"/>
    <w:rsid w:val="00540F9F"/>
    <w:rsid w:val="00543EEC"/>
    <w:rsid w:val="005466C9"/>
    <w:rsid w:val="00552916"/>
    <w:rsid w:val="00555A02"/>
    <w:rsid w:val="005623E0"/>
    <w:rsid w:val="0056386E"/>
    <w:rsid w:val="005721F1"/>
    <w:rsid w:val="0057668B"/>
    <w:rsid w:val="005767DE"/>
    <w:rsid w:val="00576C99"/>
    <w:rsid w:val="00585DD0"/>
    <w:rsid w:val="00585E9B"/>
    <w:rsid w:val="005919E5"/>
    <w:rsid w:val="00595576"/>
    <w:rsid w:val="0059623E"/>
    <w:rsid w:val="005A0B94"/>
    <w:rsid w:val="005A2AA2"/>
    <w:rsid w:val="005A3734"/>
    <w:rsid w:val="005A7C2E"/>
    <w:rsid w:val="005B0D1C"/>
    <w:rsid w:val="005B0DDC"/>
    <w:rsid w:val="005B163C"/>
    <w:rsid w:val="005B17FC"/>
    <w:rsid w:val="005B1885"/>
    <w:rsid w:val="005B6A93"/>
    <w:rsid w:val="005C47FD"/>
    <w:rsid w:val="005C589A"/>
    <w:rsid w:val="005C674F"/>
    <w:rsid w:val="005D580F"/>
    <w:rsid w:val="005E33C7"/>
    <w:rsid w:val="005E3B29"/>
    <w:rsid w:val="005E3CE6"/>
    <w:rsid w:val="005E6DF2"/>
    <w:rsid w:val="005F20A9"/>
    <w:rsid w:val="005F3188"/>
    <w:rsid w:val="005F32B1"/>
    <w:rsid w:val="006117B7"/>
    <w:rsid w:val="0061527A"/>
    <w:rsid w:val="0062171A"/>
    <w:rsid w:val="00621B7B"/>
    <w:rsid w:val="00621EFA"/>
    <w:rsid w:val="00622AE8"/>
    <w:rsid w:val="006244F5"/>
    <w:rsid w:val="00625B36"/>
    <w:rsid w:val="0062699A"/>
    <w:rsid w:val="006274E4"/>
    <w:rsid w:val="0063064C"/>
    <w:rsid w:val="006408A2"/>
    <w:rsid w:val="00640CEA"/>
    <w:rsid w:val="00640F96"/>
    <w:rsid w:val="00641332"/>
    <w:rsid w:val="00642028"/>
    <w:rsid w:val="0064378F"/>
    <w:rsid w:val="00647D1A"/>
    <w:rsid w:val="00650D53"/>
    <w:rsid w:val="0065434A"/>
    <w:rsid w:val="00661CFD"/>
    <w:rsid w:val="00662BA9"/>
    <w:rsid w:val="00664FFE"/>
    <w:rsid w:val="00671079"/>
    <w:rsid w:val="00673E01"/>
    <w:rsid w:val="0067567A"/>
    <w:rsid w:val="00677A97"/>
    <w:rsid w:val="00681DF8"/>
    <w:rsid w:val="006832E2"/>
    <w:rsid w:val="0068361F"/>
    <w:rsid w:val="00686187"/>
    <w:rsid w:val="006918D1"/>
    <w:rsid w:val="00693C66"/>
    <w:rsid w:val="00697002"/>
    <w:rsid w:val="006A20BA"/>
    <w:rsid w:val="006A2AF2"/>
    <w:rsid w:val="006A54CC"/>
    <w:rsid w:val="006B291C"/>
    <w:rsid w:val="006B2D7D"/>
    <w:rsid w:val="006B4CEE"/>
    <w:rsid w:val="006B72F8"/>
    <w:rsid w:val="006C1AC7"/>
    <w:rsid w:val="006D36F9"/>
    <w:rsid w:val="006D49B6"/>
    <w:rsid w:val="006E31D3"/>
    <w:rsid w:val="006E38F5"/>
    <w:rsid w:val="006E646B"/>
    <w:rsid w:val="006F0FB4"/>
    <w:rsid w:val="006F501B"/>
    <w:rsid w:val="007019DF"/>
    <w:rsid w:val="007023DC"/>
    <w:rsid w:val="007062ED"/>
    <w:rsid w:val="007075C2"/>
    <w:rsid w:val="007115A8"/>
    <w:rsid w:val="00711D84"/>
    <w:rsid w:val="0071315E"/>
    <w:rsid w:val="0071322B"/>
    <w:rsid w:val="00714A19"/>
    <w:rsid w:val="0072015F"/>
    <w:rsid w:val="007228BA"/>
    <w:rsid w:val="0072294F"/>
    <w:rsid w:val="00726C8C"/>
    <w:rsid w:val="00743D85"/>
    <w:rsid w:val="00750ED6"/>
    <w:rsid w:val="0075251D"/>
    <w:rsid w:val="00753AFF"/>
    <w:rsid w:val="00754018"/>
    <w:rsid w:val="007544C9"/>
    <w:rsid w:val="007616CA"/>
    <w:rsid w:val="00761C37"/>
    <w:rsid w:val="00765171"/>
    <w:rsid w:val="00765DD7"/>
    <w:rsid w:val="0076636B"/>
    <w:rsid w:val="00767361"/>
    <w:rsid w:val="00767EE2"/>
    <w:rsid w:val="00770064"/>
    <w:rsid w:val="0077182C"/>
    <w:rsid w:val="007729E3"/>
    <w:rsid w:val="0077667F"/>
    <w:rsid w:val="007827BE"/>
    <w:rsid w:val="0078550D"/>
    <w:rsid w:val="00785A28"/>
    <w:rsid w:val="00790D2D"/>
    <w:rsid w:val="00794B28"/>
    <w:rsid w:val="00795B45"/>
    <w:rsid w:val="007A0EE7"/>
    <w:rsid w:val="007A152D"/>
    <w:rsid w:val="007B1BD8"/>
    <w:rsid w:val="007B4E74"/>
    <w:rsid w:val="007B5F15"/>
    <w:rsid w:val="007C122A"/>
    <w:rsid w:val="007C297B"/>
    <w:rsid w:val="007D3A90"/>
    <w:rsid w:val="007D3B90"/>
    <w:rsid w:val="007D61DC"/>
    <w:rsid w:val="007E565C"/>
    <w:rsid w:val="007F2B65"/>
    <w:rsid w:val="007F3EA2"/>
    <w:rsid w:val="007F4027"/>
    <w:rsid w:val="007F5850"/>
    <w:rsid w:val="00801993"/>
    <w:rsid w:val="008019CD"/>
    <w:rsid w:val="00803E3E"/>
    <w:rsid w:val="00805C05"/>
    <w:rsid w:val="008074CD"/>
    <w:rsid w:val="00810534"/>
    <w:rsid w:val="00810FD5"/>
    <w:rsid w:val="00820171"/>
    <w:rsid w:val="00820AD7"/>
    <w:rsid w:val="00820EB1"/>
    <w:rsid w:val="00822B86"/>
    <w:rsid w:val="008237E4"/>
    <w:rsid w:val="008252F0"/>
    <w:rsid w:val="008260F5"/>
    <w:rsid w:val="00831F32"/>
    <w:rsid w:val="00832BB2"/>
    <w:rsid w:val="008346E1"/>
    <w:rsid w:val="00835DFF"/>
    <w:rsid w:val="0084587F"/>
    <w:rsid w:val="00846663"/>
    <w:rsid w:val="0084752E"/>
    <w:rsid w:val="008501D8"/>
    <w:rsid w:val="00851253"/>
    <w:rsid w:val="00851D74"/>
    <w:rsid w:val="0086014E"/>
    <w:rsid w:val="00860AAE"/>
    <w:rsid w:val="00862586"/>
    <w:rsid w:val="00862C58"/>
    <w:rsid w:val="00862F90"/>
    <w:rsid w:val="00866337"/>
    <w:rsid w:val="00871292"/>
    <w:rsid w:val="008714B9"/>
    <w:rsid w:val="00873578"/>
    <w:rsid w:val="008739EE"/>
    <w:rsid w:val="00876E2B"/>
    <w:rsid w:val="00877E8A"/>
    <w:rsid w:val="00881091"/>
    <w:rsid w:val="00882405"/>
    <w:rsid w:val="00882BDE"/>
    <w:rsid w:val="008855CB"/>
    <w:rsid w:val="00885CC9"/>
    <w:rsid w:val="00896F3C"/>
    <w:rsid w:val="008B1C6D"/>
    <w:rsid w:val="008C1764"/>
    <w:rsid w:val="008C493A"/>
    <w:rsid w:val="008C5F3F"/>
    <w:rsid w:val="008C7456"/>
    <w:rsid w:val="008D08F7"/>
    <w:rsid w:val="008D4E1E"/>
    <w:rsid w:val="008D5EF4"/>
    <w:rsid w:val="008E1D07"/>
    <w:rsid w:val="008E47BA"/>
    <w:rsid w:val="008E5B16"/>
    <w:rsid w:val="008E7593"/>
    <w:rsid w:val="008F27CC"/>
    <w:rsid w:val="008F58E6"/>
    <w:rsid w:val="009015F4"/>
    <w:rsid w:val="009023E7"/>
    <w:rsid w:val="009025D9"/>
    <w:rsid w:val="009027C9"/>
    <w:rsid w:val="0090671B"/>
    <w:rsid w:val="009071F5"/>
    <w:rsid w:val="00914B2E"/>
    <w:rsid w:val="0091774A"/>
    <w:rsid w:val="009232F4"/>
    <w:rsid w:val="0092368D"/>
    <w:rsid w:val="009241B5"/>
    <w:rsid w:val="00924A78"/>
    <w:rsid w:val="00933350"/>
    <w:rsid w:val="00936FFC"/>
    <w:rsid w:val="009371B7"/>
    <w:rsid w:val="009414F0"/>
    <w:rsid w:val="00941ED6"/>
    <w:rsid w:val="009436D2"/>
    <w:rsid w:val="00945C72"/>
    <w:rsid w:val="00946646"/>
    <w:rsid w:val="00950157"/>
    <w:rsid w:val="00951A19"/>
    <w:rsid w:val="009526E1"/>
    <w:rsid w:val="0095388F"/>
    <w:rsid w:val="00954012"/>
    <w:rsid w:val="00954846"/>
    <w:rsid w:val="009649B4"/>
    <w:rsid w:val="0096589B"/>
    <w:rsid w:val="009765C4"/>
    <w:rsid w:val="00977517"/>
    <w:rsid w:val="00982722"/>
    <w:rsid w:val="009935B1"/>
    <w:rsid w:val="009A1C81"/>
    <w:rsid w:val="009A2153"/>
    <w:rsid w:val="009A53E6"/>
    <w:rsid w:val="009A61D2"/>
    <w:rsid w:val="009B51E0"/>
    <w:rsid w:val="009B79C8"/>
    <w:rsid w:val="009C1BE5"/>
    <w:rsid w:val="009C3587"/>
    <w:rsid w:val="009C582C"/>
    <w:rsid w:val="009E0A3E"/>
    <w:rsid w:val="009E1802"/>
    <w:rsid w:val="009E1E2A"/>
    <w:rsid w:val="009E3299"/>
    <w:rsid w:val="009E571D"/>
    <w:rsid w:val="009F0164"/>
    <w:rsid w:val="009F2001"/>
    <w:rsid w:val="009F24C5"/>
    <w:rsid w:val="009F2F5B"/>
    <w:rsid w:val="009F45FB"/>
    <w:rsid w:val="009F6544"/>
    <w:rsid w:val="00A03153"/>
    <w:rsid w:val="00A111A5"/>
    <w:rsid w:val="00A1632E"/>
    <w:rsid w:val="00A3102E"/>
    <w:rsid w:val="00A31883"/>
    <w:rsid w:val="00A33BF2"/>
    <w:rsid w:val="00A35A3D"/>
    <w:rsid w:val="00A36835"/>
    <w:rsid w:val="00A42145"/>
    <w:rsid w:val="00A4219C"/>
    <w:rsid w:val="00A425E7"/>
    <w:rsid w:val="00A43A49"/>
    <w:rsid w:val="00A44718"/>
    <w:rsid w:val="00A44AD0"/>
    <w:rsid w:val="00A504AB"/>
    <w:rsid w:val="00A515B2"/>
    <w:rsid w:val="00A51C34"/>
    <w:rsid w:val="00A53300"/>
    <w:rsid w:val="00A54294"/>
    <w:rsid w:val="00A55612"/>
    <w:rsid w:val="00A635C7"/>
    <w:rsid w:val="00A705A8"/>
    <w:rsid w:val="00A721F8"/>
    <w:rsid w:val="00A72B7E"/>
    <w:rsid w:val="00A737B5"/>
    <w:rsid w:val="00A74785"/>
    <w:rsid w:val="00A77433"/>
    <w:rsid w:val="00A81826"/>
    <w:rsid w:val="00A96719"/>
    <w:rsid w:val="00A9732C"/>
    <w:rsid w:val="00A97742"/>
    <w:rsid w:val="00AA67CD"/>
    <w:rsid w:val="00AA7A1B"/>
    <w:rsid w:val="00AA7B28"/>
    <w:rsid w:val="00AB4D45"/>
    <w:rsid w:val="00AB4FA2"/>
    <w:rsid w:val="00AC0312"/>
    <w:rsid w:val="00AC32E6"/>
    <w:rsid w:val="00AC6FDA"/>
    <w:rsid w:val="00AC7B10"/>
    <w:rsid w:val="00AD47EA"/>
    <w:rsid w:val="00AF0E73"/>
    <w:rsid w:val="00AF1E1F"/>
    <w:rsid w:val="00AF65E3"/>
    <w:rsid w:val="00B021AA"/>
    <w:rsid w:val="00B07D50"/>
    <w:rsid w:val="00B13225"/>
    <w:rsid w:val="00B1356A"/>
    <w:rsid w:val="00B162B6"/>
    <w:rsid w:val="00B210FF"/>
    <w:rsid w:val="00B2300C"/>
    <w:rsid w:val="00B24CB9"/>
    <w:rsid w:val="00B26007"/>
    <w:rsid w:val="00B26D03"/>
    <w:rsid w:val="00B31744"/>
    <w:rsid w:val="00B332C7"/>
    <w:rsid w:val="00B41C3E"/>
    <w:rsid w:val="00B4280B"/>
    <w:rsid w:val="00B473C2"/>
    <w:rsid w:val="00B52D3E"/>
    <w:rsid w:val="00B542B4"/>
    <w:rsid w:val="00B54C87"/>
    <w:rsid w:val="00B55C66"/>
    <w:rsid w:val="00B6185C"/>
    <w:rsid w:val="00B64061"/>
    <w:rsid w:val="00B64C2E"/>
    <w:rsid w:val="00B71D78"/>
    <w:rsid w:val="00B74754"/>
    <w:rsid w:val="00B75F12"/>
    <w:rsid w:val="00B8065E"/>
    <w:rsid w:val="00B85810"/>
    <w:rsid w:val="00B934A2"/>
    <w:rsid w:val="00B976BE"/>
    <w:rsid w:val="00BA0E72"/>
    <w:rsid w:val="00BA2089"/>
    <w:rsid w:val="00BA3A63"/>
    <w:rsid w:val="00BA3C55"/>
    <w:rsid w:val="00BA58BE"/>
    <w:rsid w:val="00BA60BE"/>
    <w:rsid w:val="00BA72D7"/>
    <w:rsid w:val="00BB09D3"/>
    <w:rsid w:val="00BB4503"/>
    <w:rsid w:val="00BB48A5"/>
    <w:rsid w:val="00BB4AA8"/>
    <w:rsid w:val="00BB5BDE"/>
    <w:rsid w:val="00BB605C"/>
    <w:rsid w:val="00BB60E0"/>
    <w:rsid w:val="00BB7E3D"/>
    <w:rsid w:val="00BC1313"/>
    <w:rsid w:val="00BC37A5"/>
    <w:rsid w:val="00BC6BD6"/>
    <w:rsid w:val="00BD2EEA"/>
    <w:rsid w:val="00BE0AD3"/>
    <w:rsid w:val="00BE15FC"/>
    <w:rsid w:val="00BE510E"/>
    <w:rsid w:val="00BE66EC"/>
    <w:rsid w:val="00BF1C87"/>
    <w:rsid w:val="00BF213A"/>
    <w:rsid w:val="00BF6188"/>
    <w:rsid w:val="00BF6323"/>
    <w:rsid w:val="00BF7919"/>
    <w:rsid w:val="00C03659"/>
    <w:rsid w:val="00C04CDB"/>
    <w:rsid w:val="00C05076"/>
    <w:rsid w:val="00C13537"/>
    <w:rsid w:val="00C157B1"/>
    <w:rsid w:val="00C200C1"/>
    <w:rsid w:val="00C22B18"/>
    <w:rsid w:val="00C25185"/>
    <w:rsid w:val="00C25BEA"/>
    <w:rsid w:val="00C26062"/>
    <w:rsid w:val="00C26DE6"/>
    <w:rsid w:val="00C321CD"/>
    <w:rsid w:val="00C32BC0"/>
    <w:rsid w:val="00C34401"/>
    <w:rsid w:val="00C44823"/>
    <w:rsid w:val="00C45122"/>
    <w:rsid w:val="00C466F2"/>
    <w:rsid w:val="00C5363D"/>
    <w:rsid w:val="00C53ECD"/>
    <w:rsid w:val="00C55AB2"/>
    <w:rsid w:val="00C57ED2"/>
    <w:rsid w:val="00C60227"/>
    <w:rsid w:val="00C63124"/>
    <w:rsid w:val="00C6447C"/>
    <w:rsid w:val="00C64B08"/>
    <w:rsid w:val="00C6719D"/>
    <w:rsid w:val="00C7280B"/>
    <w:rsid w:val="00C77602"/>
    <w:rsid w:val="00C81386"/>
    <w:rsid w:val="00C83CDD"/>
    <w:rsid w:val="00C855D6"/>
    <w:rsid w:val="00C85D20"/>
    <w:rsid w:val="00C874A1"/>
    <w:rsid w:val="00C95B95"/>
    <w:rsid w:val="00C97EA1"/>
    <w:rsid w:val="00CA529A"/>
    <w:rsid w:val="00CB15A3"/>
    <w:rsid w:val="00CB185A"/>
    <w:rsid w:val="00CB5154"/>
    <w:rsid w:val="00CC0E60"/>
    <w:rsid w:val="00CC1F30"/>
    <w:rsid w:val="00CC236C"/>
    <w:rsid w:val="00CC34C3"/>
    <w:rsid w:val="00CC53D5"/>
    <w:rsid w:val="00CC71E4"/>
    <w:rsid w:val="00CD09A8"/>
    <w:rsid w:val="00CD1F15"/>
    <w:rsid w:val="00CD2A73"/>
    <w:rsid w:val="00CD2DC4"/>
    <w:rsid w:val="00CD3B7E"/>
    <w:rsid w:val="00CD7C79"/>
    <w:rsid w:val="00CE1AEE"/>
    <w:rsid w:val="00CE794E"/>
    <w:rsid w:val="00CF0BD4"/>
    <w:rsid w:val="00CF262A"/>
    <w:rsid w:val="00CF4FB6"/>
    <w:rsid w:val="00CF6C73"/>
    <w:rsid w:val="00D0135C"/>
    <w:rsid w:val="00D02F31"/>
    <w:rsid w:val="00D0398B"/>
    <w:rsid w:val="00D05104"/>
    <w:rsid w:val="00D069E7"/>
    <w:rsid w:val="00D10837"/>
    <w:rsid w:val="00D14200"/>
    <w:rsid w:val="00D14701"/>
    <w:rsid w:val="00D15795"/>
    <w:rsid w:val="00D21613"/>
    <w:rsid w:val="00D22F4A"/>
    <w:rsid w:val="00D24F5D"/>
    <w:rsid w:val="00D25EA5"/>
    <w:rsid w:val="00D26BDA"/>
    <w:rsid w:val="00D36268"/>
    <w:rsid w:val="00D4442E"/>
    <w:rsid w:val="00D4443C"/>
    <w:rsid w:val="00D45ADC"/>
    <w:rsid w:val="00D45BD7"/>
    <w:rsid w:val="00D54487"/>
    <w:rsid w:val="00D6237E"/>
    <w:rsid w:val="00D673CD"/>
    <w:rsid w:val="00D67B54"/>
    <w:rsid w:val="00D72902"/>
    <w:rsid w:val="00D741BE"/>
    <w:rsid w:val="00D74D3F"/>
    <w:rsid w:val="00D75887"/>
    <w:rsid w:val="00D771A0"/>
    <w:rsid w:val="00D773C1"/>
    <w:rsid w:val="00D80819"/>
    <w:rsid w:val="00D809BA"/>
    <w:rsid w:val="00D823AC"/>
    <w:rsid w:val="00D825DF"/>
    <w:rsid w:val="00D8385E"/>
    <w:rsid w:val="00D84FE8"/>
    <w:rsid w:val="00D86A87"/>
    <w:rsid w:val="00D8789A"/>
    <w:rsid w:val="00D93460"/>
    <w:rsid w:val="00D9353B"/>
    <w:rsid w:val="00D95498"/>
    <w:rsid w:val="00DA2257"/>
    <w:rsid w:val="00DA52CB"/>
    <w:rsid w:val="00DA68DD"/>
    <w:rsid w:val="00DA785A"/>
    <w:rsid w:val="00DB0AF7"/>
    <w:rsid w:val="00DB1575"/>
    <w:rsid w:val="00DB49F9"/>
    <w:rsid w:val="00DB540D"/>
    <w:rsid w:val="00DC1F9C"/>
    <w:rsid w:val="00DC3C0A"/>
    <w:rsid w:val="00DC5179"/>
    <w:rsid w:val="00DC7D5D"/>
    <w:rsid w:val="00DD161F"/>
    <w:rsid w:val="00DD324E"/>
    <w:rsid w:val="00DD5435"/>
    <w:rsid w:val="00DE7EA1"/>
    <w:rsid w:val="00DF2189"/>
    <w:rsid w:val="00DF3015"/>
    <w:rsid w:val="00DF3F20"/>
    <w:rsid w:val="00DF41E7"/>
    <w:rsid w:val="00E003E0"/>
    <w:rsid w:val="00E030A9"/>
    <w:rsid w:val="00E049E2"/>
    <w:rsid w:val="00E0732C"/>
    <w:rsid w:val="00E11074"/>
    <w:rsid w:val="00E138B7"/>
    <w:rsid w:val="00E1566C"/>
    <w:rsid w:val="00E20AB0"/>
    <w:rsid w:val="00E22BFE"/>
    <w:rsid w:val="00E35053"/>
    <w:rsid w:val="00E37BBC"/>
    <w:rsid w:val="00E446F9"/>
    <w:rsid w:val="00E47831"/>
    <w:rsid w:val="00E51716"/>
    <w:rsid w:val="00E54A02"/>
    <w:rsid w:val="00E557DD"/>
    <w:rsid w:val="00E57872"/>
    <w:rsid w:val="00E63CD1"/>
    <w:rsid w:val="00E64848"/>
    <w:rsid w:val="00E66CF7"/>
    <w:rsid w:val="00E71E4C"/>
    <w:rsid w:val="00E76A9B"/>
    <w:rsid w:val="00E76E18"/>
    <w:rsid w:val="00E846F6"/>
    <w:rsid w:val="00E855E9"/>
    <w:rsid w:val="00E905F8"/>
    <w:rsid w:val="00E94026"/>
    <w:rsid w:val="00EA124A"/>
    <w:rsid w:val="00EA20B7"/>
    <w:rsid w:val="00EA3206"/>
    <w:rsid w:val="00EA5808"/>
    <w:rsid w:val="00EA7E74"/>
    <w:rsid w:val="00EB0013"/>
    <w:rsid w:val="00EB1C9E"/>
    <w:rsid w:val="00EB335F"/>
    <w:rsid w:val="00EB5531"/>
    <w:rsid w:val="00EB59A8"/>
    <w:rsid w:val="00EB5F89"/>
    <w:rsid w:val="00EB6550"/>
    <w:rsid w:val="00EC740B"/>
    <w:rsid w:val="00ED0D39"/>
    <w:rsid w:val="00ED0D70"/>
    <w:rsid w:val="00ED2C32"/>
    <w:rsid w:val="00ED38C8"/>
    <w:rsid w:val="00EE317D"/>
    <w:rsid w:val="00EE6346"/>
    <w:rsid w:val="00EF2A4C"/>
    <w:rsid w:val="00EF3CE2"/>
    <w:rsid w:val="00EF54D8"/>
    <w:rsid w:val="00F10BA2"/>
    <w:rsid w:val="00F11D94"/>
    <w:rsid w:val="00F12014"/>
    <w:rsid w:val="00F16168"/>
    <w:rsid w:val="00F2025E"/>
    <w:rsid w:val="00F20527"/>
    <w:rsid w:val="00F21015"/>
    <w:rsid w:val="00F2309D"/>
    <w:rsid w:val="00F34681"/>
    <w:rsid w:val="00F35DB4"/>
    <w:rsid w:val="00F364E2"/>
    <w:rsid w:val="00F4193F"/>
    <w:rsid w:val="00F431E4"/>
    <w:rsid w:val="00F44B6D"/>
    <w:rsid w:val="00F45EAA"/>
    <w:rsid w:val="00F50BEF"/>
    <w:rsid w:val="00F53551"/>
    <w:rsid w:val="00F57436"/>
    <w:rsid w:val="00F64EB1"/>
    <w:rsid w:val="00F67876"/>
    <w:rsid w:val="00F7079C"/>
    <w:rsid w:val="00F7107F"/>
    <w:rsid w:val="00F73A9E"/>
    <w:rsid w:val="00F7721A"/>
    <w:rsid w:val="00F77740"/>
    <w:rsid w:val="00F828FC"/>
    <w:rsid w:val="00F93A08"/>
    <w:rsid w:val="00F943AA"/>
    <w:rsid w:val="00F94E05"/>
    <w:rsid w:val="00F96789"/>
    <w:rsid w:val="00F97198"/>
    <w:rsid w:val="00F97B27"/>
    <w:rsid w:val="00FA3156"/>
    <w:rsid w:val="00FA31BA"/>
    <w:rsid w:val="00FA7CD0"/>
    <w:rsid w:val="00FB06AB"/>
    <w:rsid w:val="00FB1142"/>
    <w:rsid w:val="00FB2AD6"/>
    <w:rsid w:val="00FB3396"/>
    <w:rsid w:val="00FB36F9"/>
    <w:rsid w:val="00FB3CD9"/>
    <w:rsid w:val="00FB5CED"/>
    <w:rsid w:val="00FB6662"/>
    <w:rsid w:val="00FC0D2A"/>
    <w:rsid w:val="00FC159B"/>
    <w:rsid w:val="00FC33E7"/>
    <w:rsid w:val="00FC386D"/>
    <w:rsid w:val="00FC4489"/>
    <w:rsid w:val="00FD08DE"/>
    <w:rsid w:val="00FD1C17"/>
    <w:rsid w:val="00FD6295"/>
    <w:rsid w:val="00FD6641"/>
    <w:rsid w:val="00FD7448"/>
    <w:rsid w:val="00FD7EEA"/>
    <w:rsid w:val="00FE0709"/>
    <w:rsid w:val="00FE3861"/>
    <w:rsid w:val="00FE64E5"/>
    <w:rsid w:val="00FF007C"/>
    <w:rsid w:val="00FF0DA7"/>
    <w:rsid w:val="00FF1C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0CE354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1575"/>
    <w:pPr>
      <w:widowControl w:val="0"/>
      <w:autoSpaceDE w:val="0"/>
      <w:autoSpaceDN w:val="0"/>
      <w:adjustRightInd w:val="0"/>
    </w:pPr>
    <w:rPr>
      <w:sz w:val="22"/>
      <w:szCs w:val="24"/>
      <w:lang w:eastAsia="en-US"/>
    </w:rPr>
  </w:style>
  <w:style w:type="paragraph" w:styleId="Heading1">
    <w:name w:val="heading 1"/>
    <w:basedOn w:val="Normal"/>
    <w:next w:val="Normal"/>
    <w:link w:val="Heading1Char"/>
    <w:qFormat/>
    <w:rsid w:val="003E5386"/>
    <w:pPr>
      <w:ind w:right="1080"/>
      <w:outlineLvl w:val="0"/>
    </w:pPr>
    <w:rPr>
      <w:rFonts w:ascii="Arial" w:hAnsi="Arial" w:cs="Arial"/>
      <w:b/>
      <w:bCs/>
      <w:szCs w:val="22"/>
    </w:rPr>
  </w:style>
  <w:style w:type="paragraph" w:styleId="Heading2">
    <w:name w:val="heading 2"/>
    <w:basedOn w:val="Normal"/>
    <w:next w:val="Normal"/>
    <w:link w:val="Heading2Char"/>
    <w:qFormat/>
    <w:rsid w:val="003E5386"/>
    <w:pPr>
      <w:outlineLvl w:val="1"/>
    </w:pPr>
    <w:rPr>
      <w:rFonts w:ascii="Arial" w:hAnsi="Arial" w:cs="Arial"/>
      <w:b/>
      <w:bCs/>
      <w:szCs w:val="22"/>
    </w:rPr>
  </w:style>
  <w:style w:type="paragraph" w:styleId="Heading3">
    <w:name w:val="heading 3"/>
    <w:basedOn w:val="Normal"/>
    <w:next w:val="Normal"/>
    <w:link w:val="Heading3Char"/>
    <w:qFormat/>
    <w:rsid w:val="003E5386"/>
    <w:pPr>
      <w:outlineLvl w:val="2"/>
    </w:pPr>
    <w:rPr>
      <w:rFonts w:ascii="Arial" w:hAnsi="Arial" w:cs="Arial"/>
      <w:b/>
      <w:bCs/>
      <w:i/>
      <w:szCs w:val="22"/>
    </w:rPr>
  </w:style>
  <w:style w:type="paragraph" w:styleId="Heading4">
    <w:name w:val="heading 4"/>
    <w:basedOn w:val="Normal"/>
    <w:next w:val="Normal"/>
    <w:link w:val="Heading4Char"/>
    <w:qFormat/>
    <w:rsid w:val="00DF3015"/>
    <w:pPr>
      <w:numPr>
        <w:ilvl w:val="3"/>
        <w:numId w:val="5"/>
      </w:numPr>
      <w:ind w:right="2880"/>
      <w:outlineLvl w:val="3"/>
    </w:pPr>
    <w:rPr>
      <w:b/>
      <w:bCs/>
    </w:rPr>
  </w:style>
  <w:style w:type="paragraph" w:styleId="Heading5">
    <w:name w:val="heading 5"/>
    <w:basedOn w:val="Normal"/>
    <w:next w:val="Normal"/>
    <w:link w:val="Heading5Char"/>
    <w:qFormat/>
    <w:rsid w:val="00DF3015"/>
    <w:pPr>
      <w:numPr>
        <w:ilvl w:val="4"/>
        <w:numId w:val="5"/>
      </w:numPr>
      <w:ind w:right="2880"/>
      <w:outlineLvl w:val="4"/>
    </w:pPr>
    <w:rPr>
      <w:i/>
      <w:iCs/>
    </w:rPr>
  </w:style>
  <w:style w:type="paragraph" w:styleId="Heading6">
    <w:name w:val="heading 6"/>
    <w:basedOn w:val="Normal"/>
    <w:next w:val="Normal"/>
    <w:link w:val="Heading6Char"/>
    <w:qFormat/>
    <w:rsid w:val="00DF3015"/>
    <w:pPr>
      <w:numPr>
        <w:ilvl w:val="5"/>
        <w:numId w:val="5"/>
      </w:numPr>
      <w:spacing w:before="240" w:after="60"/>
      <w:outlineLvl w:val="5"/>
    </w:pPr>
    <w:rPr>
      <w:b/>
      <w:bCs/>
      <w:szCs w:val="22"/>
    </w:rPr>
  </w:style>
  <w:style w:type="paragraph" w:styleId="Heading7">
    <w:name w:val="heading 7"/>
    <w:basedOn w:val="Normal"/>
    <w:next w:val="Normal"/>
    <w:link w:val="Heading7Char"/>
    <w:qFormat/>
    <w:rsid w:val="00DF3015"/>
    <w:pPr>
      <w:numPr>
        <w:ilvl w:val="6"/>
        <w:numId w:val="5"/>
      </w:numPr>
      <w:spacing w:before="240" w:after="60"/>
      <w:outlineLvl w:val="6"/>
    </w:pPr>
  </w:style>
  <w:style w:type="paragraph" w:styleId="Heading8">
    <w:name w:val="heading 8"/>
    <w:basedOn w:val="Normal"/>
    <w:next w:val="Normal"/>
    <w:link w:val="Heading8Char"/>
    <w:qFormat/>
    <w:rsid w:val="00DF3015"/>
    <w:pPr>
      <w:numPr>
        <w:ilvl w:val="7"/>
        <w:numId w:val="5"/>
      </w:numPr>
      <w:spacing w:before="240" w:after="60"/>
      <w:outlineLvl w:val="7"/>
    </w:pPr>
    <w:rPr>
      <w:i/>
      <w:iCs/>
    </w:rPr>
  </w:style>
  <w:style w:type="paragraph" w:styleId="Heading9">
    <w:name w:val="heading 9"/>
    <w:basedOn w:val="Normal"/>
    <w:next w:val="Normal"/>
    <w:link w:val="Heading9Char"/>
    <w:qFormat/>
    <w:rsid w:val="00DF3015"/>
    <w:pPr>
      <w:numPr>
        <w:ilvl w:val="8"/>
        <w:numId w:val="5"/>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paragraph" w:customStyle="1" w:styleId="Note123">
    <w:name w:val="Note_1_2_3"/>
    <w:rsid w:val="00DF3015"/>
    <w:pPr>
      <w:numPr>
        <w:numId w:val="2"/>
      </w:numPr>
      <w:spacing w:after="260"/>
      <w:jc w:val="both"/>
    </w:pPr>
    <w:rPr>
      <w:i/>
      <w:sz w:val="22"/>
      <w:szCs w:val="24"/>
      <w:lang w:eastAsia="en-US"/>
    </w:rPr>
  </w:style>
  <w:style w:type="paragraph" w:customStyle="1" w:styleId="1Para">
    <w:name w:val="1Para"/>
    <w:basedOn w:val="Normal"/>
    <w:rsid w:val="00DF3015"/>
    <w:pPr>
      <w:widowControl/>
      <w:numPr>
        <w:numId w:val="9"/>
      </w:numPr>
      <w:tabs>
        <w:tab w:val="left" w:pos="1440"/>
      </w:tabs>
      <w:autoSpaceDE/>
      <w:autoSpaceDN/>
      <w:adjustRightInd/>
      <w:spacing w:before="260" w:after="260"/>
      <w:jc w:val="both"/>
    </w:pPr>
    <w:rPr>
      <w:szCs w:val="22"/>
    </w:rPr>
  </w:style>
  <w:style w:type="paragraph" w:customStyle="1" w:styleId="2Para">
    <w:name w:val="2Para"/>
    <w:basedOn w:val="Normal"/>
    <w:rsid w:val="00DF3015"/>
    <w:pPr>
      <w:widowControl/>
      <w:numPr>
        <w:ilvl w:val="1"/>
        <w:numId w:val="8"/>
      </w:numPr>
      <w:tabs>
        <w:tab w:val="clear" w:pos="0"/>
        <w:tab w:val="left" w:pos="1440"/>
      </w:tabs>
      <w:autoSpaceDE/>
      <w:autoSpaceDN/>
      <w:adjustRightInd/>
      <w:spacing w:before="260" w:after="260"/>
      <w:jc w:val="both"/>
    </w:pPr>
    <w:rPr>
      <w:szCs w:val="22"/>
    </w:rPr>
  </w:style>
  <w:style w:type="paragraph" w:customStyle="1" w:styleId="3Heading">
    <w:name w:val="3Heading"/>
    <w:basedOn w:val="TOC3"/>
    <w:next w:val="3Para"/>
    <w:rsid w:val="00DF3015"/>
    <w:pPr>
      <w:keepNext/>
      <w:widowControl/>
      <w:spacing w:before="260" w:after="260"/>
      <w:ind w:left="0" w:right="2880"/>
      <w:jc w:val="both"/>
    </w:pPr>
    <w:rPr>
      <w:b/>
      <w:bCs/>
      <w:i/>
      <w:iCs/>
      <w:szCs w:val="22"/>
    </w:rPr>
  </w:style>
  <w:style w:type="paragraph" w:styleId="TOC3">
    <w:name w:val="toc 3"/>
    <w:basedOn w:val="Normal"/>
    <w:next w:val="Normal"/>
    <w:autoRedefine/>
    <w:uiPriority w:val="39"/>
    <w:rsid w:val="009A2153"/>
    <w:pPr>
      <w:ind w:left="480"/>
    </w:pPr>
  </w:style>
  <w:style w:type="paragraph" w:customStyle="1" w:styleId="3Para">
    <w:name w:val="3Para"/>
    <w:basedOn w:val="Normal"/>
    <w:rsid w:val="00DF3015"/>
    <w:pPr>
      <w:widowControl/>
      <w:numPr>
        <w:ilvl w:val="2"/>
        <w:numId w:val="8"/>
      </w:numPr>
      <w:tabs>
        <w:tab w:val="clear" w:pos="0"/>
        <w:tab w:val="left" w:pos="1440"/>
      </w:tabs>
      <w:spacing w:before="260" w:after="260"/>
      <w:jc w:val="both"/>
    </w:pPr>
  </w:style>
  <w:style w:type="paragraph" w:customStyle="1" w:styleId="4Para">
    <w:name w:val="4Para"/>
    <w:basedOn w:val="Normal"/>
    <w:rsid w:val="00DF3015"/>
    <w:pPr>
      <w:widowControl/>
      <w:numPr>
        <w:ilvl w:val="3"/>
        <w:numId w:val="8"/>
      </w:numPr>
      <w:tabs>
        <w:tab w:val="clear" w:pos="0"/>
        <w:tab w:val="left" w:pos="1440"/>
      </w:tabs>
      <w:autoSpaceDE/>
      <w:autoSpaceDN/>
      <w:adjustRightInd/>
      <w:spacing w:before="260" w:after="260"/>
      <w:jc w:val="both"/>
    </w:pPr>
  </w:style>
  <w:style w:type="paragraph" w:customStyle="1" w:styleId="5Para">
    <w:name w:val="5Para"/>
    <w:basedOn w:val="Normal"/>
    <w:rsid w:val="00DF3015"/>
    <w:pPr>
      <w:widowControl/>
      <w:numPr>
        <w:ilvl w:val="4"/>
        <w:numId w:val="8"/>
      </w:numPr>
      <w:tabs>
        <w:tab w:val="clear" w:pos="0"/>
        <w:tab w:val="left" w:pos="1440"/>
      </w:tabs>
      <w:autoSpaceDE/>
      <w:autoSpaceDN/>
      <w:adjustRightInd/>
      <w:spacing w:before="260" w:after="260"/>
      <w:jc w:val="both"/>
    </w:pPr>
  </w:style>
  <w:style w:type="paragraph" w:customStyle="1" w:styleId="6Para">
    <w:name w:val="6Para"/>
    <w:basedOn w:val="Normal"/>
    <w:rsid w:val="00DF3015"/>
    <w:pPr>
      <w:widowControl/>
      <w:numPr>
        <w:ilvl w:val="5"/>
        <w:numId w:val="8"/>
      </w:numPr>
      <w:tabs>
        <w:tab w:val="clear" w:pos="0"/>
        <w:tab w:val="left" w:pos="1440"/>
      </w:tabs>
      <w:autoSpaceDE/>
      <w:autoSpaceDN/>
      <w:adjustRightInd/>
      <w:spacing w:before="260" w:after="260"/>
      <w:jc w:val="both"/>
    </w:pPr>
  </w:style>
  <w:style w:type="paragraph" w:customStyle="1" w:styleId="7Para">
    <w:name w:val="7Para"/>
    <w:basedOn w:val="Normal"/>
    <w:rsid w:val="00DF3015"/>
    <w:pPr>
      <w:widowControl/>
      <w:numPr>
        <w:ilvl w:val="6"/>
        <w:numId w:val="8"/>
      </w:numPr>
      <w:tabs>
        <w:tab w:val="clear" w:pos="0"/>
        <w:tab w:val="left" w:pos="1440"/>
      </w:tabs>
      <w:autoSpaceDE/>
      <w:autoSpaceDN/>
      <w:adjustRightInd/>
      <w:spacing w:before="260" w:after="260"/>
      <w:jc w:val="both"/>
    </w:pPr>
  </w:style>
  <w:style w:type="paragraph" w:customStyle="1" w:styleId="8Para">
    <w:name w:val="8Para"/>
    <w:basedOn w:val="Normal"/>
    <w:rsid w:val="00DF3015"/>
    <w:pPr>
      <w:widowControl/>
      <w:numPr>
        <w:ilvl w:val="7"/>
        <w:numId w:val="8"/>
      </w:numPr>
      <w:tabs>
        <w:tab w:val="clear" w:pos="0"/>
        <w:tab w:val="left" w:pos="1440"/>
      </w:tabs>
      <w:autoSpaceDE/>
      <w:autoSpaceDN/>
      <w:adjustRightInd/>
      <w:spacing w:before="260" w:after="260"/>
      <w:jc w:val="both"/>
    </w:pPr>
  </w:style>
  <w:style w:type="paragraph" w:customStyle="1" w:styleId="Blockquote">
    <w:name w:val="Blockquote"/>
    <w:basedOn w:val="Normal"/>
    <w:rsid w:val="009A2153"/>
    <w:pPr>
      <w:tabs>
        <w:tab w:val="left" w:pos="720"/>
        <w:tab w:val="left" w:pos="1440"/>
        <w:tab w:val="left" w:pos="1536"/>
        <w:tab w:val="left" w:pos="1800"/>
        <w:tab w:val="left" w:pos="2160"/>
        <w:tab w:val="left" w:pos="2520"/>
        <w:tab w:val="left" w:pos="2880"/>
      </w:tabs>
      <w:ind w:left="1440" w:right="2880"/>
    </w:pPr>
  </w:style>
  <w:style w:type="paragraph" w:customStyle="1" w:styleId="Dots">
    <w:name w:val="Dots"/>
    <w:basedOn w:val="Normal"/>
    <w:next w:val="Normal"/>
    <w:rsid w:val="00DF3015"/>
    <w:pPr>
      <w:widowControl/>
      <w:numPr>
        <w:numId w:val="1"/>
      </w:numPr>
      <w:spacing w:line="480" w:lineRule="auto"/>
      <w:jc w:val="both"/>
    </w:pPr>
  </w:style>
  <w:style w:type="character" w:styleId="FootnoteReference">
    <w:name w:val="footnote reference"/>
    <w:rsid w:val="008E47BA"/>
    <w:rPr>
      <w:vertAlign w:val="superscript"/>
    </w:rPr>
  </w:style>
  <w:style w:type="paragraph" w:customStyle="1" w:styleId="List-">
    <w:name w:val="List_-"/>
    <w:basedOn w:val="Normal"/>
    <w:rsid w:val="00DF3015"/>
    <w:pPr>
      <w:widowControl/>
      <w:numPr>
        <w:ilvl w:val="2"/>
        <w:numId w:val="5"/>
      </w:numPr>
      <w:spacing w:before="260" w:after="260"/>
      <w:jc w:val="both"/>
    </w:pPr>
  </w:style>
  <w:style w:type="paragraph" w:customStyle="1" w:styleId="List123">
    <w:name w:val="List_1_2_3"/>
    <w:basedOn w:val="Normal"/>
    <w:rsid w:val="00DF3015"/>
    <w:pPr>
      <w:widowControl/>
      <w:numPr>
        <w:ilvl w:val="1"/>
        <w:numId w:val="5"/>
      </w:numPr>
      <w:spacing w:before="260" w:after="260"/>
      <w:jc w:val="both"/>
    </w:pPr>
  </w:style>
  <w:style w:type="paragraph" w:customStyle="1" w:styleId="Listabc">
    <w:name w:val="List_a_b_c"/>
    <w:basedOn w:val="Normal"/>
    <w:rsid w:val="00DF3015"/>
    <w:pPr>
      <w:widowControl/>
      <w:numPr>
        <w:numId w:val="5"/>
      </w:numPr>
      <w:spacing w:before="260" w:after="260"/>
      <w:jc w:val="both"/>
    </w:pPr>
  </w:style>
  <w:style w:type="paragraph" w:customStyle="1" w:styleId="ListIndt2">
    <w:name w:val="ListIndt_2"/>
    <w:basedOn w:val="Normal"/>
    <w:rsid w:val="00DF3015"/>
    <w:pPr>
      <w:widowControl/>
      <w:spacing w:before="260" w:after="260"/>
      <w:ind w:left="1440"/>
      <w:jc w:val="both"/>
    </w:pPr>
  </w:style>
  <w:style w:type="paragraph" w:customStyle="1" w:styleId="ListIndt3">
    <w:name w:val="ListIndt_3"/>
    <w:basedOn w:val="Normal"/>
    <w:rsid w:val="00DF3015"/>
    <w:pPr>
      <w:widowControl/>
      <w:spacing w:before="260" w:after="260"/>
      <w:ind w:left="1800"/>
      <w:jc w:val="both"/>
    </w:pPr>
  </w:style>
  <w:style w:type="paragraph" w:customStyle="1" w:styleId="ListIndt4">
    <w:name w:val="ListIndt_4"/>
    <w:basedOn w:val="Normal"/>
    <w:rsid w:val="00DF3015"/>
    <w:pPr>
      <w:widowControl/>
      <w:spacing w:before="260" w:after="260"/>
      <w:ind w:left="2160"/>
      <w:jc w:val="both"/>
    </w:pPr>
  </w:style>
  <w:style w:type="paragraph" w:customStyle="1" w:styleId="ListTab0">
    <w:name w:val="ListTab_0"/>
    <w:basedOn w:val="Normal"/>
    <w:rsid w:val="00DF3015"/>
    <w:pPr>
      <w:widowControl/>
      <w:spacing w:before="260" w:after="260"/>
      <w:jc w:val="both"/>
    </w:pPr>
  </w:style>
  <w:style w:type="paragraph" w:customStyle="1" w:styleId="ListTab2">
    <w:name w:val="ListTab_2"/>
    <w:basedOn w:val="Normal"/>
    <w:rsid w:val="00DF3015"/>
    <w:pPr>
      <w:widowControl/>
      <w:spacing w:before="260" w:after="260"/>
      <w:ind w:firstLine="1440"/>
      <w:jc w:val="both"/>
    </w:pPr>
  </w:style>
  <w:style w:type="paragraph" w:customStyle="1" w:styleId="ListTab3">
    <w:name w:val="ListTab_3"/>
    <w:basedOn w:val="Normal"/>
    <w:rsid w:val="00DF3015"/>
    <w:pPr>
      <w:widowControl/>
      <w:spacing w:before="260" w:after="260"/>
      <w:ind w:firstLine="1800"/>
      <w:jc w:val="both"/>
    </w:pPr>
  </w:style>
  <w:style w:type="paragraph" w:customStyle="1" w:styleId="ListTab4">
    <w:name w:val="ListTab_4"/>
    <w:basedOn w:val="Normal"/>
    <w:rsid w:val="00DF3015"/>
    <w:pPr>
      <w:widowControl/>
      <w:spacing w:before="260" w:after="260"/>
      <w:ind w:firstLine="2160"/>
      <w:jc w:val="both"/>
    </w:pPr>
  </w:style>
  <w:style w:type="paragraph" w:customStyle="1" w:styleId="Note">
    <w:name w:val="Note"/>
    <w:rsid w:val="00DF3015"/>
    <w:pPr>
      <w:numPr>
        <w:numId w:val="6"/>
      </w:numPr>
      <w:spacing w:after="260"/>
      <w:ind w:firstLine="1800"/>
      <w:jc w:val="both"/>
    </w:pPr>
    <w:rPr>
      <w:i/>
      <w:sz w:val="22"/>
      <w:szCs w:val="24"/>
      <w:lang w:eastAsia="en-US"/>
    </w:rPr>
  </w:style>
  <w:style w:type="paragraph" w:customStyle="1" w:styleId="ParaIndt2">
    <w:name w:val="ParaIndt_2"/>
    <w:basedOn w:val="Normal"/>
    <w:rsid w:val="00DF3015"/>
    <w:pPr>
      <w:widowControl/>
      <w:spacing w:before="260" w:after="260"/>
      <w:ind w:left="1440"/>
      <w:jc w:val="both"/>
    </w:pPr>
  </w:style>
  <w:style w:type="paragraph" w:customStyle="1" w:styleId="ParaIndt3">
    <w:name w:val="ParaIndt_3"/>
    <w:basedOn w:val="Normal"/>
    <w:rsid w:val="00DF3015"/>
    <w:pPr>
      <w:widowControl/>
      <w:spacing w:before="260" w:after="260"/>
      <w:ind w:left="1800"/>
      <w:jc w:val="both"/>
    </w:pPr>
  </w:style>
  <w:style w:type="paragraph" w:customStyle="1" w:styleId="ParaIndt4">
    <w:name w:val="ParaIndt_4"/>
    <w:basedOn w:val="Normal"/>
    <w:rsid w:val="00DF3015"/>
    <w:pPr>
      <w:widowControl/>
      <w:spacing w:before="260" w:after="260"/>
      <w:ind w:left="2160"/>
      <w:jc w:val="both"/>
    </w:pPr>
  </w:style>
  <w:style w:type="paragraph" w:customStyle="1" w:styleId="ParaTab0">
    <w:name w:val="ParaTab_0"/>
    <w:basedOn w:val="Normal"/>
    <w:rsid w:val="00DF3015"/>
    <w:pPr>
      <w:widowControl/>
      <w:spacing w:before="260" w:after="260"/>
      <w:jc w:val="both"/>
    </w:pPr>
  </w:style>
  <w:style w:type="paragraph" w:customStyle="1" w:styleId="ParaTab2">
    <w:name w:val="ParaTab_2"/>
    <w:basedOn w:val="Normal"/>
    <w:rsid w:val="00DF3015"/>
    <w:pPr>
      <w:widowControl/>
      <w:spacing w:before="260" w:after="260"/>
      <w:ind w:firstLine="1440"/>
      <w:jc w:val="both"/>
    </w:pPr>
  </w:style>
  <w:style w:type="paragraph" w:customStyle="1" w:styleId="ParaTab3">
    <w:name w:val="ParaTab_3"/>
    <w:basedOn w:val="Normal"/>
    <w:rsid w:val="00DF3015"/>
    <w:pPr>
      <w:widowControl/>
      <w:spacing w:before="260" w:after="260"/>
      <w:ind w:firstLine="1800"/>
      <w:jc w:val="both"/>
    </w:pPr>
  </w:style>
  <w:style w:type="paragraph" w:customStyle="1" w:styleId="ParaTab4">
    <w:name w:val="ParaTab_4"/>
    <w:basedOn w:val="Normal"/>
    <w:rsid w:val="00DF3015"/>
    <w:pPr>
      <w:widowControl/>
      <w:spacing w:before="260" w:after="260"/>
      <w:ind w:firstLine="2160"/>
      <w:jc w:val="both"/>
    </w:pPr>
  </w:style>
  <w:style w:type="paragraph" w:customStyle="1" w:styleId="1Heading">
    <w:name w:val="1Heading"/>
    <w:basedOn w:val="TOC1"/>
    <w:next w:val="2Para"/>
    <w:rsid w:val="00DF3015"/>
    <w:pPr>
      <w:keepNext/>
      <w:widowControl/>
      <w:numPr>
        <w:numId w:val="8"/>
      </w:numPr>
      <w:autoSpaceDE/>
      <w:autoSpaceDN/>
      <w:adjustRightInd/>
      <w:spacing w:before="520" w:after="260"/>
      <w:ind w:right="2880"/>
    </w:pPr>
    <w:rPr>
      <w:b/>
      <w:caps/>
      <w:szCs w:val="22"/>
    </w:rPr>
  </w:style>
  <w:style w:type="paragraph" w:styleId="TOC1">
    <w:name w:val="toc 1"/>
    <w:basedOn w:val="Normal"/>
    <w:next w:val="Normal"/>
    <w:autoRedefine/>
    <w:uiPriority w:val="39"/>
    <w:rsid w:val="009A2153"/>
  </w:style>
  <w:style w:type="paragraph" w:customStyle="1" w:styleId="2Heading">
    <w:name w:val="2Heading"/>
    <w:basedOn w:val="2Para"/>
    <w:next w:val="3Para"/>
    <w:rsid w:val="00DF3015"/>
    <w:pPr>
      <w:keepNext/>
      <w:tabs>
        <w:tab w:val="left" w:pos="720"/>
      </w:tabs>
      <w:ind w:left="720" w:right="2880" w:hanging="720"/>
    </w:pPr>
    <w:rPr>
      <w:b/>
    </w:rPr>
  </w:style>
  <w:style w:type="paragraph" w:styleId="TOC2">
    <w:name w:val="toc 2"/>
    <w:basedOn w:val="Normal"/>
    <w:next w:val="Normal"/>
    <w:autoRedefine/>
    <w:uiPriority w:val="39"/>
    <w:rsid w:val="009A2153"/>
    <w:pPr>
      <w:ind w:left="240"/>
    </w:pPr>
  </w:style>
  <w:style w:type="paragraph" w:customStyle="1" w:styleId="X">
    <w:name w:val="X"/>
    <w:basedOn w:val="Normal"/>
    <w:rsid w:val="00DF3015"/>
    <w:pPr>
      <w:widowControl/>
      <w:numPr>
        <w:numId w:val="4"/>
      </w:numPr>
      <w:tabs>
        <w:tab w:val="clear" w:pos="360"/>
      </w:tabs>
      <w:jc w:val="both"/>
    </w:pPr>
    <w:rPr>
      <w:lang w:val="en-US"/>
    </w:rPr>
  </w:style>
  <w:style w:type="paragraph" w:customStyle="1" w:styleId="TabsDefault">
    <w:name w:val="TabsDefault"/>
    <w:rsid w:val="009A2153"/>
    <w:pPr>
      <w:tabs>
        <w:tab w:val="left" w:pos="0"/>
        <w:tab w:val="left" w:pos="720"/>
        <w:tab w:val="left" w:pos="1440"/>
        <w:tab w:val="left" w:pos="1800"/>
        <w:tab w:val="left" w:pos="2160"/>
        <w:tab w:val="left" w:pos="2520"/>
        <w:tab w:val="left" w:pos="2880"/>
      </w:tabs>
    </w:pPr>
    <w:rPr>
      <w:sz w:val="24"/>
      <w:szCs w:val="24"/>
      <w:lang w:val="en-US" w:eastAsia="en-US"/>
    </w:rPr>
  </w:style>
  <w:style w:type="paragraph" w:styleId="Header">
    <w:name w:val="header"/>
    <w:basedOn w:val="Normal"/>
    <w:link w:val="HeaderChar"/>
    <w:rsid w:val="00DA52CB"/>
    <w:pPr>
      <w:widowControl/>
      <w:tabs>
        <w:tab w:val="center" w:pos="4320"/>
        <w:tab w:val="right" w:pos="8640"/>
      </w:tabs>
      <w:autoSpaceDE/>
      <w:autoSpaceDN/>
      <w:adjustRightInd/>
    </w:pPr>
  </w:style>
  <w:style w:type="paragraph" w:styleId="Footer">
    <w:name w:val="footer"/>
    <w:basedOn w:val="Normal"/>
    <w:link w:val="FooterChar"/>
    <w:rsid w:val="00DA52CB"/>
    <w:pPr>
      <w:widowControl/>
      <w:tabs>
        <w:tab w:val="center" w:pos="4320"/>
        <w:tab w:val="right" w:pos="8640"/>
      </w:tabs>
      <w:autoSpaceDE/>
      <w:autoSpaceDN/>
      <w:adjustRightInd/>
    </w:pPr>
  </w:style>
  <w:style w:type="character" w:styleId="PageNumber">
    <w:name w:val="page number"/>
    <w:basedOn w:val="DefaultParagraphFont"/>
    <w:rsid w:val="00DA52CB"/>
  </w:style>
  <w:style w:type="table" w:styleId="TableGrid">
    <w:name w:val="Table Grid"/>
    <w:basedOn w:val="TableNormal"/>
    <w:rsid w:val="00DA52C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hidden/>
    </w:trPr>
  </w:style>
  <w:style w:type="paragraph" w:customStyle="1" w:styleId="TitleMain">
    <w:name w:val="TitleMain"/>
    <w:basedOn w:val="Normal"/>
    <w:rsid w:val="00C57ED2"/>
    <w:pPr>
      <w:ind w:left="1080" w:right="1080"/>
      <w:jc w:val="center"/>
    </w:pPr>
    <w:rPr>
      <w:b/>
      <w:szCs w:val="22"/>
    </w:rPr>
  </w:style>
  <w:style w:type="paragraph" w:customStyle="1" w:styleId="RefPrincipal">
    <w:name w:val="RefPrincipal"/>
    <w:basedOn w:val="Normal"/>
    <w:rsid w:val="00C5363D"/>
    <w:pPr>
      <w:numPr>
        <w:numId w:val="3"/>
      </w:numPr>
    </w:pPr>
  </w:style>
  <w:style w:type="paragraph" w:customStyle="1" w:styleId="RefRegular">
    <w:name w:val="RefRegular"/>
    <w:basedOn w:val="Normal"/>
    <w:rsid w:val="00507204"/>
    <w:pPr>
      <w:ind w:left="331" w:hanging="216"/>
    </w:pPr>
  </w:style>
  <w:style w:type="paragraph" w:customStyle="1" w:styleId="ParaIndt1">
    <w:name w:val="ParaIndt_1"/>
    <w:basedOn w:val="Normal"/>
    <w:rsid w:val="00DF3015"/>
    <w:pPr>
      <w:widowControl/>
      <w:spacing w:before="260" w:after="260"/>
      <w:ind w:left="720"/>
      <w:jc w:val="both"/>
    </w:pPr>
  </w:style>
  <w:style w:type="paragraph" w:customStyle="1" w:styleId="ParaTab1">
    <w:name w:val="ParaTab_1"/>
    <w:basedOn w:val="Normal"/>
    <w:rsid w:val="00805C05"/>
    <w:pPr>
      <w:ind w:firstLine="720"/>
      <w:jc w:val="both"/>
    </w:pPr>
  </w:style>
  <w:style w:type="paragraph" w:customStyle="1" w:styleId="ListV">
    <w:name w:val="List_V"/>
    <w:basedOn w:val="Normal"/>
    <w:rsid w:val="00DF3015"/>
    <w:pPr>
      <w:widowControl/>
      <w:numPr>
        <w:numId w:val="7"/>
      </w:numPr>
      <w:jc w:val="both"/>
    </w:pPr>
  </w:style>
  <w:style w:type="paragraph" w:styleId="FootnoteText">
    <w:name w:val="footnote text"/>
    <w:basedOn w:val="Normal"/>
    <w:link w:val="FootnoteTextChar"/>
    <w:rsid w:val="00686187"/>
    <w:pPr>
      <w:ind w:left="115" w:hanging="115"/>
      <w:jc w:val="both"/>
    </w:pPr>
    <w:rPr>
      <w:sz w:val="18"/>
      <w:szCs w:val="20"/>
    </w:rPr>
  </w:style>
  <w:style w:type="paragraph" w:customStyle="1" w:styleId="CharCharChar">
    <w:name w:val="Char Char Char"/>
    <w:basedOn w:val="Normal"/>
    <w:rsid w:val="00EE6346"/>
    <w:pPr>
      <w:widowControl/>
      <w:autoSpaceDE/>
      <w:autoSpaceDN/>
      <w:adjustRightInd/>
    </w:pPr>
    <w:rPr>
      <w:sz w:val="24"/>
      <w:lang w:val="pl-PL" w:eastAsia="pl-PL"/>
    </w:rPr>
  </w:style>
  <w:style w:type="paragraph" w:styleId="BalloonText">
    <w:name w:val="Balloon Text"/>
    <w:basedOn w:val="Normal"/>
    <w:link w:val="BalloonTextChar"/>
    <w:unhideWhenUsed/>
    <w:rsid w:val="006B4CEE"/>
    <w:rPr>
      <w:rFonts w:ascii="Tahoma" w:hAnsi="Tahoma" w:cs="Tahoma"/>
      <w:sz w:val="16"/>
      <w:szCs w:val="16"/>
    </w:rPr>
  </w:style>
  <w:style w:type="character" w:customStyle="1" w:styleId="BalloonTextChar">
    <w:name w:val="Balloon Text Char"/>
    <w:basedOn w:val="DefaultParagraphFont"/>
    <w:link w:val="BalloonText"/>
    <w:rsid w:val="006B4CEE"/>
    <w:rPr>
      <w:rFonts w:ascii="Tahoma" w:hAnsi="Tahoma" w:cs="Tahoma"/>
      <w:sz w:val="16"/>
      <w:szCs w:val="16"/>
      <w:lang w:eastAsia="en-US"/>
    </w:rPr>
  </w:style>
  <w:style w:type="character" w:customStyle="1" w:styleId="FooterChar">
    <w:name w:val="Footer Char"/>
    <w:link w:val="Footer"/>
    <w:rsid w:val="0065434A"/>
    <w:rPr>
      <w:sz w:val="22"/>
      <w:szCs w:val="24"/>
      <w:lang w:eastAsia="en-US"/>
    </w:rPr>
  </w:style>
  <w:style w:type="paragraph" w:styleId="ListParagraph">
    <w:name w:val="List Paragraph"/>
    <w:basedOn w:val="Normal"/>
    <w:link w:val="ListParagraphChar"/>
    <w:uiPriority w:val="34"/>
    <w:qFormat/>
    <w:rsid w:val="00A74785"/>
    <w:pPr>
      <w:numPr>
        <w:numId w:val="10"/>
      </w:numPr>
      <w:ind w:left="0" w:firstLine="0"/>
      <w:contextualSpacing/>
      <w:jc w:val="both"/>
    </w:pPr>
    <w:rPr>
      <w:rFonts w:ascii="Arial" w:hAnsi="Arial" w:cs="Arial"/>
      <w:bCs/>
      <w:szCs w:val="22"/>
    </w:rPr>
  </w:style>
  <w:style w:type="character" w:customStyle="1" w:styleId="Heading3Char">
    <w:name w:val="Heading 3 Char"/>
    <w:basedOn w:val="DefaultParagraphFont"/>
    <w:link w:val="Heading3"/>
    <w:rsid w:val="003A13B7"/>
    <w:rPr>
      <w:rFonts w:ascii="Arial" w:hAnsi="Arial" w:cs="Arial"/>
      <w:b/>
      <w:bCs/>
      <w:i/>
      <w:sz w:val="22"/>
      <w:szCs w:val="22"/>
      <w:lang w:eastAsia="en-US"/>
    </w:rPr>
  </w:style>
  <w:style w:type="paragraph" w:customStyle="1" w:styleId="Style1">
    <w:name w:val="Style1"/>
    <w:basedOn w:val="ListParagraph"/>
    <w:link w:val="Style1Car"/>
    <w:qFormat/>
    <w:rsid w:val="00D72902"/>
    <w:pPr>
      <w:numPr>
        <w:numId w:val="12"/>
      </w:numPr>
      <w:ind w:left="2127" w:hanging="709"/>
    </w:pPr>
  </w:style>
  <w:style w:type="paragraph" w:customStyle="1" w:styleId="Style2">
    <w:name w:val="Style2"/>
    <w:basedOn w:val="ListParagraph"/>
    <w:link w:val="Style2Car"/>
    <w:qFormat/>
    <w:rsid w:val="00D72902"/>
    <w:pPr>
      <w:numPr>
        <w:ilvl w:val="1"/>
        <w:numId w:val="12"/>
      </w:numPr>
      <w:ind w:left="2835" w:hanging="708"/>
    </w:pPr>
  </w:style>
  <w:style w:type="character" w:customStyle="1" w:styleId="ListParagraphChar">
    <w:name w:val="List Paragraph Char"/>
    <w:basedOn w:val="DefaultParagraphFont"/>
    <w:link w:val="ListParagraph"/>
    <w:uiPriority w:val="34"/>
    <w:rsid w:val="00A74785"/>
    <w:rPr>
      <w:rFonts w:ascii="Arial" w:hAnsi="Arial" w:cs="Arial"/>
      <w:bCs/>
      <w:sz w:val="22"/>
      <w:szCs w:val="22"/>
      <w:lang w:eastAsia="en-US"/>
    </w:rPr>
  </w:style>
  <w:style w:type="character" w:customStyle="1" w:styleId="Style1Car">
    <w:name w:val="Style1 Car"/>
    <w:basedOn w:val="ListParagraphChar"/>
    <w:link w:val="Style1"/>
    <w:rsid w:val="00D72902"/>
    <w:rPr>
      <w:rFonts w:ascii="Arial" w:hAnsi="Arial" w:cs="Arial"/>
      <w:bCs/>
      <w:sz w:val="22"/>
      <w:szCs w:val="22"/>
      <w:lang w:eastAsia="en-US"/>
    </w:rPr>
  </w:style>
  <w:style w:type="paragraph" w:customStyle="1" w:styleId="Style3">
    <w:name w:val="Style3"/>
    <w:basedOn w:val="ListParagraph"/>
    <w:link w:val="Style3Car"/>
    <w:qFormat/>
    <w:rsid w:val="00D72902"/>
    <w:pPr>
      <w:numPr>
        <w:numId w:val="11"/>
      </w:numPr>
      <w:ind w:left="1418" w:hanging="709"/>
    </w:pPr>
  </w:style>
  <w:style w:type="character" w:customStyle="1" w:styleId="Style2Car">
    <w:name w:val="Style2 Car"/>
    <w:basedOn w:val="ListParagraphChar"/>
    <w:link w:val="Style2"/>
    <w:rsid w:val="00D72902"/>
    <w:rPr>
      <w:rFonts w:ascii="Arial" w:hAnsi="Arial" w:cs="Arial"/>
      <w:bCs/>
      <w:sz w:val="22"/>
      <w:szCs w:val="22"/>
      <w:lang w:eastAsia="en-US"/>
    </w:rPr>
  </w:style>
  <w:style w:type="character" w:customStyle="1" w:styleId="Style3Car">
    <w:name w:val="Style3 Car"/>
    <w:basedOn w:val="ListParagraphChar"/>
    <w:link w:val="Style3"/>
    <w:rsid w:val="00D72902"/>
    <w:rPr>
      <w:rFonts w:ascii="Arial" w:hAnsi="Arial" w:cs="Arial"/>
      <w:bCs/>
      <w:sz w:val="22"/>
      <w:szCs w:val="22"/>
      <w:lang w:eastAsia="en-US"/>
    </w:rPr>
  </w:style>
  <w:style w:type="character" w:styleId="CommentReference">
    <w:name w:val="annotation reference"/>
    <w:basedOn w:val="DefaultParagraphFont"/>
    <w:unhideWhenUsed/>
    <w:rsid w:val="00FF0DA7"/>
    <w:rPr>
      <w:sz w:val="18"/>
      <w:szCs w:val="18"/>
    </w:rPr>
  </w:style>
  <w:style w:type="paragraph" w:styleId="CommentText">
    <w:name w:val="annotation text"/>
    <w:basedOn w:val="Normal"/>
    <w:link w:val="CommentTextChar"/>
    <w:unhideWhenUsed/>
    <w:rsid w:val="00FF0DA7"/>
  </w:style>
  <w:style w:type="character" w:customStyle="1" w:styleId="CommentTextChar">
    <w:name w:val="Comment Text Char"/>
    <w:basedOn w:val="DefaultParagraphFont"/>
    <w:link w:val="CommentText"/>
    <w:rsid w:val="00FF0DA7"/>
    <w:rPr>
      <w:sz w:val="22"/>
      <w:szCs w:val="24"/>
      <w:lang w:eastAsia="en-US"/>
    </w:rPr>
  </w:style>
  <w:style w:type="paragraph" w:styleId="CommentSubject">
    <w:name w:val="annotation subject"/>
    <w:basedOn w:val="CommentText"/>
    <w:next w:val="CommentText"/>
    <w:link w:val="CommentSubjectChar"/>
    <w:unhideWhenUsed/>
    <w:rsid w:val="00FF0DA7"/>
    <w:rPr>
      <w:b/>
      <w:bCs/>
    </w:rPr>
  </w:style>
  <w:style w:type="character" w:customStyle="1" w:styleId="CommentSubjectChar">
    <w:name w:val="Comment Subject Char"/>
    <w:basedOn w:val="CommentTextChar"/>
    <w:link w:val="CommentSubject"/>
    <w:rsid w:val="00FF0DA7"/>
    <w:rPr>
      <w:b/>
      <w:bCs/>
      <w:sz w:val="22"/>
      <w:szCs w:val="24"/>
      <w:lang w:eastAsia="en-US"/>
    </w:rPr>
  </w:style>
  <w:style w:type="character" w:customStyle="1" w:styleId="HeaderChar">
    <w:name w:val="Header Char"/>
    <w:basedOn w:val="DefaultParagraphFont"/>
    <w:link w:val="Header"/>
    <w:rsid w:val="00DB49F9"/>
    <w:rPr>
      <w:sz w:val="22"/>
      <w:szCs w:val="24"/>
      <w:lang w:eastAsia="en-US"/>
    </w:rPr>
  </w:style>
  <w:style w:type="paragraph" w:customStyle="1" w:styleId="Documenttype">
    <w:name w:val="Document type"/>
    <w:basedOn w:val="Normal"/>
    <w:rsid w:val="00DB49F9"/>
    <w:pPr>
      <w:widowControl/>
      <w:autoSpaceDE/>
      <w:autoSpaceDN/>
      <w:adjustRightInd/>
      <w:spacing w:line="500" w:lineRule="exact"/>
      <w:ind w:left="907" w:right="907"/>
    </w:pPr>
    <w:rPr>
      <w:rFonts w:asciiTheme="minorHAnsi" w:eastAsiaTheme="minorHAnsi" w:hAnsiTheme="minorHAnsi" w:cstheme="minorBidi"/>
      <w:b/>
      <w:caps/>
      <w:color w:val="FFFFFF" w:themeColor="background1"/>
      <w:sz w:val="50"/>
      <w:szCs w:val="50"/>
    </w:rPr>
  </w:style>
  <w:style w:type="character" w:customStyle="1" w:styleId="Heading1Char">
    <w:name w:val="Heading 1 Char"/>
    <w:basedOn w:val="DefaultParagraphFont"/>
    <w:link w:val="Heading1"/>
    <w:rsid w:val="00DB49F9"/>
    <w:rPr>
      <w:rFonts w:ascii="Arial" w:hAnsi="Arial" w:cs="Arial"/>
      <w:b/>
      <w:bCs/>
      <w:sz w:val="22"/>
      <w:szCs w:val="22"/>
      <w:lang w:eastAsia="en-US"/>
    </w:rPr>
  </w:style>
  <w:style w:type="character" w:customStyle="1" w:styleId="Heading2Char">
    <w:name w:val="Heading 2 Char"/>
    <w:basedOn w:val="DefaultParagraphFont"/>
    <w:link w:val="Heading2"/>
    <w:rsid w:val="00DB49F9"/>
    <w:rPr>
      <w:rFonts w:ascii="Arial" w:hAnsi="Arial" w:cs="Arial"/>
      <w:b/>
      <w:bCs/>
      <w:sz w:val="22"/>
      <w:szCs w:val="22"/>
      <w:lang w:eastAsia="en-US"/>
    </w:rPr>
  </w:style>
  <w:style w:type="paragraph" w:styleId="List">
    <w:name w:val="List"/>
    <w:basedOn w:val="Normal"/>
    <w:uiPriority w:val="99"/>
    <w:unhideWhenUsed/>
    <w:rsid w:val="00DB49F9"/>
    <w:pPr>
      <w:widowControl/>
      <w:autoSpaceDE/>
      <w:autoSpaceDN/>
      <w:adjustRightInd/>
      <w:spacing w:line="216" w:lineRule="atLeast"/>
      <w:ind w:left="360" w:hanging="360"/>
      <w:contextualSpacing/>
    </w:pPr>
    <w:rPr>
      <w:rFonts w:asciiTheme="minorHAnsi" w:eastAsiaTheme="minorHAnsi" w:hAnsiTheme="minorHAnsi" w:cstheme="minorBidi"/>
      <w:szCs w:val="22"/>
    </w:rPr>
  </w:style>
  <w:style w:type="character" w:customStyle="1" w:styleId="Heading4Char">
    <w:name w:val="Heading 4 Char"/>
    <w:basedOn w:val="DefaultParagraphFont"/>
    <w:link w:val="Heading4"/>
    <w:rsid w:val="00DB49F9"/>
    <w:rPr>
      <w:b/>
      <w:bCs/>
      <w:sz w:val="22"/>
      <w:szCs w:val="24"/>
      <w:lang w:eastAsia="en-US"/>
    </w:rPr>
  </w:style>
  <w:style w:type="character" w:customStyle="1" w:styleId="Heading5Char">
    <w:name w:val="Heading 5 Char"/>
    <w:basedOn w:val="DefaultParagraphFont"/>
    <w:link w:val="Heading5"/>
    <w:rsid w:val="00DB49F9"/>
    <w:rPr>
      <w:i/>
      <w:iCs/>
      <w:sz w:val="22"/>
      <w:szCs w:val="24"/>
      <w:lang w:eastAsia="en-US"/>
    </w:rPr>
  </w:style>
  <w:style w:type="character" w:customStyle="1" w:styleId="Heading6Char">
    <w:name w:val="Heading 6 Char"/>
    <w:basedOn w:val="DefaultParagraphFont"/>
    <w:link w:val="Heading6"/>
    <w:rsid w:val="00DB49F9"/>
    <w:rPr>
      <w:b/>
      <w:bCs/>
      <w:sz w:val="22"/>
      <w:szCs w:val="22"/>
      <w:lang w:eastAsia="en-US"/>
    </w:rPr>
  </w:style>
  <w:style w:type="character" w:customStyle="1" w:styleId="Heading7Char">
    <w:name w:val="Heading 7 Char"/>
    <w:basedOn w:val="DefaultParagraphFont"/>
    <w:link w:val="Heading7"/>
    <w:rsid w:val="00DB49F9"/>
    <w:rPr>
      <w:sz w:val="22"/>
      <w:szCs w:val="24"/>
      <w:lang w:eastAsia="en-US"/>
    </w:rPr>
  </w:style>
  <w:style w:type="character" w:customStyle="1" w:styleId="Heading8Char">
    <w:name w:val="Heading 8 Char"/>
    <w:basedOn w:val="DefaultParagraphFont"/>
    <w:link w:val="Heading8"/>
    <w:rsid w:val="00DB49F9"/>
    <w:rPr>
      <w:i/>
      <w:iCs/>
      <w:sz w:val="22"/>
      <w:szCs w:val="24"/>
      <w:lang w:eastAsia="en-US"/>
    </w:rPr>
  </w:style>
  <w:style w:type="character" w:customStyle="1" w:styleId="Heading9Char">
    <w:name w:val="Heading 9 Char"/>
    <w:basedOn w:val="DefaultParagraphFont"/>
    <w:link w:val="Heading9"/>
    <w:rsid w:val="00DB49F9"/>
    <w:rPr>
      <w:rFonts w:ascii="Arial" w:hAnsi="Arial" w:cs="Arial"/>
      <w:sz w:val="22"/>
      <w:szCs w:val="22"/>
      <w:lang w:eastAsia="en-US"/>
    </w:rPr>
  </w:style>
  <w:style w:type="paragraph" w:customStyle="1" w:styleId="Bullet1">
    <w:name w:val="Bullet 1"/>
    <w:basedOn w:val="Normal"/>
    <w:qFormat/>
    <w:rsid w:val="00DB49F9"/>
    <w:pPr>
      <w:widowControl/>
      <w:numPr>
        <w:numId w:val="15"/>
      </w:numPr>
      <w:autoSpaceDE/>
      <w:autoSpaceDN/>
      <w:adjustRightInd/>
      <w:spacing w:after="120" w:line="216" w:lineRule="atLeast"/>
    </w:pPr>
    <w:rPr>
      <w:rFonts w:asciiTheme="minorHAnsi" w:eastAsiaTheme="minorHAnsi" w:hAnsiTheme="minorHAnsi" w:cstheme="minorBidi"/>
      <w:color w:val="000000" w:themeColor="text1"/>
      <w:szCs w:val="22"/>
    </w:rPr>
  </w:style>
  <w:style w:type="paragraph" w:customStyle="1" w:styleId="Bullet2">
    <w:name w:val="Bullet 2"/>
    <w:basedOn w:val="Normal"/>
    <w:link w:val="Bullet2Char"/>
    <w:qFormat/>
    <w:rsid w:val="00DB49F9"/>
    <w:pPr>
      <w:widowControl/>
      <w:numPr>
        <w:numId w:val="16"/>
      </w:numPr>
      <w:autoSpaceDE/>
      <w:autoSpaceDN/>
      <w:adjustRightInd/>
      <w:spacing w:after="120" w:line="216" w:lineRule="atLeast"/>
    </w:pPr>
    <w:rPr>
      <w:rFonts w:asciiTheme="minorHAnsi" w:eastAsiaTheme="minorHAnsi" w:hAnsiTheme="minorHAnsi" w:cstheme="minorBidi"/>
      <w:color w:val="000000" w:themeColor="text1"/>
      <w:szCs w:val="22"/>
    </w:rPr>
  </w:style>
  <w:style w:type="paragraph" w:customStyle="1" w:styleId="Heading1separatationline">
    <w:name w:val="Heading 1 separatation line"/>
    <w:basedOn w:val="Normal"/>
    <w:next w:val="BodyText"/>
    <w:rsid w:val="00DB49F9"/>
    <w:pPr>
      <w:widowControl/>
      <w:pBdr>
        <w:bottom w:val="single" w:sz="8" w:space="1" w:color="4F81BD" w:themeColor="accent1"/>
      </w:pBdr>
      <w:autoSpaceDE/>
      <w:autoSpaceDN/>
      <w:adjustRightInd/>
      <w:spacing w:after="120" w:line="90" w:lineRule="exact"/>
      <w:ind w:right="8789"/>
    </w:pPr>
    <w:rPr>
      <w:rFonts w:asciiTheme="minorHAnsi" w:eastAsiaTheme="minorHAnsi" w:hAnsiTheme="minorHAnsi" w:cstheme="minorBidi"/>
      <w:color w:val="000000" w:themeColor="text1"/>
      <w:szCs w:val="22"/>
    </w:rPr>
  </w:style>
  <w:style w:type="paragraph" w:customStyle="1" w:styleId="Heading2separationline">
    <w:name w:val="Heading 2 separation line"/>
    <w:basedOn w:val="Normal"/>
    <w:next w:val="BodyText"/>
    <w:rsid w:val="00DB49F9"/>
    <w:pPr>
      <w:widowControl/>
      <w:pBdr>
        <w:bottom w:val="single" w:sz="4" w:space="1" w:color="575756"/>
      </w:pBdr>
      <w:autoSpaceDE/>
      <w:autoSpaceDN/>
      <w:adjustRightInd/>
      <w:spacing w:after="60" w:line="110" w:lineRule="exact"/>
      <w:ind w:right="8787"/>
    </w:pPr>
    <w:rPr>
      <w:rFonts w:asciiTheme="minorHAnsi" w:eastAsiaTheme="minorHAnsi" w:hAnsiTheme="minorHAnsi" w:cstheme="minorBidi"/>
      <w:color w:val="000000" w:themeColor="text1"/>
      <w:szCs w:val="22"/>
    </w:rPr>
  </w:style>
  <w:style w:type="paragraph" w:customStyle="1" w:styleId="PageNumber1">
    <w:name w:val="Page Number1"/>
    <w:basedOn w:val="Normal"/>
    <w:rsid w:val="00DB49F9"/>
    <w:pPr>
      <w:widowControl/>
      <w:autoSpaceDE/>
      <w:autoSpaceDN/>
      <w:adjustRightInd/>
      <w:spacing w:line="180" w:lineRule="exact"/>
      <w:jc w:val="right"/>
    </w:pPr>
    <w:rPr>
      <w:rFonts w:asciiTheme="minorHAnsi" w:eastAsiaTheme="minorHAnsi" w:hAnsiTheme="minorHAnsi" w:cstheme="minorBidi"/>
      <w:color w:val="4F81BD" w:themeColor="accent1"/>
      <w:sz w:val="18"/>
      <w:szCs w:val="22"/>
    </w:rPr>
  </w:style>
  <w:style w:type="paragraph" w:customStyle="1" w:styleId="Editionnumber">
    <w:name w:val="Edition number"/>
    <w:basedOn w:val="Normal"/>
    <w:rsid w:val="00DB49F9"/>
    <w:pPr>
      <w:widowControl/>
      <w:autoSpaceDE/>
      <w:autoSpaceDN/>
      <w:adjustRightInd/>
      <w:spacing w:line="216" w:lineRule="atLeast"/>
    </w:pPr>
    <w:rPr>
      <w:rFonts w:asciiTheme="minorHAnsi" w:eastAsiaTheme="minorHAnsi" w:hAnsiTheme="minorHAnsi" w:cstheme="minorBidi"/>
      <w:b/>
      <w:color w:val="4F81BD" w:themeColor="accent1"/>
      <w:sz w:val="50"/>
      <w:szCs w:val="50"/>
    </w:rPr>
  </w:style>
  <w:style w:type="paragraph" w:customStyle="1" w:styleId="Editionnumber-footer">
    <w:name w:val="Edition number - footer"/>
    <w:basedOn w:val="Footer"/>
    <w:next w:val="NoSpacing"/>
    <w:rsid w:val="00DB49F9"/>
    <w:pPr>
      <w:framePr w:hSpace="142" w:wrap="around" w:hAnchor="margin" w:xAlign="center" w:yAlign="bottom"/>
      <w:tabs>
        <w:tab w:val="clear" w:pos="4320"/>
        <w:tab w:val="clear" w:pos="8640"/>
      </w:tabs>
      <w:spacing w:before="40" w:line="180" w:lineRule="exact"/>
      <w:suppressOverlap/>
    </w:pPr>
    <w:rPr>
      <w:rFonts w:asciiTheme="minorHAnsi" w:eastAsiaTheme="minorHAnsi" w:hAnsiTheme="minorHAnsi" w:cstheme="minorBidi"/>
      <w:b/>
      <w:color w:val="4F81BD" w:themeColor="accent1"/>
      <w:sz w:val="15"/>
      <w:szCs w:val="15"/>
    </w:rPr>
  </w:style>
  <w:style w:type="paragraph" w:customStyle="1" w:styleId="Contents">
    <w:name w:val="Contents"/>
    <w:basedOn w:val="Header"/>
    <w:rsid w:val="00DB49F9"/>
    <w:pPr>
      <w:pBdr>
        <w:bottom w:val="single" w:sz="8" w:space="12" w:color="4F81BD" w:themeColor="accent1"/>
      </w:pBdr>
      <w:tabs>
        <w:tab w:val="clear" w:pos="4320"/>
        <w:tab w:val="clear" w:pos="8640"/>
      </w:tabs>
      <w:spacing w:before="100" w:line="560" w:lineRule="exact"/>
    </w:pPr>
    <w:rPr>
      <w:rFonts w:asciiTheme="minorHAnsi" w:eastAsiaTheme="minorHAnsi" w:hAnsiTheme="minorHAnsi" w:cstheme="minorBidi"/>
      <w:b/>
      <w:caps/>
      <w:color w:val="C0504D" w:themeColor="accent2"/>
      <w:sz w:val="56"/>
      <w:szCs w:val="56"/>
    </w:rPr>
  </w:style>
  <w:style w:type="character" w:styleId="Hyperlink">
    <w:name w:val="Hyperlink"/>
    <w:basedOn w:val="DefaultParagraphFont"/>
    <w:uiPriority w:val="99"/>
    <w:unhideWhenUsed/>
    <w:rsid w:val="00DB49F9"/>
    <w:rPr>
      <w:color w:val="4F81BD" w:themeColor="accent1"/>
      <w:u w:val="single"/>
    </w:rPr>
  </w:style>
  <w:style w:type="paragraph" w:styleId="ListNumber3">
    <w:name w:val="List Number 3"/>
    <w:basedOn w:val="Normal"/>
    <w:uiPriority w:val="99"/>
    <w:unhideWhenUsed/>
    <w:rsid w:val="00DB49F9"/>
    <w:pPr>
      <w:widowControl/>
      <w:autoSpaceDE/>
      <w:autoSpaceDN/>
      <w:adjustRightInd/>
      <w:spacing w:line="216" w:lineRule="atLeast"/>
      <w:contextualSpacing/>
    </w:pPr>
    <w:rPr>
      <w:rFonts w:asciiTheme="minorHAnsi" w:eastAsiaTheme="minorHAnsi" w:hAnsiTheme="minorHAnsi" w:cstheme="minorBidi"/>
      <w:sz w:val="18"/>
      <w:szCs w:val="22"/>
    </w:rPr>
  </w:style>
  <w:style w:type="paragraph" w:styleId="TableofFigures">
    <w:name w:val="table of figures"/>
    <w:basedOn w:val="Normal"/>
    <w:next w:val="Normal"/>
    <w:uiPriority w:val="99"/>
    <w:rsid w:val="00DB49F9"/>
    <w:pPr>
      <w:widowControl/>
      <w:tabs>
        <w:tab w:val="right" w:leader="dot" w:pos="9781"/>
      </w:tabs>
      <w:autoSpaceDE/>
      <w:autoSpaceDN/>
      <w:adjustRightInd/>
      <w:spacing w:after="60" w:line="216" w:lineRule="atLeast"/>
      <w:ind w:left="1276" w:right="424" w:hanging="1276"/>
    </w:pPr>
    <w:rPr>
      <w:rFonts w:asciiTheme="minorHAnsi" w:eastAsiaTheme="minorHAnsi" w:hAnsiTheme="minorHAnsi" w:cstheme="minorBidi"/>
      <w:i/>
      <w:szCs w:val="22"/>
    </w:rPr>
  </w:style>
  <w:style w:type="paragraph" w:customStyle="1" w:styleId="Tabletext">
    <w:name w:val="Table text"/>
    <w:basedOn w:val="Normal"/>
    <w:qFormat/>
    <w:rsid w:val="00DB49F9"/>
    <w:pPr>
      <w:widowControl/>
      <w:autoSpaceDE/>
      <w:autoSpaceDN/>
      <w:adjustRightInd/>
      <w:spacing w:before="60" w:after="60" w:line="216" w:lineRule="atLeast"/>
      <w:ind w:left="113" w:right="113"/>
    </w:pPr>
    <w:rPr>
      <w:rFonts w:asciiTheme="minorHAnsi" w:eastAsiaTheme="minorHAnsi" w:hAnsiTheme="minorHAnsi" w:cstheme="minorBidi"/>
      <w:color w:val="000000" w:themeColor="text1"/>
      <w:sz w:val="20"/>
      <w:szCs w:val="22"/>
    </w:rPr>
  </w:style>
  <w:style w:type="paragraph" w:customStyle="1" w:styleId="Tabletexttitle">
    <w:name w:val="Table text title"/>
    <w:basedOn w:val="Tabletext"/>
    <w:rsid w:val="00DB49F9"/>
    <w:rPr>
      <w:b/>
      <w:color w:val="C0504D" w:themeColor="accent2"/>
    </w:rPr>
  </w:style>
  <w:style w:type="table" w:styleId="MediumShading1">
    <w:name w:val="Medium Shading 1"/>
    <w:basedOn w:val="TableNormal"/>
    <w:uiPriority w:val="63"/>
    <w:rsid w:val="00DB49F9"/>
    <w:rPr>
      <w:rFonts w:asciiTheme="minorHAnsi" w:eastAsiaTheme="minorHAnsi" w:hAnsiTheme="minorHAnsi" w:cstheme="minorBidi"/>
      <w:sz w:val="22"/>
      <w:szCs w:val="22"/>
      <w:lang w:val="fr-FR" w:eastAsia="en-US"/>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rPr>
      <w:hidden/>
    </w:trPr>
    <w:tblStylePr w:type="firstRow">
      <w:pPr>
        <w:spacing w:before="0" w:after="0" w:line="240" w:lineRule="auto"/>
      </w:pPr>
      <w:rPr>
        <w:b/>
        <w:bCs/>
        <w:color w:val="FFFFFF" w:themeColor="background1"/>
      </w:rPr>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rPr>
        <w:hidden/>
      </w:tr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rPr>
        <w:hidden/>
      </w:trPr>
      <w:tcPr>
        <w:shd w:val="clear" w:color="auto" w:fill="C0C0C0" w:themeFill="text1" w:themeFillTint="3F"/>
      </w:tcPr>
    </w:tblStylePr>
    <w:tblStylePr w:type="band1Horz">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styleId="Caption">
    <w:name w:val="caption"/>
    <w:basedOn w:val="Normal"/>
    <w:next w:val="Normal"/>
    <w:uiPriority w:val="35"/>
    <w:rsid w:val="00DB49F9"/>
    <w:pPr>
      <w:widowControl/>
      <w:autoSpaceDE/>
      <w:autoSpaceDN/>
      <w:adjustRightInd/>
      <w:spacing w:line="216" w:lineRule="atLeast"/>
    </w:pPr>
    <w:rPr>
      <w:rFonts w:asciiTheme="minorHAnsi" w:eastAsiaTheme="minorHAnsi" w:hAnsiTheme="minorHAnsi" w:cstheme="minorBidi"/>
      <w:b/>
      <w:bCs/>
      <w:i/>
      <w:color w:val="575756"/>
      <w:szCs w:val="22"/>
      <w:u w:val="single"/>
    </w:rPr>
  </w:style>
  <w:style w:type="paragraph" w:customStyle="1" w:styleId="Listatext">
    <w:name w:val="List a text"/>
    <w:basedOn w:val="Normal"/>
    <w:qFormat/>
    <w:rsid w:val="00DB49F9"/>
    <w:pPr>
      <w:widowControl/>
      <w:autoSpaceDE/>
      <w:autoSpaceDN/>
      <w:adjustRightInd/>
      <w:spacing w:after="120" w:line="216" w:lineRule="atLeast"/>
      <w:ind w:left="1134"/>
    </w:pPr>
    <w:rPr>
      <w:rFonts w:asciiTheme="minorHAnsi" w:eastAsiaTheme="minorHAnsi" w:hAnsiTheme="minorHAnsi" w:cstheme="minorBidi"/>
      <w:szCs w:val="22"/>
    </w:rPr>
  </w:style>
  <w:style w:type="character" w:customStyle="1" w:styleId="Bullet2Char">
    <w:name w:val="Bullet 2 Char"/>
    <w:basedOn w:val="DefaultParagraphFont"/>
    <w:link w:val="Bullet2"/>
    <w:rsid w:val="00DB49F9"/>
    <w:rPr>
      <w:rFonts w:asciiTheme="minorHAnsi" w:eastAsiaTheme="minorHAnsi" w:hAnsiTheme="minorHAnsi" w:cstheme="minorBidi"/>
      <w:color w:val="000000" w:themeColor="text1"/>
      <w:sz w:val="22"/>
      <w:szCs w:val="22"/>
      <w:lang w:eastAsia="en-US"/>
    </w:rPr>
  </w:style>
  <w:style w:type="paragraph" w:customStyle="1" w:styleId="AppendixHead1">
    <w:name w:val="Appendix Head 1"/>
    <w:basedOn w:val="Normal"/>
    <w:next w:val="Heading1separatationline"/>
    <w:rsid w:val="00DB49F9"/>
    <w:pPr>
      <w:widowControl/>
      <w:numPr>
        <w:numId w:val="25"/>
      </w:numPr>
      <w:autoSpaceDE/>
      <w:autoSpaceDN/>
      <w:adjustRightInd/>
      <w:spacing w:before="120" w:after="120"/>
    </w:pPr>
    <w:rPr>
      <w:rFonts w:asciiTheme="minorHAnsi" w:eastAsia="Calibri" w:hAnsiTheme="minorHAnsi" w:cs="Arial"/>
      <w:b/>
      <w:caps/>
      <w:color w:val="407EC9"/>
      <w:sz w:val="28"/>
      <w:szCs w:val="22"/>
      <w:lang w:eastAsia="en-GB"/>
    </w:rPr>
  </w:style>
  <w:style w:type="paragraph" w:customStyle="1" w:styleId="AppendixHead2">
    <w:name w:val="Appendix Head 2"/>
    <w:basedOn w:val="Normal"/>
    <w:next w:val="Heading2separationline"/>
    <w:rsid w:val="00DB49F9"/>
    <w:pPr>
      <w:widowControl/>
      <w:numPr>
        <w:ilvl w:val="1"/>
        <w:numId w:val="25"/>
      </w:numPr>
      <w:autoSpaceDE/>
      <w:autoSpaceDN/>
      <w:adjustRightInd/>
      <w:spacing w:before="120" w:after="120"/>
    </w:pPr>
    <w:rPr>
      <w:rFonts w:asciiTheme="minorHAnsi" w:eastAsia="Calibri" w:hAnsiTheme="minorHAnsi" w:cs="Arial"/>
      <w:b/>
      <w:caps/>
      <w:color w:val="407EC9"/>
      <w:sz w:val="24"/>
      <w:szCs w:val="22"/>
      <w:lang w:eastAsia="en-GB"/>
    </w:rPr>
  </w:style>
  <w:style w:type="paragraph" w:customStyle="1" w:styleId="AppendixHead3">
    <w:name w:val="Appendix Head 3"/>
    <w:basedOn w:val="Normal"/>
    <w:next w:val="BodyText"/>
    <w:rsid w:val="00DB49F9"/>
    <w:pPr>
      <w:widowControl/>
      <w:numPr>
        <w:ilvl w:val="2"/>
        <w:numId w:val="25"/>
      </w:numPr>
      <w:autoSpaceDE/>
      <w:autoSpaceDN/>
      <w:adjustRightInd/>
      <w:spacing w:before="120" w:after="120"/>
    </w:pPr>
    <w:rPr>
      <w:rFonts w:asciiTheme="minorHAnsi" w:eastAsia="Calibri" w:hAnsiTheme="minorHAnsi" w:cs="Arial"/>
      <w:b/>
      <w:smallCaps/>
      <w:color w:val="407EC9"/>
      <w:szCs w:val="22"/>
      <w:lang w:eastAsia="en-GB"/>
    </w:rPr>
  </w:style>
  <w:style w:type="paragraph" w:customStyle="1" w:styleId="AppendixHead4">
    <w:name w:val="Appendix Head 4"/>
    <w:basedOn w:val="Normal"/>
    <w:next w:val="BodyText"/>
    <w:rsid w:val="00DB49F9"/>
    <w:pPr>
      <w:widowControl/>
      <w:numPr>
        <w:ilvl w:val="3"/>
        <w:numId w:val="25"/>
      </w:numPr>
      <w:autoSpaceDE/>
      <w:autoSpaceDN/>
      <w:adjustRightInd/>
      <w:spacing w:before="120" w:after="120"/>
    </w:pPr>
    <w:rPr>
      <w:rFonts w:asciiTheme="minorHAnsi" w:eastAsia="Calibri" w:hAnsiTheme="minorHAnsi" w:cs="Arial"/>
      <w:b/>
      <w:color w:val="407EC9"/>
      <w:szCs w:val="22"/>
      <w:lang w:eastAsia="en-GB"/>
    </w:rPr>
  </w:style>
  <w:style w:type="paragraph" w:customStyle="1" w:styleId="Annex">
    <w:name w:val="Annex"/>
    <w:basedOn w:val="Normal"/>
    <w:next w:val="BodyText"/>
    <w:link w:val="AnnexChar"/>
    <w:qFormat/>
    <w:rsid w:val="00DB49F9"/>
    <w:pPr>
      <w:widowControl/>
      <w:numPr>
        <w:numId w:val="17"/>
      </w:numPr>
      <w:autoSpaceDE/>
      <w:autoSpaceDN/>
      <w:adjustRightInd/>
      <w:spacing w:after="360" w:line="216" w:lineRule="atLeast"/>
    </w:pPr>
    <w:rPr>
      <w:rFonts w:asciiTheme="minorHAnsi" w:eastAsiaTheme="minorHAnsi" w:hAnsiTheme="minorHAnsi" w:cstheme="minorBidi"/>
      <w:b/>
      <w:i/>
      <w:caps/>
      <w:color w:val="407EC9"/>
      <w:sz w:val="28"/>
      <w:szCs w:val="22"/>
      <w:u w:val="single"/>
    </w:rPr>
  </w:style>
  <w:style w:type="character" w:customStyle="1" w:styleId="AnnexChar">
    <w:name w:val="Annex Char"/>
    <w:basedOn w:val="DefaultParagraphFont"/>
    <w:link w:val="Annex"/>
    <w:rsid w:val="00DB49F9"/>
    <w:rPr>
      <w:rFonts w:asciiTheme="minorHAnsi" w:eastAsiaTheme="minorHAnsi" w:hAnsiTheme="minorHAnsi" w:cstheme="minorBidi"/>
      <w:b/>
      <w:i/>
      <w:caps/>
      <w:color w:val="407EC9"/>
      <w:sz w:val="28"/>
      <w:szCs w:val="22"/>
      <w:u w:val="single"/>
      <w:lang w:eastAsia="en-US"/>
    </w:rPr>
  </w:style>
  <w:style w:type="paragraph" w:customStyle="1" w:styleId="AnnexAHead1">
    <w:name w:val="Annex A Head 1"/>
    <w:basedOn w:val="Normal"/>
    <w:next w:val="Heading1separatationline"/>
    <w:rsid w:val="00DB49F9"/>
    <w:pPr>
      <w:widowControl/>
      <w:numPr>
        <w:numId w:val="24"/>
      </w:numPr>
      <w:autoSpaceDE/>
      <w:autoSpaceDN/>
      <w:adjustRightInd/>
      <w:spacing w:before="120" w:after="120"/>
    </w:pPr>
    <w:rPr>
      <w:rFonts w:asciiTheme="minorHAnsi" w:eastAsia="Calibri" w:hAnsiTheme="minorHAnsi" w:cs="Calibri"/>
      <w:b/>
      <w:bCs/>
      <w:caps/>
      <w:color w:val="407EC9"/>
      <w:sz w:val="28"/>
      <w:szCs w:val="22"/>
      <w:lang w:eastAsia="en-GB"/>
    </w:rPr>
  </w:style>
  <w:style w:type="paragraph" w:customStyle="1" w:styleId="AnnexAHead2">
    <w:name w:val="Annex A Head 2"/>
    <w:basedOn w:val="Normal"/>
    <w:next w:val="Heading2separationline"/>
    <w:rsid w:val="00DB49F9"/>
    <w:pPr>
      <w:widowControl/>
      <w:numPr>
        <w:ilvl w:val="1"/>
        <w:numId w:val="24"/>
      </w:numPr>
      <w:autoSpaceDE/>
      <w:autoSpaceDN/>
      <w:adjustRightInd/>
      <w:spacing w:before="120" w:after="120"/>
    </w:pPr>
    <w:rPr>
      <w:rFonts w:asciiTheme="minorHAnsi" w:eastAsia="Calibri" w:hAnsiTheme="minorHAnsi" w:cs="Calibri"/>
      <w:b/>
      <w:caps/>
      <w:color w:val="407EC9"/>
      <w:sz w:val="24"/>
      <w:szCs w:val="22"/>
      <w:lang w:eastAsia="en-GB"/>
    </w:rPr>
  </w:style>
  <w:style w:type="paragraph" w:styleId="BodyText">
    <w:name w:val="Body Text"/>
    <w:basedOn w:val="Normal"/>
    <w:link w:val="BodyTextChar"/>
    <w:unhideWhenUsed/>
    <w:qFormat/>
    <w:rsid w:val="00DB49F9"/>
    <w:pPr>
      <w:widowControl/>
      <w:autoSpaceDE/>
      <w:autoSpaceDN/>
      <w:adjustRightInd/>
      <w:spacing w:after="120" w:line="216" w:lineRule="atLeast"/>
    </w:pPr>
    <w:rPr>
      <w:rFonts w:asciiTheme="minorHAnsi" w:eastAsiaTheme="minorHAnsi" w:hAnsiTheme="minorHAnsi" w:cstheme="minorBidi"/>
      <w:szCs w:val="22"/>
    </w:rPr>
  </w:style>
  <w:style w:type="character" w:customStyle="1" w:styleId="BodyTextChar">
    <w:name w:val="Body Text Char"/>
    <w:basedOn w:val="DefaultParagraphFont"/>
    <w:link w:val="BodyText"/>
    <w:rsid w:val="00DB49F9"/>
    <w:rPr>
      <w:rFonts w:asciiTheme="minorHAnsi" w:eastAsiaTheme="minorHAnsi" w:hAnsiTheme="minorHAnsi" w:cstheme="minorBidi"/>
      <w:sz w:val="22"/>
      <w:szCs w:val="22"/>
      <w:lang w:eastAsia="en-US"/>
    </w:rPr>
  </w:style>
  <w:style w:type="paragraph" w:customStyle="1" w:styleId="AnnexAHead3">
    <w:name w:val="Annex A Head 3"/>
    <w:basedOn w:val="Normal"/>
    <w:next w:val="BodyText"/>
    <w:rsid w:val="00DB49F9"/>
    <w:pPr>
      <w:widowControl/>
      <w:numPr>
        <w:ilvl w:val="2"/>
        <w:numId w:val="24"/>
      </w:numPr>
      <w:autoSpaceDE/>
      <w:autoSpaceDN/>
      <w:adjustRightInd/>
      <w:spacing w:before="120" w:after="120"/>
    </w:pPr>
    <w:rPr>
      <w:rFonts w:asciiTheme="minorHAnsi" w:eastAsia="Calibri" w:hAnsiTheme="minorHAnsi" w:cs="Calibri"/>
      <w:b/>
      <w:smallCaps/>
      <w:color w:val="407EC9"/>
      <w:szCs w:val="22"/>
      <w:lang w:eastAsia="en-GB"/>
    </w:rPr>
  </w:style>
  <w:style w:type="paragraph" w:customStyle="1" w:styleId="AnnexAHead4">
    <w:name w:val="Annex A Head 4"/>
    <w:basedOn w:val="Normal"/>
    <w:next w:val="BodyText"/>
    <w:rsid w:val="00DB49F9"/>
    <w:pPr>
      <w:widowControl/>
      <w:numPr>
        <w:ilvl w:val="3"/>
        <w:numId w:val="24"/>
      </w:numPr>
      <w:autoSpaceDE/>
      <w:autoSpaceDN/>
      <w:adjustRightInd/>
      <w:spacing w:before="120" w:after="120"/>
    </w:pPr>
    <w:rPr>
      <w:rFonts w:asciiTheme="minorHAnsi" w:eastAsia="Calibri" w:hAnsiTheme="minorHAnsi" w:cs="Calibri"/>
      <w:b/>
      <w:color w:val="407EC9"/>
      <w:szCs w:val="22"/>
      <w:lang w:eastAsia="en-GB"/>
    </w:rPr>
  </w:style>
  <w:style w:type="paragraph" w:styleId="BodyTextIndent3">
    <w:name w:val="Body Text Indent 3"/>
    <w:basedOn w:val="Normal"/>
    <w:link w:val="BodyTextIndent3Char"/>
    <w:semiHidden/>
    <w:unhideWhenUsed/>
    <w:rsid w:val="00DB49F9"/>
    <w:pPr>
      <w:widowControl/>
      <w:autoSpaceDE/>
      <w:autoSpaceDN/>
      <w:adjustRightInd/>
      <w:spacing w:after="120" w:line="216" w:lineRule="atLeast"/>
      <w:ind w:left="360"/>
    </w:pPr>
    <w:rPr>
      <w:rFonts w:asciiTheme="minorHAnsi" w:eastAsiaTheme="minorHAnsi" w:hAnsiTheme="minorHAnsi" w:cstheme="minorBidi"/>
      <w:sz w:val="16"/>
      <w:szCs w:val="16"/>
    </w:rPr>
  </w:style>
  <w:style w:type="character" w:customStyle="1" w:styleId="BodyTextIndent3Char">
    <w:name w:val="Body Text Indent 3 Char"/>
    <w:basedOn w:val="DefaultParagraphFont"/>
    <w:link w:val="BodyTextIndent3"/>
    <w:semiHidden/>
    <w:rsid w:val="00DB49F9"/>
    <w:rPr>
      <w:rFonts w:asciiTheme="minorHAnsi" w:eastAsiaTheme="minorHAnsi" w:hAnsiTheme="minorHAnsi" w:cstheme="minorBidi"/>
      <w:sz w:val="16"/>
      <w:szCs w:val="16"/>
      <w:lang w:eastAsia="en-US"/>
    </w:rPr>
  </w:style>
  <w:style w:type="paragraph" w:customStyle="1" w:styleId="InsetList">
    <w:name w:val="Inset List"/>
    <w:basedOn w:val="Normal"/>
    <w:rsid w:val="00DB49F9"/>
    <w:pPr>
      <w:widowControl/>
      <w:numPr>
        <w:numId w:val="22"/>
      </w:numPr>
      <w:autoSpaceDE/>
      <w:autoSpaceDN/>
      <w:adjustRightInd/>
      <w:spacing w:after="120" w:line="216" w:lineRule="atLeast"/>
      <w:jc w:val="both"/>
    </w:pPr>
    <w:rPr>
      <w:rFonts w:asciiTheme="minorHAnsi" w:eastAsiaTheme="minorHAnsi" w:hAnsiTheme="minorHAnsi" w:cstheme="minorBidi"/>
      <w:szCs w:val="22"/>
    </w:rPr>
  </w:style>
  <w:style w:type="paragraph" w:customStyle="1" w:styleId="ListofFigures">
    <w:name w:val="List of Figures"/>
    <w:basedOn w:val="Normal"/>
    <w:next w:val="Normal"/>
    <w:rsid w:val="00DB49F9"/>
    <w:pPr>
      <w:widowControl/>
      <w:autoSpaceDE/>
      <w:autoSpaceDN/>
      <w:adjustRightInd/>
      <w:spacing w:after="240" w:line="480" w:lineRule="atLeast"/>
    </w:pPr>
    <w:rPr>
      <w:rFonts w:asciiTheme="minorHAnsi" w:eastAsiaTheme="minorHAnsi" w:hAnsiTheme="minorHAnsi" w:cstheme="minorBidi"/>
      <w:b/>
      <w:color w:val="C0504D" w:themeColor="accent2"/>
      <w:sz w:val="40"/>
      <w:szCs w:val="40"/>
    </w:rPr>
  </w:style>
  <w:style w:type="paragraph" w:customStyle="1" w:styleId="Reference">
    <w:name w:val="Reference"/>
    <w:basedOn w:val="Normal"/>
    <w:qFormat/>
    <w:rsid w:val="00DB49F9"/>
    <w:pPr>
      <w:widowControl/>
      <w:numPr>
        <w:numId w:val="30"/>
      </w:numPr>
      <w:autoSpaceDE/>
      <w:autoSpaceDN/>
      <w:adjustRightInd/>
      <w:spacing w:after="120"/>
    </w:pPr>
    <w:rPr>
      <w:rFonts w:asciiTheme="minorHAnsi" w:hAnsiTheme="minorHAnsi"/>
      <w:szCs w:val="20"/>
    </w:rPr>
  </w:style>
  <w:style w:type="paragraph" w:customStyle="1" w:styleId="Tablecaption">
    <w:name w:val="Table caption"/>
    <w:basedOn w:val="Caption"/>
    <w:next w:val="Normal"/>
    <w:qFormat/>
    <w:rsid w:val="00DB49F9"/>
    <w:pPr>
      <w:numPr>
        <w:numId w:val="20"/>
      </w:numPr>
      <w:tabs>
        <w:tab w:val="left" w:pos="851"/>
      </w:tabs>
      <w:spacing w:after="240"/>
      <w:ind w:left="851" w:hanging="851"/>
    </w:pPr>
  </w:style>
  <w:style w:type="paragraph" w:styleId="ListNumber">
    <w:name w:val="List Number"/>
    <w:basedOn w:val="Normal"/>
    <w:semiHidden/>
    <w:rsid w:val="00DB49F9"/>
    <w:pPr>
      <w:widowControl/>
      <w:numPr>
        <w:numId w:val="27"/>
      </w:numPr>
      <w:autoSpaceDE/>
      <w:autoSpaceDN/>
      <w:adjustRightInd/>
      <w:spacing w:line="216" w:lineRule="atLeast"/>
      <w:contextualSpacing/>
    </w:pPr>
    <w:rPr>
      <w:rFonts w:asciiTheme="minorHAnsi" w:eastAsiaTheme="minorHAnsi" w:hAnsiTheme="minorHAnsi" w:cstheme="minorBidi"/>
      <w:sz w:val="18"/>
      <w:szCs w:val="22"/>
    </w:rPr>
  </w:style>
  <w:style w:type="paragraph" w:styleId="TOC4">
    <w:name w:val="toc 4"/>
    <w:basedOn w:val="Normal"/>
    <w:next w:val="Normal"/>
    <w:autoRedefine/>
    <w:uiPriority w:val="39"/>
    <w:unhideWhenUsed/>
    <w:rsid w:val="00DB49F9"/>
    <w:pPr>
      <w:widowControl/>
      <w:tabs>
        <w:tab w:val="right" w:leader="dot" w:pos="10195"/>
      </w:tabs>
      <w:autoSpaceDE/>
      <w:autoSpaceDN/>
      <w:adjustRightInd/>
      <w:spacing w:line="216" w:lineRule="atLeast"/>
      <w:ind w:left="1134" w:right="425" w:hanging="1134"/>
    </w:pPr>
    <w:rPr>
      <w:rFonts w:asciiTheme="minorHAnsi" w:eastAsiaTheme="minorHAnsi" w:hAnsiTheme="minorHAnsi" w:cstheme="minorBidi"/>
      <w:b/>
      <w:color w:val="00558C"/>
      <w:szCs w:val="22"/>
    </w:rPr>
  </w:style>
  <w:style w:type="character" w:customStyle="1" w:styleId="FootnoteTextChar">
    <w:name w:val="Footnote Text Char"/>
    <w:basedOn w:val="DefaultParagraphFont"/>
    <w:link w:val="FootnoteText"/>
    <w:rsid w:val="00DB49F9"/>
    <w:rPr>
      <w:sz w:val="18"/>
      <w:lang w:eastAsia="en-US"/>
    </w:rPr>
  </w:style>
  <w:style w:type="paragraph" w:customStyle="1" w:styleId="Footereditionno">
    <w:name w:val="Footer edition no."/>
    <w:basedOn w:val="Normal"/>
    <w:rsid w:val="00DB49F9"/>
    <w:pPr>
      <w:widowControl/>
      <w:tabs>
        <w:tab w:val="right" w:pos="10206"/>
      </w:tabs>
      <w:autoSpaceDE/>
      <w:autoSpaceDN/>
      <w:adjustRightInd/>
      <w:spacing w:line="216" w:lineRule="atLeast"/>
    </w:pPr>
    <w:rPr>
      <w:rFonts w:asciiTheme="minorHAnsi" w:eastAsiaTheme="minorHAnsi" w:hAnsiTheme="minorHAnsi" w:cstheme="minorBidi"/>
      <w:b/>
      <w:color w:val="00558C"/>
      <w:sz w:val="15"/>
      <w:szCs w:val="22"/>
    </w:rPr>
  </w:style>
  <w:style w:type="paragraph" w:customStyle="1" w:styleId="Lista">
    <w:name w:val="List a"/>
    <w:basedOn w:val="Normal"/>
    <w:qFormat/>
    <w:rsid w:val="00DB49F9"/>
    <w:pPr>
      <w:widowControl/>
      <w:numPr>
        <w:ilvl w:val="1"/>
        <w:numId w:val="32"/>
      </w:numPr>
      <w:autoSpaceDE/>
      <w:autoSpaceDN/>
      <w:adjustRightInd/>
      <w:spacing w:after="120"/>
      <w:jc w:val="both"/>
    </w:pPr>
    <w:rPr>
      <w:rFonts w:asciiTheme="minorHAnsi" w:hAnsiTheme="minorHAnsi"/>
      <w:szCs w:val="20"/>
      <w:lang w:eastAsia="en-GB"/>
    </w:rPr>
  </w:style>
  <w:style w:type="numbering" w:styleId="ArticleSection">
    <w:name w:val="Outline List 3"/>
    <w:basedOn w:val="NoList"/>
    <w:rsid w:val="00DB49F9"/>
    <w:pPr>
      <w:numPr>
        <w:numId w:val="21"/>
      </w:numPr>
    </w:pPr>
  </w:style>
  <w:style w:type="paragraph" w:styleId="TOC5">
    <w:name w:val="toc 5"/>
    <w:basedOn w:val="Normal"/>
    <w:next w:val="Normal"/>
    <w:autoRedefine/>
    <w:uiPriority w:val="39"/>
    <w:rsid w:val="00DB49F9"/>
    <w:pPr>
      <w:widowControl/>
      <w:tabs>
        <w:tab w:val="right" w:leader="dot" w:pos="10206"/>
      </w:tabs>
      <w:autoSpaceDE/>
      <w:autoSpaceDN/>
      <w:adjustRightInd/>
      <w:spacing w:before="60" w:after="60"/>
      <w:ind w:left="1843" w:hanging="1418"/>
    </w:pPr>
    <w:rPr>
      <w:rFonts w:asciiTheme="minorHAnsi" w:hAnsiTheme="minorHAnsi"/>
      <w:color w:val="00558C"/>
      <w:szCs w:val="20"/>
    </w:rPr>
  </w:style>
  <w:style w:type="paragraph" w:styleId="TOC6">
    <w:name w:val="toc 6"/>
    <w:basedOn w:val="Normal"/>
    <w:next w:val="Normal"/>
    <w:autoRedefine/>
    <w:rsid w:val="00DB49F9"/>
    <w:pPr>
      <w:widowControl/>
      <w:autoSpaceDE/>
      <w:autoSpaceDN/>
      <w:adjustRightInd/>
      <w:ind w:left="960"/>
    </w:pPr>
    <w:rPr>
      <w:rFonts w:ascii="Arial" w:hAnsi="Arial"/>
      <w:sz w:val="20"/>
      <w:szCs w:val="20"/>
    </w:rPr>
  </w:style>
  <w:style w:type="paragraph" w:styleId="TOC7">
    <w:name w:val="toc 7"/>
    <w:basedOn w:val="Normal"/>
    <w:next w:val="Normal"/>
    <w:autoRedefine/>
    <w:rsid w:val="00DB49F9"/>
    <w:pPr>
      <w:widowControl/>
      <w:autoSpaceDE/>
      <w:autoSpaceDN/>
      <w:adjustRightInd/>
      <w:ind w:left="1200"/>
    </w:pPr>
    <w:rPr>
      <w:rFonts w:ascii="Arial" w:hAnsi="Arial"/>
      <w:sz w:val="20"/>
      <w:szCs w:val="20"/>
    </w:rPr>
  </w:style>
  <w:style w:type="paragraph" w:styleId="TOC8">
    <w:name w:val="toc 8"/>
    <w:basedOn w:val="Normal"/>
    <w:next w:val="Normal"/>
    <w:autoRedefine/>
    <w:rsid w:val="00DB49F9"/>
    <w:pPr>
      <w:widowControl/>
      <w:autoSpaceDE/>
      <w:autoSpaceDN/>
      <w:adjustRightInd/>
      <w:ind w:left="1440"/>
    </w:pPr>
    <w:rPr>
      <w:rFonts w:ascii="Arial" w:hAnsi="Arial"/>
      <w:sz w:val="20"/>
      <w:szCs w:val="20"/>
    </w:rPr>
  </w:style>
  <w:style w:type="paragraph" w:styleId="TOC9">
    <w:name w:val="toc 9"/>
    <w:basedOn w:val="Normal"/>
    <w:next w:val="Normal"/>
    <w:autoRedefine/>
    <w:rsid w:val="00DB49F9"/>
    <w:pPr>
      <w:widowControl/>
      <w:autoSpaceDE/>
      <w:autoSpaceDN/>
      <w:adjustRightInd/>
      <w:ind w:left="1680"/>
    </w:pPr>
    <w:rPr>
      <w:rFonts w:ascii="Arial" w:hAnsi="Arial"/>
      <w:sz w:val="20"/>
      <w:szCs w:val="20"/>
    </w:rPr>
  </w:style>
  <w:style w:type="paragraph" w:customStyle="1" w:styleId="Listi">
    <w:name w:val="List i"/>
    <w:basedOn w:val="Normal"/>
    <w:qFormat/>
    <w:rsid w:val="00DB49F9"/>
    <w:pPr>
      <w:widowControl/>
      <w:numPr>
        <w:ilvl w:val="2"/>
        <w:numId w:val="32"/>
      </w:numPr>
      <w:autoSpaceDE/>
      <w:autoSpaceDN/>
      <w:adjustRightInd/>
      <w:spacing w:after="120" w:line="216" w:lineRule="atLeast"/>
    </w:pPr>
    <w:rPr>
      <w:rFonts w:asciiTheme="minorHAnsi" w:eastAsiaTheme="minorHAnsi" w:hAnsiTheme="minorHAnsi" w:cstheme="minorBidi"/>
      <w:sz w:val="20"/>
      <w:szCs w:val="22"/>
    </w:rPr>
  </w:style>
  <w:style w:type="paragraph" w:customStyle="1" w:styleId="Listitext">
    <w:name w:val="List i text"/>
    <w:basedOn w:val="Normal"/>
    <w:rsid w:val="00DB49F9"/>
    <w:pPr>
      <w:widowControl/>
      <w:autoSpaceDE/>
      <w:autoSpaceDN/>
      <w:adjustRightInd/>
      <w:spacing w:line="216" w:lineRule="atLeast"/>
      <w:ind w:left="2268" w:hanging="567"/>
    </w:pPr>
    <w:rPr>
      <w:rFonts w:asciiTheme="minorHAnsi" w:eastAsiaTheme="minorHAnsi" w:hAnsiTheme="minorHAnsi" w:cstheme="minorBidi"/>
      <w:sz w:val="20"/>
      <w:szCs w:val="22"/>
    </w:rPr>
  </w:style>
  <w:style w:type="paragraph" w:customStyle="1" w:styleId="Bullet1text">
    <w:name w:val="Bullet 1 text"/>
    <w:basedOn w:val="Normal"/>
    <w:qFormat/>
    <w:rsid w:val="00DB49F9"/>
    <w:pPr>
      <w:widowControl/>
      <w:suppressAutoHyphens/>
      <w:autoSpaceDE/>
      <w:autoSpaceDN/>
      <w:adjustRightInd/>
      <w:spacing w:after="120"/>
      <w:ind w:left="425"/>
      <w:jc w:val="both"/>
    </w:pPr>
    <w:rPr>
      <w:rFonts w:asciiTheme="minorHAnsi" w:hAnsiTheme="minorHAnsi"/>
      <w:szCs w:val="20"/>
      <w:lang w:eastAsia="en-GB"/>
    </w:rPr>
  </w:style>
  <w:style w:type="paragraph" w:customStyle="1" w:styleId="Bullet2text">
    <w:name w:val="Bullet 2 text"/>
    <w:basedOn w:val="Normal"/>
    <w:rsid w:val="00DB49F9"/>
    <w:pPr>
      <w:widowControl/>
      <w:suppressAutoHyphens/>
      <w:autoSpaceDE/>
      <w:autoSpaceDN/>
      <w:adjustRightInd/>
      <w:spacing w:after="120"/>
      <w:ind w:left="851"/>
      <w:jc w:val="both"/>
    </w:pPr>
    <w:rPr>
      <w:rFonts w:asciiTheme="minorHAnsi" w:hAnsiTheme="minorHAnsi"/>
      <w:szCs w:val="20"/>
      <w:lang w:eastAsia="en-GB"/>
    </w:rPr>
  </w:style>
  <w:style w:type="paragraph" w:customStyle="1" w:styleId="Bullet3">
    <w:name w:val="Bullet 3"/>
    <w:basedOn w:val="Normal"/>
    <w:rsid w:val="00DB49F9"/>
    <w:pPr>
      <w:widowControl/>
      <w:numPr>
        <w:numId w:val="29"/>
      </w:numPr>
      <w:autoSpaceDE/>
      <w:autoSpaceDN/>
      <w:adjustRightInd/>
      <w:spacing w:after="120"/>
      <w:ind w:left="1276" w:hanging="425"/>
    </w:pPr>
    <w:rPr>
      <w:rFonts w:asciiTheme="minorHAnsi" w:hAnsiTheme="minorHAnsi"/>
      <w:sz w:val="20"/>
      <w:szCs w:val="20"/>
      <w:lang w:eastAsia="en-GB"/>
    </w:rPr>
  </w:style>
  <w:style w:type="paragraph" w:customStyle="1" w:styleId="Bullet3text">
    <w:name w:val="Bullet 3 text"/>
    <w:basedOn w:val="Normal"/>
    <w:rsid w:val="00DB49F9"/>
    <w:pPr>
      <w:widowControl/>
      <w:suppressAutoHyphens/>
      <w:autoSpaceDE/>
      <w:autoSpaceDN/>
      <w:adjustRightInd/>
      <w:spacing w:after="120"/>
      <w:ind w:left="1276"/>
      <w:jc w:val="both"/>
    </w:pPr>
    <w:rPr>
      <w:rFonts w:asciiTheme="minorHAnsi" w:hAnsiTheme="minorHAnsi"/>
      <w:sz w:val="20"/>
      <w:szCs w:val="20"/>
      <w:lang w:eastAsia="en-GB"/>
    </w:rPr>
  </w:style>
  <w:style w:type="paragraph" w:customStyle="1" w:styleId="List1">
    <w:name w:val="List 1"/>
    <w:basedOn w:val="Normal"/>
    <w:qFormat/>
    <w:rsid w:val="00DB49F9"/>
    <w:pPr>
      <w:widowControl/>
      <w:numPr>
        <w:numId w:val="32"/>
      </w:numPr>
      <w:autoSpaceDE/>
      <w:autoSpaceDN/>
      <w:adjustRightInd/>
      <w:spacing w:after="120"/>
      <w:jc w:val="both"/>
    </w:pPr>
    <w:rPr>
      <w:rFonts w:asciiTheme="minorHAnsi" w:hAnsiTheme="minorHAnsi"/>
      <w:szCs w:val="20"/>
      <w:lang w:eastAsia="en-GB"/>
    </w:rPr>
  </w:style>
  <w:style w:type="paragraph" w:customStyle="1" w:styleId="List1text">
    <w:name w:val="List 1 text"/>
    <w:basedOn w:val="Normal"/>
    <w:qFormat/>
    <w:rsid w:val="00DB49F9"/>
    <w:pPr>
      <w:widowControl/>
      <w:autoSpaceDE/>
      <w:autoSpaceDN/>
      <w:adjustRightInd/>
      <w:spacing w:after="120"/>
      <w:ind w:left="567"/>
      <w:jc w:val="both"/>
    </w:pPr>
    <w:rPr>
      <w:rFonts w:asciiTheme="minorHAnsi" w:hAnsiTheme="minorHAnsi"/>
      <w:szCs w:val="20"/>
      <w:lang w:eastAsia="en-GB"/>
    </w:rPr>
  </w:style>
  <w:style w:type="paragraph" w:styleId="DocumentMap">
    <w:name w:val="Document Map"/>
    <w:basedOn w:val="Normal"/>
    <w:link w:val="DocumentMapChar"/>
    <w:rsid w:val="00DB49F9"/>
    <w:pPr>
      <w:widowControl/>
      <w:shd w:val="clear" w:color="auto" w:fill="000080"/>
      <w:autoSpaceDE/>
      <w:autoSpaceDN/>
      <w:adjustRightInd/>
    </w:pPr>
    <w:rPr>
      <w:rFonts w:ascii="Tahoma" w:hAnsi="Tahoma"/>
      <w:sz w:val="20"/>
      <w:lang w:val="de-DE" w:eastAsia="de-DE"/>
    </w:rPr>
  </w:style>
  <w:style w:type="character" w:customStyle="1" w:styleId="DocumentMapChar">
    <w:name w:val="Document Map Char"/>
    <w:basedOn w:val="DefaultParagraphFont"/>
    <w:link w:val="DocumentMap"/>
    <w:rsid w:val="00DB49F9"/>
    <w:rPr>
      <w:rFonts w:ascii="Tahoma" w:hAnsi="Tahoma"/>
      <w:szCs w:val="24"/>
      <w:shd w:val="clear" w:color="auto" w:fill="000080"/>
      <w:lang w:val="de-DE" w:eastAsia="de-DE"/>
    </w:rPr>
  </w:style>
  <w:style w:type="character" w:styleId="FollowedHyperlink">
    <w:name w:val="FollowedHyperlink"/>
    <w:rsid w:val="00DB49F9"/>
    <w:rPr>
      <w:color w:val="800080"/>
      <w:u w:val="single"/>
    </w:rPr>
  </w:style>
  <w:style w:type="paragraph" w:styleId="NormalWeb">
    <w:name w:val="Normal (Web)"/>
    <w:basedOn w:val="Normal"/>
    <w:uiPriority w:val="99"/>
    <w:rsid w:val="00DB49F9"/>
    <w:pPr>
      <w:widowControl/>
      <w:autoSpaceDE/>
      <w:autoSpaceDN/>
      <w:adjustRightInd/>
    </w:pPr>
    <w:rPr>
      <w:rFonts w:ascii="Arial" w:hAnsi="Arial"/>
    </w:rPr>
  </w:style>
  <w:style w:type="paragraph" w:customStyle="1" w:styleId="TableofTables">
    <w:name w:val="Table of Tables"/>
    <w:basedOn w:val="TableofFigures"/>
    <w:rsid w:val="00DB49F9"/>
    <w:pPr>
      <w:tabs>
        <w:tab w:val="left" w:pos="1134"/>
        <w:tab w:val="right" w:pos="9781"/>
      </w:tabs>
    </w:pPr>
  </w:style>
  <w:style w:type="character" w:styleId="Emphasis">
    <w:name w:val="Emphasis"/>
    <w:rsid w:val="00DB49F9"/>
    <w:rPr>
      <w:i/>
      <w:iCs/>
    </w:rPr>
  </w:style>
  <w:style w:type="character" w:styleId="HTMLCite">
    <w:name w:val="HTML Cite"/>
    <w:rsid w:val="00DB49F9"/>
    <w:rPr>
      <w:i/>
      <w:iCs/>
    </w:rPr>
  </w:style>
  <w:style w:type="paragraph" w:customStyle="1" w:styleId="Default">
    <w:name w:val="Default"/>
    <w:rsid w:val="00DB49F9"/>
    <w:pPr>
      <w:autoSpaceDE w:val="0"/>
      <w:autoSpaceDN w:val="0"/>
      <w:adjustRightInd w:val="0"/>
    </w:pPr>
    <w:rPr>
      <w:rFonts w:ascii="Arial" w:hAnsi="Arial" w:cs="Arial"/>
      <w:color w:val="000000"/>
      <w:sz w:val="24"/>
      <w:szCs w:val="24"/>
    </w:rPr>
  </w:style>
  <w:style w:type="table" w:customStyle="1" w:styleId="TableGrid1">
    <w:name w:val="Table Grid1"/>
    <w:basedOn w:val="TableNormal"/>
    <w:next w:val="TableGrid"/>
    <w:uiPriority w:val="59"/>
    <w:rsid w:val="00DB49F9"/>
    <w:rPr>
      <w:rFonts w:asciiTheme="minorHAnsi" w:eastAsiaTheme="minorHAnsi" w:hAnsiTheme="minorHAnsi" w:cstheme="minorBidi"/>
      <w:sz w:val="22"/>
      <w:szCs w:val="22"/>
      <w:lang w:val="en-MY"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hidden/>
    </w:trPr>
  </w:style>
  <w:style w:type="paragraph" w:styleId="TOCHeading">
    <w:name w:val="TOC Heading"/>
    <w:basedOn w:val="Heading1"/>
    <w:next w:val="Normal"/>
    <w:uiPriority w:val="39"/>
    <w:unhideWhenUsed/>
    <w:rsid w:val="00DB49F9"/>
    <w:pPr>
      <w:keepNext/>
      <w:keepLines/>
      <w:widowControl/>
      <w:autoSpaceDE/>
      <w:autoSpaceDN/>
      <w:adjustRightInd/>
      <w:spacing w:before="480" w:line="276" w:lineRule="auto"/>
      <w:ind w:right="0"/>
      <w:outlineLvl w:val="9"/>
    </w:pPr>
    <w:rPr>
      <w:rFonts w:asciiTheme="majorHAnsi" w:eastAsiaTheme="majorEastAsia" w:hAnsiTheme="majorHAnsi" w:cstheme="majorBidi"/>
      <w:color w:val="365F91" w:themeColor="accent1" w:themeShade="BF"/>
      <w:sz w:val="28"/>
      <w:szCs w:val="28"/>
      <w:lang w:val="sv-SE"/>
    </w:rPr>
  </w:style>
  <w:style w:type="paragraph" w:customStyle="1" w:styleId="Tableinsetlist">
    <w:name w:val="Table inset list"/>
    <w:basedOn w:val="InsetList"/>
    <w:rsid w:val="00DB49F9"/>
    <w:pPr>
      <w:numPr>
        <w:numId w:val="19"/>
      </w:numPr>
    </w:pPr>
    <w:rPr>
      <w:sz w:val="20"/>
    </w:rPr>
  </w:style>
  <w:style w:type="paragraph" w:customStyle="1" w:styleId="Textedesaisie">
    <w:name w:val="Texte de saisie"/>
    <w:basedOn w:val="Normal"/>
    <w:link w:val="TextedesaisieCar"/>
    <w:rsid w:val="00DB49F9"/>
    <w:pPr>
      <w:widowControl/>
      <w:autoSpaceDE/>
      <w:autoSpaceDN/>
      <w:adjustRightInd/>
      <w:spacing w:line="216" w:lineRule="atLeast"/>
    </w:pPr>
    <w:rPr>
      <w:rFonts w:asciiTheme="minorHAnsi" w:eastAsiaTheme="minorHAnsi" w:hAnsiTheme="minorHAnsi" w:cstheme="minorBidi"/>
      <w:color w:val="000000" w:themeColor="text1"/>
      <w:szCs w:val="22"/>
    </w:rPr>
  </w:style>
  <w:style w:type="character" w:customStyle="1" w:styleId="TextedesaisieCar">
    <w:name w:val="Texte de saisie Car"/>
    <w:basedOn w:val="DefaultParagraphFont"/>
    <w:link w:val="Textedesaisie"/>
    <w:rsid w:val="00DB49F9"/>
    <w:rPr>
      <w:rFonts w:asciiTheme="minorHAnsi" w:eastAsiaTheme="minorHAnsi" w:hAnsiTheme="minorHAnsi" w:cstheme="minorBidi"/>
      <w:color w:val="000000" w:themeColor="text1"/>
      <w:sz w:val="22"/>
      <w:szCs w:val="22"/>
      <w:lang w:eastAsia="en-US"/>
    </w:rPr>
  </w:style>
  <w:style w:type="paragraph" w:customStyle="1" w:styleId="AnnexTablecaption">
    <w:name w:val="Annex Table caption"/>
    <w:basedOn w:val="Tablecaption"/>
    <w:next w:val="Normal"/>
    <w:rsid w:val="00DB49F9"/>
  </w:style>
  <w:style w:type="paragraph" w:customStyle="1" w:styleId="Figurecaption">
    <w:name w:val="Figure caption"/>
    <w:basedOn w:val="Caption"/>
    <w:next w:val="Normal"/>
    <w:qFormat/>
    <w:rsid w:val="00DB49F9"/>
    <w:pPr>
      <w:numPr>
        <w:numId w:val="23"/>
      </w:numPr>
      <w:spacing w:before="240" w:after="240"/>
    </w:pPr>
  </w:style>
  <w:style w:type="paragraph" w:customStyle="1" w:styleId="AnnexBHead1">
    <w:name w:val="Annex B Head 1"/>
    <w:basedOn w:val="AnnexAHead1"/>
    <w:next w:val="Heading1separatationline"/>
    <w:rsid w:val="00DB49F9"/>
    <w:pPr>
      <w:numPr>
        <w:numId w:val="26"/>
      </w:numPr>
    </w:pPr>
  </w:style>
  <w:style w:type="paragraph" w:styleId="NoSpacing">
    <w:name w:val="No Spacing"/>
    <w:uiPriority w:val="1"/>
    <w:rsid w:val="00DB49F9"/>
    <w:rPr>
      <w:rFonts w:asciiTheme="minorHAnsi" w:eastAsiaTheme="minorHAnsi" w:hAnsiTheme="minorHAnsi" w:cstheme="minorBidi"/>
      <w:sz w:val="18"/>
      <w:szCs w:val="22"/>
      <w:lang w:eastAsia="en-US"/>
    </w:rPr>
  </w:style>
  <w:style w:type="paragraph" w:customStyle="1" w:styleId="AnnexBHead2">
    <w:name w:val="Annex B Head 2"/>
    <w:basedOn w:val="AnnexAHead2"/>
    <w:next w:val="Heading2separationline"/>
    <w:rsid w:val="00DB49F9"/>
    <w:pPr>
      <w:numPr>
        <w:numId w:val="26"/>
      </w:numPr>
    </w:pPr>
  </w:style>
  <w:style w:type="paragraph" w:customStyle="1" w:styleId="AnnexBHead3">
    <w:name w:val="Annex B Head 3"/>
    <w:basedOn w:val="AnnexAHead3"/>
    <w:next w:val="BodyText"/>
    <w:rsid w:val="00DB49F9"/>
    <w:pPr>
      <w:numPr>
        <w:numId w:val="18"/>
      </w:numPr>
    </w:pPr>
  </w:style>
  <w:style w:type="paragraph" w:customStyle="1" w:styleId="AnnexBHead4">
    <w:name w:val="Annex B Head 4"/>
    <w:basedOn w:val="AnnexAHead4"/>
    <w:next w:val="BodyText"/>
    <w:rsid w:val="00DB49F9"/>
    <w:pPr>
      <w:numPr>
        <w:numId w:val="18"/>
      </w:numPr>
    </w:pPr>
  </w:style>
  <w:style w:type="paragraph" w:customStyle="1" w:styleId="Tableheading">
    <w:name w:val="Table heading"/>
    <w:basedOn w:val="Normal"/>
    <w:qFormat/>
    <w:rsid w:val="00DB49F9"/>
    <w:pPr>
      <w:widowControl/>
      <w:autoSpaceDE/>
      <w:autoSpaceDN/>
      <w:adjustRightInd/>
      <w:spacing w:before="60" w:after="60" w:line="216" w:lineRule="atLeast"/>
      <w:ind w:left="113" w:right="113"/>
    </w:pPr>
    <w:rPr>
      <w:rFonts w:asciiTheme="minorHAnsi" w:eastAsiaTheme="minorHAnsi" w:hAnsiTheme="minorHAnsi" w:cstheme="minorBidi"/>
      <w:b/>
      <w:color w:val="407EC9"/>
      <w:sz w:val="20"/>
      <w:szCs w:val="22"/>
      <w:lang w:val="en-US"/>
    </w:rPr>
  </w:style>
  <w:style w:type="paragraph" w:customStyle="1" w:styleId="Appendix">
    <w:name w:val="Appendix"/>
    <w:basedOn w:val="Annex"/>
    <w:next w:val="Normal"/>
    <w:rsid w:val="00DB49F9"/>
    <w:pPr>
      <w:numPr>
        <w:numId w:val="31"/>
      </w:numPr>
      <w:tabs>
        <w:tab w:val="num" w:pos="2160"/>
      </w:tabs>
      <w:spacing w:before="120" w:after="240" w:line="240" w:lineRule="auto"/>
      <w:ind w:left="2160" w:hanging="360"/>
    </w:pPr>
    <w:rPr>
      <w:rFonts w:eastAsia="Calibri" w:cs="Calibri"/>
      <w:bCs/>
      <w:caps w:val="0"/>
      <w:szCs w:val="28"/>
    </w:rPr>
  </w:style>
  <w:style w:type="paragraph" w:customStyle="1" w:styleId="Footerlandscape">
    <w:name w:val="Footer landscape"/>
    <w:basedOn w:val="Normal"/>
    <w:rsid w:val="00DB49F9"/>
    <w:pPr>
      <w:widowControl/>
      <w:pBdr>
        <w:top w:val="single" w:sz="4" w:space="1" w:color="auto"/>
      </w:pBdr>
      <w:tabs>
        <w:tab w:val="right" w:pos="15309"/>
      </w:tabs>
      <w:autoSpaceDE/>
      <w:autoSpaceDN/>
      <w:spacing w:line="216" w:lineRule="atLeast"/>
    </w:pPr>
    <w:rPr>
      <w:rFonts w:asciiTheme="minorHAnsi" w:eastAsiaTheme="minorHAnsi" w:hAnsiTheme="minorHAnsi" w:cstheme="minorBidi"/>
      <w:b/>
      <w:color w:val="00558C"/>
      <w:sz w:val="15"/>
      <w:szCs w:val="22"/>
    </w:rPr>
  </w:style>
  <w:style w:type="paragraph" w:customStyle="1" w:styleId="Documentnumber">
    <w:name w:val="Document number"/>
    <w:basedOn w:val="Normal"/>
    <w:next w:val="Normal"/>
    <w:rsid w:val="00DB49F9"/>
    <w:pPr>
      <w:widowControl/>
      <w:autoSpaceDE/>
      <w:autoSpaceDN/>
      <w:adjustRightInd/>
      <w:spacing w:line="216" w:lineRule="atLeast"/>
    </w:pPr>
    <w:rPr>
      <w:rFonts w:asciiTheme="minorHAnsi" w:eastAsiaTheme="minorHAnsi" w:hAnsiTheme="minorHAnsi" w:cstheme="minorBidi"/>
      <w:caps/>
      <w:color w:val="00558C"/>
      <w:sz w:val="50"/>
      <w:szCs w:val="22"/>
    </w:rPr>
  </w:style>
  <w:style w:type="paragraph" w:customStyle="1" w:styleId="Documentdate">
    <w:name w:val="Document date"/>
    <w:basedOn w:val="Normal"/>
    <w:rsid w:val="00DB49F9"/>
    <w:pPr>
      <w:widowControl/>
      <w:autoSpaceDE/>
      <w:autoSpaceDN/>
      <w:adjustRightInd/>
      <w:spacing w:line="216" w:lineRule="atLeast"/>
    </w:pPr>
    <w:rPr>
      <w:rFonts w:asciiTheme="minorHAnsi" w:eastAsiaTheme="minorHAnsi" w:hAnsiTheme="minorHAnsi" w:cstheme="minorBidi"/>
      <w:b/>
      <w:color w:val="00558C"/>
      <w:sz w:val="28"/>
      <w:szCs w:val="22"/>
    </w:rPr>
  </w:style>
  <w:style w:type="paragraph" w:customStyle="1" w:styleId="Footerportrait">
    <w:name w:val="Footer portrait"/>
    <w:basedOn w:val="Normal"/>
    <w:rsid w:val="00DB49F9"/>
    <w:pPr>
      <w:widowControl/>
      <w:pBdr>
        <w:top w:val="single" w:sz="4" w:space="1" w:color="auto"/>
      </w:pBdr>
      <w:tabs>
        <w:tab w:val="right" w:pos="10206"/>
      </w:tabs>
      <w:autoSpaceDE/>
      <w:autoSpaceDN/>
      <w:adjustRightInd/>
      <w:spacing w:line="216" w:lineRule="atLeast"/>
    </w:pPr>
    <w:rPr>
      <w:rFonts w:asciiTheme="minorHAnsi" w:eastAsiaTheme="minorHAnsi" w:hAnsiTheme="minorHAnsi" w:cstheme="minorBidi"/>
      <w:b/>
      <w:noProof/>
      <w:color w:val="00558C"/>
      <w:sz w:val="15"/>
      <w:szCs w:val="22"/>
      <w:lang w:val="en-US"/>
    </w:rPr>
  </w:style>
  <w:style w:type="paragraph" w:customStyle="1" w:styleId="Documentname">
    <w:name w:val="Document name"/>
    <w:basedOn w:val="Documenttype"/>
    <w:rsid w:val="00DB49F9"/>
    <w:pPr>
      <w:ind w:left="0" w:right="0"/>
    </w:pPr>
    <w:rPr>
      <w:b w:val="0"/>
      <w:color w:val="00558C"/>
    </w:rPr>
  </w:style>
  <w:style w:type="character" w:styleId="PlaceholderText">
    <w:name w:val="Placeholder Text"/>
    <w:basedOn w:val="DefaultParagraphFont"/>
    <w:uiPriority w:val="99"/>
    <w:semiHidden/>
    <w:rsid w:val="00DB49F9"/>
    <w:rPr>
      <w:color w:val="808080"/>
    </w:rPr>
  </w:style>
  <w:style w:type="paragraph" w:customStyle="1" w:styleId="Headingseparationline-landscape">
    <w:name w:val="Heading separation line - landscape"/>
    <w:basedOn w:val="Heading1separatationline"/>
    <w:rsid w:val="00DB49F9"/>
    <w:pPr>
      <w:ind w:right="14317"/>
    </w:pPr>
  </w:style>
  <w:style w:type="paragraph" w:customStyle="1" w:styleId="AnnexCHead1">
    <w:name w:val="Annex C Head 1"/>
    <w:basedOn w:val="Normal"/>
    <w:next w:val="Heading1separatationline"/>
    <w:rsid w:val="00DB49F9"/>
    <w:pPr>
      <w:widowControl/>
      <w:numPr>
        <w:numId w:val="34"/>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CHead2">
    <w:name w:val="Annex C Head 2"/>
    <w:basedOn w:val="Normal"/>
    <w:next w:val="Heading2separationline"/>
    <w:rsid w:val="00DB49F9"/>
    <w:pPr>
      <w:widowControl/>
      <w:numPr>
        <w:ilvl w:val="1"/>
        <w:numId w:val="34"/>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CHead3">
    <w:name w:val="Annex C Head 3"/>
    <w:basedOn w:val="Normal"/>
    <w:rsid w:val="00DB49F9"/>
    <w:pPr>
      <w:widowControl/>
      <w:numPr>
        <w:ilvl w:val="2"/>
        <w:numId w:val="34"/>
      </w:numPr>
      <w:autoSpaceDE/>
      <w:autoSpaceDN/>
      <w:adjustRightInd/>
      <w:spacing w:before="120" w:after="120" w:line="216" w:lineRule="atLeast"/>
    </w:pPr>
    <w:rPr>
      <w:rFonts w:asciiTheme="minorHAnsi" w:eastAsiaTheme="minorHAnsi" w:hAnsiTheme="minorHAnsi" w:cstheme="minorBidi"/>
      <w:b/>
      <w:smallCaps/>
      <w:color w:val="407EC9"/>
      <w:szCs w:val="22"/>
    </w:rPr>
  </w:style>
  <w:style w:type="paragraph" w:customStyle="1" w:styleId="AnnexCHead4">
    <w:name w:val="Annex C Head 4"/>
    <w:basedOn w:val="Normal"/>
    <w:next w:val="BodyText"/>
    <w:rsid w:val="00DB49F9"/>
    <w:pPr>
      <w:widowControl/>
      <w:numPr>
        <w:ilvl w:val="3"/>
        <w:numId w:val="34"/>
      </w:numPr>
      <w:autoSpaceDE/>
      <w:autoSpaceDN/>
      <w:adjustRightInd/>
      <w:spacing w:before="120" w:after="120" w:line="216" w:lineRule="atLeast"/>
    </w:pPr>
    <w:rPr>
      <w:rFonts w:asciiTheme="minorHAnsi" w:eastAsiaTheme="minorHAnsi" w:hAnsiTheme="minorHAnsi" w:cstheme="minorBidi"/>
      <w:b/>
      <w:color w:val="407EC9"/>
      <w:szCs w:val="22"/>
      <w:lang w:eastAsia="de-DE"/>
    </w:rPr>
  </w:style>
  <w:style w:type="paragraph" w:customStyle="1" w:styleId="AnnexDHead1">
    <w:name w:val="Annex D Head 1"/>
    <w:basedOn w:val="Normal"/>
    <w:next w:val="Heading1separatationline"/>
    <w:rsid w:val="00DB49F9"/>
    <w:pPr>
      <w:widowControl/>
      <w:numPr>
        <w:numId w:val="33"/>
      </w:numPr>
      <w:autoSpaceDE/>
      <w:autoSpaceDN/>
      <w:adjustRightInd/>
      <w:spacing w:line="216" w:lineRule="atLeast"/>
    </w:pPr>
    <w:rPr>
      <w:rFonts w:asciiTheme="minorHAnsi" w:eastAsiaTheme="minorHAnsi" w:hAnsiTheme="minorHAnsi" w:cstheme="minorBidi"/>
      <w:b/>
      <w:caps/>
      <w:color w:val="407EC9"/>
      <w:sz w:val="28"/>
      <w:szCs w:val="22"/>
      <w:lang w:eastAsia="de-DE"/>
    </w:rPr>
  </w:style>
  <w:style w:type="paragraph" w:customStyle="1" w:styleId="ANNEXDHEAD2">
    <w:name w:val="ANNEX D HEAD 2"/>
    <w:basedOn w:val="BodyText"/>
    <w:next w:val="Heading2separationline"/>
    <w:rsid w:val="00DB49F9"/>
    <w:pPr>
      <w:numPr>
        <w:ilvl w:val="1"/>
        <w:numId w:val="33"/>
      </w:numPr>
      <w:spacing w:before="120"/>
    </w:pPr>
    <w:rPr>
      <w:b/>
      <w:color w:val="407EC9"/>
      <w:sz w:val="24"/>
      <w:lang w:eastAsia="de-DE"/>
    </w:rPr>
  </w:style>
  <w:style w:type="paragraph" w:customStyle="1" w:styleId="AnnexDHead3">
    <w:name w:val="Annex D Head 3"/>
    <w:basedOn w:val="BodyText"/>
    <w:rsid w:val="00DB49F9"/>
    <w:pPr>
      <w:numPr>
        <w:ilvl w:val="2"/>
        <w:numId w:val="33"/>
      </w:numPr>
    </w:pPr>
    <w:rPr>
      <w:b/>
      <w:smallCaps/>
      <w:color w:val="407EC9"/>
      <w:lang w:eastAsia="de-DE"/>
    </w:rPr>
  </w:style>
  <w:style w:type="paragraph" w:customStyle="1" w:styleId="AnnexDHead4">
    <w:name w:val="Annex D Head 4"/>
    <w:basedOn w:val="Normal"/>
    <w:next w:val="BodyText"/>
    <w:rsid w:val="00DB49F9"/>
    <w:pPr>
      <w:widowControl/>
      <w:numPr>
        <w:ilvl w:val="3"/>
        <w:numId w:val="33"/>
      </w:numPr>
      <w:autoSpaceDE/>
      <w:autoSpaceDN/>
      <w:adjustRightInd/>
      <w:spacing w:before="120" w:after="120" w:line="216" w:lineRule="atLeast"/>
    </w:pPr>
    <w:rPr>
      <w:rFonts w:asciiTheme="minorHAnsi" w:eastAsiaTheme="minorHAnsi" w:hAnsiTheme="minorHAnsi" w:cstheme="minorBidi"/>
      <w:color w:val="407EC9"/>
      <w:szCs w:val="22"/>
    </w:rPr>
  </w:style>
  <w:style w:type="paragraph" w:customStyle="1" w:styleId="Acronym">
    <w:name w:val="Acronym"/>
    <w:basedOn w:val="Normal"/>
    <w:qFormat/>
    <w:rsid w:val="00DB49F9"/>
    <w:pPr>
      <w:widowControl/>
      <w:autoSpaceDE/>
      <w:autoSpaceDN/>
      <w:adjustRightInd/>
      <w:spacing w:after="60" w:line="216" w:lineRule="atLeast"/>
      <w:ind w:left="1418" w:hanging="1418"/>
    </w:pPr>
    <w:rPr>
      <w:rFonts w:asciiTheme="minorHAnsi" w:eastAsiaTheme="minorHAnsi" w:hAnsiTheme="minorHAnsi" w:cstheme="minorBidi"/>
      <w:szCs w:val="22"/>
    </w:rPr>
  </w:style>
  <w:style w:type="paragraph" w:customStyle="1" w:styleId="ANNEXEHEAD1">
    <w:name w:val="ANNEX E HEAD 1"/>
    <w:basedOn w:val="Normal"/>
    <w:next w:val="Heading1separatationline"/>
    <w:rsid w:val="00DB49F9"/>
    <w:pPr>
      <w:widowControl/>
      <w:numPr>
        <w:numId w:val="35"/>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EHEAD2">
    <w:name w:val="ANNEX E HEAD 2"/>
    <w:basedOn w:val="Normal"/>
    <w:next w:val="Heading2separationline"/>
    <w:rsid w:val="00DB49F9"/>
    <w:pPr>
      <w:widowControl/>
      <w:numPr>
        <w:ilvl w:val="1"/>
        <w:numId w:val="35"/>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EHEAD3">
    <w:name w:val="ANNEX E HEAD 3"/>
    <w:basedOn w:val="Normal"/>
    <w:next w:val="BodyText"/>
    <w:rsid w:val="00DB49F9"/>
    <w:pPr>
      <w:widowControl/>
      <w:numPr>
        <w:ilvl w:val="2"/>
        <w:numId w:val="35"/>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EHead4">
    <w:name w:val="Annex E Head 4"/>
    <w:basedOn w:val="Normal"/>
    <w:next w:val="BodyText"/>
    <w:rsid w:val="00DB49F9"/>
    <w:pPr>
      <w:widowControl/>
      <w:numPr>
        <w:ilvl w:val="3"/>
        <w:numId w:val="36"/>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FHEAD1">
    <w:name w:val="ANNEX F HEAD 1"/>
    <w:basedOn w:val="Normal"/>
    <w:next w:val="Heading1separatationline"/>
    <w:rsid w:val="00DB49F9"/>
    <w:pPr>
      <w:widowControl/>
      <w:numPr>
        <w:numId w:val="37"/>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FHEAD2">
    <w:name w:val="ANNEX F HEAD 2"/>
    <w:basedOn w:val="Normal"/>
    <w:next w:val="Heading2separationline"/>
    <w:rsid w:val="00DB49F9"/>
    <w:pPr>
      <w:widowControl/>
      <w:numPr>
        <w:ilvl w:val="1"/>
        <w:numId w:val="37"/>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FHEAD3">
    <w:name w:val="ANNEX F HEAD 3"/>
    <w:basedOn w:val="Normal"/>
    <w:next w:val="BodyText"/>
    <w:rsid w:val="00DB49F9"/>
    <w:pPr>
      <w:widowControl/>
      <w:numPr>
        <w:ilvl w:val="2"/>
        <w:numId w:val="37"/>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FHead4">
    <w:name w:val="Annex F Head 4"/>
    <w:basedOn w:val="Normal"/>
    <w:next w:val="BodyText"/>
    <w:rsid w:val="00DB49F9"/>
    <w:pPr>
      <w:widowControl/>
      <w:numPr>
        <w:ilvl w:val="3"/>
        <w:numId w:val="37"/>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GHEAD1">
    <w:name w:val="ANNEX G HEAD 1"/>
    <w:basedOn w:val="Normal"/>
    <w:next w:val="Heading1separatationline"/>
    <w:rsid w:val="00DB49F9"/>
    <w:pPr>
      <w:widowControl/>
      <w:numPr>
        <w:numId w:val="38"/>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GHEAD2">
    <w:name w:val="ANNEX G HEAD 2"/>
    <w:basedOn w:val="Normal"/>
    <w:next w:val="Heading2separationline"/>
    <w:rsid w:val="00DB49F9"/>
    <w:pPr>
      <w:widowControl/>
      <w:numPr>
        <w:ilvl w:val="1"/>
        <w:numId w:val="38"/>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GHEAD3">
    <w:name w:val="ANNEX G HEAD 3"/>
    <w:basedOn w:val="Normal"/>
    <w:next w:val="BodyText"/>
    <w:rsid w:val="00DB49F9"/>
    <w:pPr>
      <w:widowControl/>
      <w:numPr>
        <w:ilvl w:val="2"/>
        <w:numId w:val="38"/>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GHead4">
    <w:name w:val="Annex G Head 4"/>
    <w:basedOn w:val="Normal"/>
    <w:next w:val="BodyText"/>
    <w:rsid w:val="00DB49F9"/>
    <w:pPr>
      <w:widowControl/>
      <w:numPr>
        <w:ilvl w:val="3"/>
        <w:numId w:val="38"/>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HHead1">
    <w:name w:val="Annex H Head 1"/>
    <w:basedOn w:val="Normal"/>
    <w:next w:val="Heading1separatationline"/>
    <w:rsid w:val="00DB49F9"/>
    <w:pPr>
      <w:widowControl/>
      <w:numPr>
        <w:numId w:val="39"/>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HHead2">
    <w:name w:val="Annex H Head 2"/>
    <w:basedOn w:val="Normal"/>
    <w:next w:val="Heading2separationline"/>
    <w:rsid w:val="00DB49F9"/>
    <w:pPr>
      <w:widowControl/>
      <w:numPr>
        <w:ilvl w:val="1"/>
        <w:numId w:val="39"/>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HHead3">
    <w:name w:val="Annex H Head 3"/>
    <w:basedOn w:val="Normal"/>
    <w:rsid w:val="00DB49F9"/>
    <w:pPr>
      <w:widowControl/>
      <w:numPr>
        <w:ilvl w:val="2"/>
        <w:numId w:val="39"/>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HHead4">
    <w:name w:val="Annex H Head 4"/>
    <w:basedOn w:val="Normal"/>
    <w:next w:val="BodyText"/>
    <w:rsid w:val="00DB49F9"/>
    <w:pPr>
      <w:widowControl/>
      <w:numPr>
        <w:ilvl w:val="3"/>
        <w:numId w:val="39"/>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IHead1">
    <w:name w:val="Annex I Head 1"/>
    <w:basedOn w:val="Normal"/>
    <w:next w:val="Heading1separatationline"/>
    <w:rsid w:val="00DB49F9"/>
    <w:pPr>
      <w:widowControl/>
      <w:numPr>
        <w:numId w:val="40"/>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IHead2">
    <w:name w:val="Annex I Head 2"/>
    <w:basedOn w:val="Normal"/>
    <w:next w:val="Heading2separationline"/>
    <w:rsid w:val="00DB49F9"/>
    <w:pPr>
      <w:widowControl/>
      <w:numPr>
        <w:ilvl w:val="1"/>
        <w:numId w:val="40"/>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IHead3">
    <w:name w:val="Annex I Head 3"/>
    <w:basedOn w:val="Normal"/>
    <w:next w:val="BodyText"/>
    <w:rsid w:val="00DB49F9"/>
    <w:pPr>
      <w:widowControl/>
      <w:numPr>
        <w:ilvl w:val="2"/>
        <w:numId w:val="40"/>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IHead4">
    <w:name w:val="Annex I Head 4"/>
    <w:basedOn w:val="Normal"/>
    <w:next w:val="BodyText"/>
    <w:rsid w:val="00DB49F9"/>
    <w:pPr>
      <w:widowControl/>
      <w:numPr>
        <w:ilvl w:val="3"/>
        <w:numId w:val="40"/>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JHead1">
    <w:name w:val="Annex J Head 1"/>
    <w:basedOn w:val="Normal"/>
    <w:next w:val="Heading1separatationline"/>
    <w:rsid w:val="00DB49F9"/>
    <w:pPr>
      <w:widowControl/>
      <w:numPr>
        <w:numId w:val="41"/>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JHead2">
    <w:name w:val="Annex J Head 2"/>
    <w:basedOn w:val="Normal"/>
    <w:next w:val="Heading2separationline"/>
    <w:rsid w:val="00DB49F9"/>
    <w:pPr>
      <w:widowControl/>
      <w:numPr>
        <w:ilvl w:val="1"/>
        <w:numId w:val="41"/>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JHead3">
    <w:name w:val="Annex J Head 3"/>
    <w:basedOn w:val="Normal"/>
    <w:next w:val="BodyText"/>
    <w:rsid w:val="00DB49F9"/>
    <w:pPr>
      <w:widowControl/>
      <w:numPr>
        <w:ilvl w:val="2"/>
        <w:numId w:val="41"/>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JHead4">
    <w:name w:val="Annex J Head 4"/>
    <w:basedOn w:val="Normal"/>
    <w:next w:val="BodyText"/>
    <w:rsid w:val="00DB49F9"/>
    <w:pPr>
      <w:widowControl/>
      <w:numPr>
        <w:ilvl w:val="3"/>
        <w:numId w:val="41"/>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KHead1">
    <w:name w:val="Annex K Head 1"/>
    <w:basedOn w:val="Normal"/>
    <w:next w:val="Heading1separatationline"/>
    <w:rsid w:val="00DB49F9"/>
    <w:pPr>
      <w:widowControl/>
      <w:numPr>
        <w:numId w:val="42"/>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KHead2">
    <w:name w:val="Annex K Head 2"/>
    <w:basedOn w:val="Normal"/>
    <w:next w:val="Heading2separationline"/>
    <w:rsid w:val="00DB49F9"/>
    <w:pPr>
      <w:widowControl/>
      <w:numPr>
        <w:ilvl w:val="1"/>
        <w:numId w:val="42"/>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KHead3">
    <w:name w:val="Annex K Head 3"/>
    <w:basedOn w:val="Normal"/>
    <w:next w:val="BodyText"/>
    <w:rsid w:val="00DB49F9"/>
    <w:pPr>
      <w:widowControl/>
      <w:numPr>
        <w:ilvl w:val="2"/>
        <w:numId w:val="42"/>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KHead4">
    <w:name w:val="Annex K Head 4"/>
    <w:basedOn w:val="Normal"/>
    <w:next w:val="BodyText"/>
    <w:rsid w:val="00DB49F9"/>
    <w:pPr>
      <w:widowControl/>
      <w:numPr>
        <w:ilvl w:val="3"/>
        <w:numId w:val="42"/>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LHead1">
    <w:name w:val="Annex L Head 1"/>
    <w:basedOn w:val="Normal"/>
    <w:next w:val="Heading1separatationline"/>
    <w:rsid w:val="00DB49F9"/>
    <w:pPr>
      <w:widowControl/>
      <w:numPr>
        <w:numId w:val="43"/>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LHead2">
    <w:name w:val="Annex L Head 2"/>
    <w:basedOn w:val="Normal"/>
    <w:next w:val="BodyText"/>
    <w:rsid w:val="00DB49F9"/>
    <w:pPr>
      <w:widowControl/>
      <w:numPr>
        <w:ilvl w:val="1"/>
        <w:numId w:val="43"/>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LHead3">
    <w:name w:val="Annex L Head 3"/>
    <w:basedOn w:val="Normal"/>
    <w:next w:val="BodyText"/>
    <w:rsid w:val="00DB49F9"/>
    <w:pPr>
      <w:widowControl/>
      <w:numPr>
        <w:ilvl w:val="2"/>
        <w:numId w:val="43"/>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LHead4">
    <w:name w:val="Annex L Head 4"/>
    <w:basedOn w:val="Normal"/>
    <w:next w:val="BodyText"/>
    <w:rsid w:val="00DB49F9"/>
    <w:pPr>
      <w:widowControl/>
      <w:numPr>
        <w:ilvl w:val="3"/>
        <w:numId w:val="43"/>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MHead1">
    <w:name w:val="Annex M Head 1"/>
    <w:basedOn w:val="Normal"/>
    <w:next w:val="Heading1separatationline"/>
    <w:rsid w:val="00DB49F9"/>
    <w:pPr>
      <w:widowControl/>
      <w:numPr>
        <w:numId w:val="44"/>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MHead2">
    <w:name w:val="Annex M Head 2"/>
    <w:basedOn w:val="Normal"/>
    <w:next w:val="Heading2separationline"/>
    <w:rsid w:val="00DB49F9"/>
    <w:pPr>
      <w:widowControl/>
      <w:numPr>
        <w:ilvl w:val="1"/>
        <w:numId w:val="44"/>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MHead3">
    <w:name w:val="Annex M Head 3"/>
    <w:basedOn w:val="Normal"/>
    <w:next w:val="BodyText"/>
    <w:rsid w:val="00DB49F9"/>
    <w:pPr>
      <w:widowControl/>
      <w:numPr>
        <w:ilvl w:val="2"/>
        <w:numId w:val="44"/>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MHead4">
    <w:name w:val="Annex M Head 4"/>
    <w:basedOn w:val="Normal"/>
    <w:next w:val="BodyText"/>
    <w:rsid w:val="00DB49F9"/>
    <w:pPr>
      <w:widowControl/>
      <w:numPr>
        <w:ilvl w:val="3"/>
        <w:numId w:val="44"/>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Equationcaption">
    <w:name w:val="Equation caption"/>
    <w:basedOn w:val="Normal"/>
    <w:next w:val="BodyText"/>
    <w:qFormat/>
    <w:rsid w:val="00DB49F9"/>
    <w:pPr>
      <w:keepNext/>
      <w:widowControl/>
      <w:numPr>
        <w:numId w:val="45"/>
      </w:numPr>
      <w:autoSpaceDE/>
      <w:autoSpaceDN/>
      <w:adjustRightInd/>
      <w:spacing w:after="120"/>
    </w:pPr>
    <w:rPr>
      <w:rFonts w:asciiTheme="minorHAnsi" w:hAnsiTheme="minorHAnsi"/>
      <w:i/>
      <w:u w:val="single"/>
    </w:rPr>
  </w:style>
  <w:style w:type="paragraph" w:styleId="Revision">
    <w:name w:val="Revision"/>
    <w:hidden/>
    <w:uiPriority w:val="99"/>
    <w:semiHidden/>
    <w:rsid w:val="00DB49F9"/>
    <w:rPr>
      <w:rFonts w:asciiTheme="minorHAnsi" w:eastAsiaTheme="minorHAnsi" w:hAnsiTheme="minorHAnsi" w:cstheme="minorBidi"/>
      <w:sz w:val="18"/>
      <w:szCs w:val="22"/>
      <w:lang w:eastAsia="en-US"/>
    </w:rPr>
  </w:style>
  <w:style w:type="table" w:styleId="LightList-Accent2">
    <w:name w:val="Light List Accent 2"/>
    <w:basedOn w:val="TableNormal"/>
    <w:uiPriority w:val="61"/>
    <w:rsid w:val="00DB49F9"/>
    <w:rPr>
      <w:rFonts w:asciiTheme="minorHAnsi" w:eastAsiaTheme="minorHAnsi" w:hAnsiTheme="minorHAnsi" w:cstheme="minorBidi"/>
      <w:sz w:val="22"/>
      <w:szCs w:val="22"/>
      <w:lang w:val="fr-FR" w:eastAsia="en-US"/>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rPr>
      <w:hidden/>
    </w:trPr>
    <w:tblStylePr w:type="firstRow">
      <w:pPr>
        <w:spacing w:before="0" w:after="0" w:line="240" w:lineRule="auto"/>
      </w:pPr>
      <w:rPr>
        <w:b/>
        <w:bCs/>
        <w:color w:val="FFFFFF" w:themeColor="background1"/>
      </w:rPr>
      <w:tblPr/>
      <w:trPr>
        <w:hidden/>
      </w:trPr>
      <w:tcPr>
        <w:shd w:val="clear" w:color="auto" w:fill="C0504D" w:themeFill="accent2"/>
      </w:tcPr>
    </w:tblStylePr>
    <w:tblStylePr w:type="lastRow">
      <w:pPr>
        <w:spacing w:before="0" w:after="0" w:line="240" w:lineRule="auto"/>
      </w:pPr>
      <w:rPr>
        <w:b/>
        <w:bCs/>
      </w:rPr>
      <w:tblPr/>
      <w:trPr>
        <w:hidden/>
      </w:tr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rPr>
        <w:hidden/>
      </w:tr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rPr>
        <w:hidden/>
      </w:tr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MediumShading2-Accent2">
    <w:name w:val="Medium Shading 2 Accent 2"/>
    <w:basedOn w:val="TableNormal"/>
    <w:uiPriority w:val="64"/>
    <w:rsid w:val="00DB49F9"/>
    <w:rPr>
      <w:rFonts w:asciiTheme="minorHAnsi" w:eastAsiaTheme="minorHAnsi" w:hAnsiTheme="minorHAnsi" w:cstheme="minorBidi"/>
      <w:sz w:val="22"/>
      <w:szCs w:val="22"/>
      <w:lang w:val="fr-FR"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rPr>
      <w:hidden/>
    </w:trPr>
    <w:tblStylePr w:type="firstRow">
      <w:pPr>
        <w:spacing w:before="0" w:after="0" w:line="240" w:lineRule="auto"/>
      </w:pPr>
      <w:rPr>
        <w:b/>
        <w:bCs/>
        <w:color w:val="FFFFFF" w:themeColor="background1"/>
      </w:rPr>
      <w:tblPr/>
      <w:trPr>
        <w:hidden/>
      </w:tr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rPr>
        <w:hidden/>
      </w:tr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rPr>
        <w:hidden/>
      </w:tr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rPr>
        <w:hidden/>
      </w:trPr>
      <w:tcPr>
        <w:tcBorders>
          <w:left w:val="nil"/>
          <w:right w:val="nil"/>
          <w:insideH w:val="nil"/>
          <w:insideV w:val="nil"/>
        </w:tcBorders>
        <w:shd w:val="clear" w:color="auto" w:fill="C0504D" w:themeFill="accent2"/>
      </w:tcPr>
    </w:tblStylePr>
    <w:tblStylePr w:type="band1Vert">
      <w:tblPr/>
      <w:trPr>
        <w:hidden/>
      </w:trPr>
      <w:tcPr>
        <w:tcBorders>
          <w:left w:val="nil"/>
          <w:right w:val="nil"/>
          <w:insideH w:val="nil"/>
          <w:insideV w:val="nil"/>
        </w:tcBorders>
        <w:shd w:val="clear" w:color="auto" w:fill="D8D8D8" w:themeFill="background1" w:themeFillShade="D8"/>
      </w:tcPr>
    </w:tblStylePr>
    <w:tblStylePr w:type="band1Horz">
      <w:tblPr/>
      <w:trPr>
        <w:hidden/>
      </w:trPr>
      <w:tcPr>
        <w:shd w:val="clear" w:color="auto" w:fill="D8D8D8" w:themeFill="background1" w:themeFillShade="D8"/>
      </w:tcPr>
    </w:tblStylePr>
    <w:tblStylePr w:type="neCell">
      <w:tblPr/>
      <w:trPr>
        <w:hidden/>
      </w:tr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rPr>
        <w:hidden/>
      </w:tr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DB49F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header" Target="header12.xml"/><Relationship Id="rId39" Type="http://schemas.openxmlformats.org/officeDocument/2006/relationships/header" Target="header21.xml"/><Relationship Id="rId21" Type="http://schemas.openxmlformats.org/officeDocument/2006/relationships/header" Target="header7.xml"/><Relationship Id="rId34" Type="http://schemas.openxmlformats.org/officeDocument/2006/relationships/header" Target="header17.xml"/><Relationship Id="rId42" Type="http://schemas.openxmlformats.org/officeDocument/2006/relationships/diagramData" Target="diagrams/data1.xml"/><Relationship Id="rId47" Type="http://schemas.openxmlformats.org/officeDocument/2006/relationships/image" Target="media/image8.gif"/><Relationship Id="rId50" Type="http://schemas.openxmlformats.org/officeDocument/2006/relationships/image" Target="media/image90.jpeg"/><Relationship Id="rId55" Type="http://schemas.openxmlformats.org/officeDocument/2006/relationships/image" Target="media/image12.png"/><Relationship Id="rId63" Type="http://schemas.openxmlformats.org/officeDocument/2006/relationships/hyperlink" Target="http://www.itu.int/rec/R-REC-M.1371/en" TargetMode="External"/><Relationship Id="rId68" Type="http://schemas.openxmlformats.org/officeDocument/2006/relationships/image" Target="media/image19.png"/><Relationship Id="rId76" Type="http://schemas.openxmlformats.org/officeDocument/2006/relationships/header" Target="header23.xml"/><Relationship Id="rId7" Type="http://schemas.openxmlformats.org/officeDocument/2006/relationships/endnotes" Target="endnotes.xml"/><Relationship Id="rId71"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footer" Target="footer5.xml"/><Relationship Id="rId11" Type="http://schemas.openxmlformats.org/officeDocument/2006/relationships/header" Target="header2.xml"/><Relationship Id="rId24" Type="http://schemas.openxmlformats.org/officeDocument/2006/relationships/header" Target="header10.xml"/><Relationship Id="rId32" Type="http://schemas.openxmlformats.org/officeDocument/2006/relationships/footer" Target="footer7.xml"/><Relationship Id="rId37" Type="http://schemas.openxmlformats.org/officeDocument/2006/relationships/header" Target="header19.xml"/><Relationship Id="rId40" Type="http://schemas.openxmlformats.org/officeDocument/2006/relationships/footer" Target="footer9.xml"/><Relationship Id="rId45" Type="http://schemas.openxmlformats.org/officeDocument/2006/relationships/diagramColors" Target="diagrams/colors1.xml"/><Relationship Id="rId53" Type="http://schemas.openxmlformats.org/officeDocument/2006/relationships/image" Target="media/image11.jpeg"/><Relationship Id="rId58" Type="http://schemas.openxmlformats.org/officeDocument/2006/relationships/image" Target="media/image130.jpeg"/><Relationship Id="rId66" Type="http://schemas.openxmlformats.org/officeDocument/2006/relationships/image" Target="media/image17.png"/><Relationship Id="rId74" Type="http://schemas.openxmlformats.org/officeDocument/2006/relationships/image" Target="media/image24.gif"/><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15.jpeg"/><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header" Target="header15.xml"/><Relationship Id="rId44" Type="http://schemas.openxmlformats.org/officeDocument/2006/relationships/diagramQuickStyle" Target="diagrams/quickStyle1.xml"/><Relationship Id="rId52" Type="http://schemas.openxmlformats.org/officeDocument/2006/relationships/image" Target="media/image100.jpeg"/><Relationship Id="rId60" Type="http://schemas.openxmlformats.org/officeDocument/2006/relationships/image" Target="media/image140.jpeg"/><Relationship Id="rId65" Type="http://schemas.openxmlformats.org/officeDocument/2006/relationships/image" Target="media/image16.png"/><Relationship Id="rId73" Type="http://schemas.openxmlformats.org/officeDocument/2006/relationships/image" Target="media/image23.gif"/><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header" Target="header8.xml"/><Relationship Id="rId27" Type="http://schemas.openxmlformats.org/officeDocument/2006/relationships/header" Target="header13.xml"/><Relationship Id="rId30" Type="http://schemas.openxmlformats.org/officeDocument/2006/relationships/footer" Target="footer6.xml"/><Relationship Id="rId35" Type="http://schemas.openxmlformats.org/officeDocument/2006/relationships/footer" Target="footer8.xml"/><Relationship Id="rId43" Type="http://schemas.openxmlformats.org/officeDocument/2006/relationships/diagramLayout" Target="diagrams/layout1.xml"/><Relationship Id="rId48" Type="http://schemas.openxmlformats.org/officeDocument/2006/relationships/image" Target="media/image80.gif"/><Relationship Id="rId56" Type="http://schemas.openxmlformats.org/officeDocument/2006/relationships/image" Target="media/image120.png"/><Relationship Id="rId64" Type="http://schemas.openxmlformats.org/officeDocument/2006/relationships/hyperlink" Target="http://www.itu.int/rec/R-REC-M.1371/en" TargetMode="External"/><Relationship Id="rId69" Type="http://schemas.openxmlformats.org/officeDocument/2006/relationships/image" Target="media/image20.png"/><Relationship Id="rId77" Type="http://schemas.openxmlformats.org/officeDocument/2006/relationships/header" Target="header24.xml"/><Relationship Id="rId8" Type="http://schemas.openxmlformats.org/officeDocument/2006/relationships/image" Target="media/image1.jpeg"/><Relationship Id="rId51" Type="http://schemas.openxmlformats.org/officeDocument/2006/relationships/image" Target="media/image10.jpeg"/><Relationship Id="rId72" Type="http://schemas.openxmlformats.org/officeDocument/2006/relationships/image" Target="media/image22.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header" Target="header11.xml"/><Relationship Id="rId33" Type="http://schemas.openxmlformats.org/officeDocument/2006/relationships/header" Target="header16.xml"/><Relationship Id="rId38" Type="http://schemas.openxmlformats.org/officeDocument/2006/relationships/header" Target="header20.xml"/><Relationship Id="rId46" Type="http://schemas.microsoft.com/office/2007/relationships/diagramDrawing" Target="diagrams/drawing1.xml"/><Relationship Id="rId59" Type="http://schemas.openxmlformats.org/officeDocument/2006/relationships/image" Target="media/image14.jpeg"/><Relationship Id="rId67" Type="http://schemas.openxmlformats.org/officeDocument/2006/relationships/image" Target="media/image18.png"/><Relationship Id="rId20" Type="http://schemas.openxmlformats.org/officeDocument/2006/relationships/image" Target="media/image3.jpeg"/><Relationship Id="rId41" Type="http://schemas.openxmlformats.org/officeDocument/2006/relationships/image" Target="media/image7.jpg"/><Relationship Id="rId54" Type="http://schemas.openxmlformats.org/officeDocument/2006/relationships/image" Target="media/image110.jpeg"/><Relationship Id="rId62" Type="http://schemas.openxmlformats.org/officeDocument/2006/relationships/image" Target="media/image150.jpeg"/><Relationship Id="rId70" Type="http://schemas.openxmlformats.org/officeDocument/2006/relationships/hyperlink" Target="http://www.polarview.aq" TargetMode="External"/><Relationship Id="rId75" Type="http://schemas.openxmlformats.org/officeDocument/2006/relationships/header" Target="header2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header" Target="header9.xml"/><Relationship Id="rId28" Type="http://schemas.openxmlformats.org/officeDocument/2006/relationships/header" Target="header14.xml"/><Relationship Id="rId36" Type="http://schemas.openxmlformats.org/officeDocument/2006/relationships/header" Target="header18.xml"/><Relationship Id="rId49" Type="http://schemas.openxmlformats.org/officeDocument/2006/relationships/image" Target="media/image9.jpeg"/><Relationship Id="rId57" Type="http://schemas.openxmlformats.org/officeDocument/2006/relationships/image" Target="media/image13.jpeg"/></Relationships>
</file>

<file path=word/_rels/footer6.xml.rels><?xml version="1.0" encoding="UTF-8" standalone="yes"?>
<Relationships xmlns="http://schemas.openxmlformats.org/package/2006/relationships"><Relationship Id="rId1" Type="http://schemas.openxmlformats.org/officeDocument/2006/relationships/image" Target="media/image5.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_rels/header15.xml.rels><?xml version="1.0" encoding="UTF-8" standalone="yes"?>
<Relationships xmlns="http://schemas.openxmlformats.org/package/2006/relationships"><Relationship Id="rId1" Type="http://schemas.openxmlformats.org/officeDocument/2006/relationships/image" Target="media/image6.png"/></Relationships>
</file>

<file path=word/_rels/header17.xml.rels><?xml version="1.0" encoding="UTF-8" standalone="yes"?>
<Relationships xmlns="http://schemas.openxmlformats.org/package/2006/relationships"><Relationship Id="rId1" Type="http://schemas.openxmlformats.org/officeDocument/2006/relationships/image" Target="media/image6.png"/></Relationships>
</file>

<file path=word/_rels/header20.xml.rels><?xml version="1.0" encoding="UTF-8" standalone="yes"?>
<Relationships xmlns="http://schemas.openxmlformats.org/package/2006/relationships"><Relationship Id="rId1" Type="http://schemas.openxmlformats.org/officeDocument/2006/relationships/image" Target="media/image6.png"/></Relationships>
</file>

<file path=word/_rels/header21.xml.rels><?xml version="1.0" encoding="UTF-8" standalone="yes"?>
<Relationships xmlns="http://schemas.openxmlformats.org/package/2006/relationships"><Relationship Id="rId1" Type="http://schemas.openxmlformats.org/officeDocument/2006/relationships/image" Target="media/image6.png"/></Relationships>
</file>

<file path=word/diagrams/colors1.xml><?xml version="1.0" encoding="utf-8"?>
<dgm:colorsDef xmlns:dgm="http://schemas.openxmlformats.org/drawingml/2006/diagram" xmlns:a="http://schemas.openxmlformats.org/drawingml/2006/main" uniqueId="urn:microsoft.com/office/officeart/2005/8/colors/accent4_3">
  <dgm:title val=""/>
  <dgm:desc val=""/>
  <dgm:catLst>
    <dgm:cat type="accent4" pri="11300"/>
  </dgm:catLst>
  <dgm:styleLbl name="node0">
    <dgm:fillClrLst meth="repeat">
      <a:schemeClr val="accent4">
        <a:shade val="80000"/>
      </a:schemeClr>
    </dgm:fillClrLst>
    <dgm:linClrLst meth="repeat">
      <a:schemeClr val="lt1"/>
    </dgm:linClrLst>
    <dgm:effectClrLst/>
    <dgm:txLinClrLst/>
    <dgm:txFillClrLst/>
    <dgm:txEffectClrLst/>
  </dgm:styleLbl>
  <dgm:styleLbl name="node1">
    <dgm:fillClrLst>
      <a:schemeClr val="accent4">
        <a:shade val="80000"/>
      </a:schemeClr>
      <a:schemeClr val="accent4">
        <a:tint val="70000"/>
      </a:schemeClr>
    </dgm:fillClrLst>
    <dgm:linClrLst meth="repeat">
      <a:schemeClr val="lt1"/>
    </dgm:linClrLst>
    <dgm:effectClrLst/>
    <dgm:txLinClrLst/>
    <dgm:txFillClrLst/>
    <dgm:txEffectClrLst/>
  </dgm:styleLbl>
  <dgm:styleLbl name="alignNode1">
    <dgm:fillClrLst>
      <a:schemeClr val="accent4">
        <a:shade val="80000"/>
      </a:schemeClr>
      <a:schemeClr val="accent4">
        <a:tint val="70000"/>
      </a:schemeClr>
    </dgm:fillClrLst>
    <dgm:linClrLst>
      <a:schemeClr val="accent4">
        <a:shade val="80000"/>
      </a:schemeClr>
      <a:schemeClr val="accent4">
        <a:tint val="70000"/>
      </a:schemeClr>
    </dgm:linClrLst>
    <dgm:effectClrLst/>
    <dgm:txLinClrLst/>
    <dgm:txFillClrLst/>
    <dgm:txEffectClrLst/>
  </dgm:styleLbl>
  <dgm:styleLbl name="lnNode1">
    <dgm:fillClrLst>
      <a:schemeClr val="accent4">
        <a:shade val="80000"/>
      </a:schemeClr>
      <a:schemeClr val="accent4">
        <a:tint val="70000"/>
      </a:schemeClr>
    </dgm:fillClrLst>
    <dgm:linClrLst meth="repeat">
      <a:schemeClr val="lt1"/>
    </dgm:linClrLst>
    <dgm:effectClrLst/>
    <dgm:txLinClrLst/>
    <dgm:txFillClrLst/>
    <dgm:txEffectClrLst/>
  </dgm:styleLbl>
  <dgm:styleLbl name="vennNode1">
    <dgm:fillClrLst>
      <a:schemeClr val="accent4">
        <a:shade val="80000"/>
        <a:alpha val="50000"/>
      </a:schemeClr>
      <a:schemeClr val="accent4">
        <a:tint val="70000"/>
        <a:alpha val="50000"/>
      </a:schemeClr>
    </dgm:fillClrLst>
    <dgm:linClrLst meth="repeat">
      <a:schemeClr val="lt1"/>
    </dgm:linClrLst>
    <dgm:effectClrLst/>
    <dgm:txLinClrLst/>
    <dgm:txFillClrLst/>
    <dgm:txEffectClrLst/>
  </dgm:styleLbl>
  <dgm:styleLbl name="node2">
    <dgm:fillClrLst>
      <a:schemeClr val="accent4">
        <a:tint val="99000"/>
      </a:schemeClr>
    </dgm:fillClrLst>
    <dgm:linClrLst meth="repeat">
      <a:schemeClr val="lt1"/>
    </dgm:linClrLst>
    <dgm:effectClrLst/>
    <dgm:txLinClrLst/>
    <dgm:txFillClrLst/>
    <dgm:txEffectClrLst/>
  </dgm:styleLbl>
  <dgm:styleLbl name="node3">
    <dgm:fillClrLst>
      <a:schemeClr val="accent4">
        <a:tint val="80000"/>
      </a:schemeClr>
    </dgm:fillClrLst>
    <dgm:linClrLst meth="repeat">
      <a:schemeClr val="lt1"/>
    </dgm:linClrLst>
    <dgm:effectClrLst/>
    <dgm:txLinClrLst/>
    <dgm:txFillClrLst/>
    <dgm:txEffectClrLst/>
  </dgm:styleLbl>
  <dgm:styleLbl name="node4">
    <dgm:fillClrLst>
      <a:schemeClr val="accent4">
        <a:tint val="70000"/>
      </a:schemeClr>
    </dgm:fillClrLst>
    <dgm:linClrLst meth="repeat">
      <a:schemeClr val="lt1"/>
    </dgm:linClrLst>
    <dgm:effectClrLst/>
    <dgm:txLinClrLst/>
    <dgm:txFillClrLst/>
    <dgm:txEffectClrLst/>
  </dgm:styleLbl>
  <dgm:styleLbl name="f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dgm:txEffectClrLst/>
  </dgm:styleLbl>
  <dgm:styleLbl name="f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b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sibTrans1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accent4">
        <a:shade val="80000"/>
      </a:schemeClr>
    </dgm:fillClrLst>
    <dgm:linClrLst meth="repeat">
      <a:schemeClr val="lt1"/>
    </dgm:linClrLst>
    <dgm:effectClrLst/>
    <dgm:txLinClrLst/>
    <dgm:txFillClrLst/>
    <dgm:txEffectClrLst/>
  </dgm:styleLbl>
  <dgm:styleLbl name="asst1">
    <dgm:fillClrLst meth="repeat">
      <a:schemeClr val="accent4">
        <a:shade val="80000"/>
      </a:schemeClr>
    </dgm:fillClrLst>
    <dgm:linClrLst meth="repeat">
      <a:schemeClr val="lt1"/>
    </dgm:linClrLst>
    <dgm:effectClrLst/>
    <dgm:txLinClrLst/>
    <dgm:txFillClrLst/>
    <dgm:txEffectClrLst/>
  </dgm:styleLbl>
  <dgm:styleLbl name="asst2">
    <dgm:fillClrLst>
      <a:schemeClr val="accent4">
        <a:tint val="99000"/>
      </a:schemeClr>
    </dgm:fillClrLst>
    <dgm:linClrLst meth="repeat">
      <a:schemeClr val="lt1"/>
    </dgm:linClrLst>
    <dgm:effectClrLst/>
    <dgm:txLinClrLst/>
    <dgm:txFillClrLst/>
    <dgm:txEffectClrLst/>
  </dgm:styleLbl>
  <dgm:styleLbl name="asst3">
    <dgm:fillClrLst>
      <a:schemeClr val="accent4">
        <a:tint val="80000"/>
      </a:schemeClr>
    </dgm:fillClrLst>
    <dgm:linClrLst meth="repeat">
      <a:schemeClr val="lt1"/>
    </dgm:linClrLst>
    <dgm:effectClrLst/>
    <dgm:txLinClrLst/>
    <dgm:txFillClrLst/>
    <dgm:txEffectClrLst/>
  </dgm:styleLbl>
  <dgm:styleLbl name="asst4">
    <dgm:fillClrLst>
      <a:schemeClr val="accent4">
        <a:tint val="70000"/>
      </a:schemeClr>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a:tint val="90000"/>
      </a:schemeClr>
    </dgm:fillClrLst>
    <dgm:linClrLst meth="repeat">
      <a:schemeClr val="accent4">
        <a:tint val="90000"/>
      </a:schemeClr>
    </dgm:linClrLst>
    <dgm:effectClrLst/>
    <dgm:txLinClrLst/>
    <dgm:txFillClrLst/>
    <dgm:txEffectClrLst/>
  </dgm:styleLbl>
  <dgm:styleLbl name="parChTrans2D3">
    <dgm:fillClrLst meth="repeat">
      <a:schemeClr val="accent4">
        <a:tint val="70000"/>
      </a:schemeClr>
    </dgm:fillClrLst>
    <dgm:linClrLst meth="repeat">
      <a:schemeClr val="accent4">
        <a:tint val="70000"/>
      </a:schemeClr>
    </dgm:linClrLst>
    <dgm:effectClrLst/>
    <dgm:txLinClrLst/>
    <dgm:txFillClrLst/>
    <dgm:txEffectClrLst/>
  </dgm:styleLbl>
  <dgm:styleLbl name="parChTrans2D4">
    <dgm:fillClrLst meth="repeat">
      <a:schemeClr val="accent4">
        <a:tint val="50000"/>
      </a:schemeClr>
    </dgm:fillClrLst>
    <dgm:linClrLst meth="repeat">
      <a:schemeClr val="accent4">
        <a:tint val="50000"/>
      </a:schemeClr>
    </dgm:linClrLst>
    <dgm:effectClrLst/>
    <dgm:txLinClrLst/>
    <dgm:txFillClrLst meth="repeat">
      <a:schemeClr val="lt1"/>
    </dgm:txFillClrLst>
    <dgm:txEffectClrLst/>
  </dgm:styleLbl>
  <dgm:styleLbl name="parChTrans1D1">
    <dgm:fillClrLst meth="repeat">
      <a:schemeClr val="accent4">
        <a:shade val="80000"/>
      </a:schemeClr>
    </dgm:fillClrLst>
    <dgm:linClrLst meth="repeat">
      <a:schemeClr val="accent4">
        <a:shade val="80000"/>
      </a:schemeClr>
    </dgm:linClrLst>
    <dgm:effectClrLst/>
    <dgm:txLinClrLst/>
    <dgm:txFillClrLst meth="repeat">
      <a:schemeClr val="tx1"/>
    </dgm:txFillClrLst>
    <dgm:txEffectClrLst/>
  </dgm:styleLbl>
  <dgm:styleLbl name="parChTrans1D2">
    <dgm:fillClrLst meth="repeat">
      <a:schemeClr val="accent4">
        <a:tint val="99000"/>
      </a:schemeClr>
    </dgm:fillClrLst>
    <dgm:linClrLst meth="repeat">
      <a:schemeClr val="accent4">
        <a:tint val="99000"/>
      </a:schemeClr>
    </dgm:linClrLst>
    <dgm:effectClrLst/>
    <dgm:txLinClrLst/>
    <dgm:txFillClrLst meth="repeat">
      <a:schemeClr val="tx1"/>
    </dgm:txFillClrLst>
    <dgm:txEffectClrLst/>
  </dgm:styleLbl>
  <dgm:styleLbl name="parChTrans1D3">
    <dgm:fillClrLst meth="repeat">
      <a:schemeClr val="accent4">
        <a:tint val="80000"/>
      </a:schemeClr>
    </dgm:fillClrLst>
    <dgm:linClrLst meth="repeat">
      <a:schemeClr val="accent4">
        <a:tint val="80000"/>
      </a:schemeClr>
    </dgm:linClrLst>
    <dgm:effectClrLst/>
    <dgm:txLinClrLst/>
    <dgm:txFillClrLst meth="repeat">
      <a:schemeClr val="tx1"/>
    </dgm:txFillClrLst>
    <dgm:txEffectClrLst/>
  </dgm:styleLbl>
  <dgm:styleLbl name="parChTrans1D4">
    <dgm:fillClrLst meth="repeat">
      <a:schemeClr val="accent4">
        <a:tint val="70000"/>
      </a:schemeClr>
    </dgm:fillClrLst>
    <dgm:linClrLst meth="repeat">
      <a:schemeClr val="accent4">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a:tint val="70000"/>
      </a:schemeClr>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6CD05A0-9191-4EE7-BBE0-C7D09D61C4B0}" type="doc">
      <dgm:prSet loTypeId="urn:microsoft.com/office/officeart/2005/8/layout/hChevron3" loCatId="process" qsTypeId="urn:microsoft.com/office/officeart/2005/8/quickstyle/simple1" qsCatId="simple" csTypeId="urn:microsoft.com/office/officeart/2005/8/colors/accent4_3" csCatId="accent4" phldr="1"/>
      <dgm:spPr/>
    </dgm:pt>
    <dgm:pt modelId="{442DE049-B587-43C8-9877-8A8FB91D4ED5}">
      <dgm:prSet phldrT="[Text]" custT="1"/>
      <dgm:spPr/>
      <dgm:t>
        <a:bodyPr/>
        <a:lstStyle/>
        <a:p>
          <a:r>
            <a:rPr lang="en-CA" sz="1600" b="1" u="sng" baseline="0">
              <a:solidFill>
                <a:schemeClr val="tx1"/>
              </a:solidFill>
            </a:rPr>
            <a:t>Past</a:t>
          </a:r>
        </a:p>
        <a:p>
          <a:r>
            <a:rPr lang="en-CA" sz="1400" b="1">
              <a:solidFill>
                <a:schemeClr val="tx1"/>
              </a:solidFill>
            </a:rPr>
            <a:t>Radio Signal &amp; Voice</a:t>
          </a:r>
        </a:p>
      </dgm:t>
    </dgm:pt>
    <dgm:pt modelId="{6BD21A11-1E19-4B92-AC10-18034392F365}" type="parTrans" cxnId="{CD8B0C1D-8BB6-4867-A830-F8365361B97F}">
      <dgm:prSet/>
      <dgm:spPr/>
      <dgm:t>
        <a:bodyPr/>
        <a:lstStyle/>
        <a:p>
          <a:endParaRPr lang="en-CA"/>
        </a:p>
      </dgm:t>
    </dgm:pt>
    <dgm:pt modelId="{32E533B2-8499-4AE7-94BB-492823FBC968}" type="sibTrans" cxnId="{CD8B0C1D-8BB6-4867-A830-F8365361B97F}">
      <dgm:prSet/>
      <dgm:spPr/>
      <dgm:t>
        <a:bodyPr/>
        <a:lstStyle/>
        <a:p>
          <a:endParaRPr lang="en-CA"/>
        </a:p>
      </dgm:t>
    </dgm:pt>
    <dgm:pt modelId="{13252E36-AB70-4869-AE30-FCF0C89D6F1E}">
      <dgm:prSet phldrT="[Text]" custT="1"/>
      <dgm:spPr/>
      <dgm:t>
        <a:bodyPr/>
        <a:lstStyle/>
        <a:p>
          <a:r>
            <a:rPr lang="en-CA" sz="1600" b="1" u="sng" baseline="0">
              <a:solidFill>
                <a:schemeClr val="accent1">
                  <a:lumMod val="75000"/>
                </a:schemeClr>
              </a:solidFill>
            </a:rPr>
            <a:t>Present</a:t>
          </a:r>
        </a:p>
        <a:p>
          <a:r>
            <a:rPr lang="en-CA" sz="1400" b="1">
              <a:solidFill>
                <a:schemeClr val="accent1">
                  <a:lumMod val="75000"/>
                </a:schemeClr>
              </a:solidFill>
            </a:rPr>
            <a:t>Primarily Radio Voice &amp; LimitedDigital</a:t>
          </a:r>
        </a:p>
      </dgm:t>
    </dgm:pt>
    <dgm:pt modelId="{36906386-66DF-4A7F-93ED-3F3ADD7A369D}" type="parTrans" cxnId="{31303899-C181-4B6D-AC41-966376457FAE}">
      <dgm:prSet/>
      <dgm:spPr/>
      <dgm:t>
        <a:bodyPr/>
        <a:lstStyle/>
        <a:p>
          <a:endParaRPr lang="en-CA"/>
        </a:p>
      </dgm:t>
    </dgm:pt>
    <dgm:pt modelId="{E090ED38-8494-46A0-A3B2-DB4F7CBE2D08}" type="sibTrans" cxnId="{31303899-C181-4B6D-AC41-966376457FAE}">
      <dgm:prSet/>
      <dgm:spPr/>
      <dgm:t>
        <a:bodyPr/>
        <a:lstStyle/>
        <a:p>
          <a:endParaRPr lang="en-CA"/>
        </a:p>
      </dgm:t>
    </dgm:pt>
    <dgm:pt modelId="{631646EC-D6AB-490E-99F6-4F84A0CB1939}">
      <dgm:prSet phldrT="[Text]" custT="1"/>
      <dgm:spPr/>
      <dgm:t>
        <a:bodyPr/>
        <a:lstStyle/>
        <a:p>
          <a:r>
            <a:rPr lang="en-CA" sz="1600" b="1" u="sng" baseline="0">
              <a:solidFill>
                <a:schemeClr val="tx1"/>
              </a:solidFill>
            </a:rPr>
            <a:t>Future</a:t>
          </a:r>
        </a:p>
        <a:p>
          <a:r>
            <a:rPr lang="en-CA" sz="1400" b="1">
              <a:solidFill>
                <a:schemeClr val="tx1"/>
              </a:solidFill>
            </a:rPr>
            <a:t>Primarily Digital &amp; Limited Radio Voice</a:t>
          </a:r>
        </a:p>
      </dgm:t>
    </dgm:pt>
    <dgm:pt modelId="{0D5CBC10-F5AB-4E58-9FB3-54E26C956BA9}" type="parTrans" cxnId="{43417A4E-A2FA-4E20-A115-457AFAAAF6A5}">
      <dgm:prSet/>
      <dgm:spPr/>
      <dgm:t>
        <a:bodyPr/>
        <a:lstStyle/>
        <a:p>
          <a:endParaRPr lang="en-CA"/>
        </a:p>
      </dgm:t>
    </dgm:pt>
    <dgm:pt modelId="{F672C289-991E-48A1-B0D1-096F3C2A2778}" type="sibTrans" cxnId="{43417A4E-A2FA-4E20-A115-457AFAAAF6A5}">
      <dgm:prSet/>
      <dgm:spPr/>
      <dgm:t>
        <a:bodyPr/>
        <a:lstStyle/>
        <a:p>
          <a:endParaRPr lang="en-CA"/>
        </a:p>
      </dgm:t>
    </dgm:pt>
    <dgm:pt modelId="{A99C4256-4A32-4DCF-8E43-674F2002DEF8}" type="pres">
      <dgm:prSet presAssocID="{E6CD05A0-9191-4EE7-BBE0-C7D09D61C4B0}" presName="Name0" presStyleCnt="0">
        <dgm:presLayoutVars>
          <dgm:dir/>
          <dgm:resizeHandles val="exact"/>
        </dgm:presLayoutVars>
      </dgm:prSet>
      <dgm:spPr/>
    </dgm:pt>
    <dgm:pt modelId="{E6AFE13B-3A16-4942-BD71-88B36D78B3FD}" type="pres">
      <dgm:prSet presAssocID="{442DE049-B587-43C8-9877-8A8FB91D4ED5}" presName="parTxOnly" presStyleLbl="node1" presStyleIdx="0" presStyleCnt="3">
        <dgm:presLayoutVars>
          <dgm:bulletEnabled val="1"/>
        </dgm:presLayoutVars>
      </dgm:prSet>
      <dgm:spPr/>
      <dgm:t>
        <a:bodyPr/>
        <a:lstStyle/>
        <a:p>
          <a:endParaRPr lang="en-CA"/>
        </a:p>
      </dgm:t>
    </dgm:pt>
    <dgm:pt modelId="{A1EF3803-7052-4D63-A1DA-F344A0E2169C}" type="pres">
      <dgm:prSet presAssocID="{32E533B2-8499-4AE7-94BB-492823FBC968}" presName="parSpace" presStyleCnt="0"/>
      <dgm:spPr/>
    </dgm:pt>
    <dgm:pt modelId="{606A44CF-00CA-427F-AD25-4334C1449D13}" type="pres">
      <dgm:prSet presAssocID="{13252E36-AB70-4869-AE30-FCF0C89D6F1E}" presName="parTxOnly" presStyleLbl="node1" presStyleIdx="1" presStyleCnt="3" custScaleX="103642">
        <dgm:presLayoutVars>
          <dgm:bulletEnabled val="1"/>
        </dgm:presLayoutVars>
      </dgm:prSet>
      <dgm:spPr/>
      <dgm:t>
        <a:bodyPr/>
        <a:lstStyle/>
        <a:p>
          <a:endParaRPr lang="en-CA"/>
        </a:p>
      </dgm:t>
    </dgm:pt>
    <dgm:pt modelId="{8D642810-F6E1-4ED0-8046-CB1968B56E93}" type="pres">
      <dgm:prSet presAssocID="{E090ED38-8494-46A0-A3B2-DB4F7CBE2D08}" presName="parSpace" presStyleCnt="0"/>
      <dgm:spPr/>
    </dgm:pt>
    <dgm:pt modelId="{1CA96043-6E2D-42A0-93CB-01E79E2E0314}" type="pres">
      <dgm:prSet presAssocID="{631646EC-D6AB-490E-99F6-4F84A0CB1939}" presName="parTxOnly" presStyleLbl="node1" presStyleIdx="2" presStyleCnt="3" custScaleX="88526">
        <dgm:presLayoutVars>
          <dgm:bulletEnabled val="1"/>
        </dgm:presLayoutVars>
      </dgm:prSet>
      <dgm:spPr/>
      <dgm:t>
        <a:bodyPr/>
        <a:lstStyle/>
        <a:p>
          <a:endParaRPr lang="en-CA"/>
        </a:p>
      </dgm:t>
    </dgm:pt>
  </dgm:ptLst>
  <dgm:cxnLst>
    <dgm:cxn modelId="{CD8B0C1D-8BB6-4867-A830-F8365361B97F}" srcId="{E6CD05A0-9191-4EE7-BBE0-C7D09D61C4B0}" destId="{442DE049-B587-43C8-9877-8A8FB91D4ED5}" srcOrd="0" destOrd="0" parTransId="{6BD21A11-1E19-4B92-AC10-18034392F365}" sibTransId="{32E533B2-8499-4AE7-94BB-492823FBC968}"/>
    <dgm:cxn modelId="{748D0013-991E-4C0E-875D-FB5E0F8B9C8E}" type="presOf" srcId="{442DE049-B587-43C8-9877-8A8FB91D4ED5}" destId="{E6AFE13B-3A16-4942-BD71-88B36D78B3FD}" srcOrd="0" destOrd="0" presId="urn:microsoft.com/office/officeart/2005/8/layout/hChevron3"/>
    <dgm:cxn modelId="{005D32C4-7426-47F3-99A9-B7FF282C47A1}" type="presOf" srcId="{13252E36-AB70-4869-AE30-FCF0C89D6F1E}" destId="{606A44CF-00CA-427F-AD25-4334C1449D13}" srcOrd="0" destOrd="0" presId="urn:microsoft.com/office/officeart/2005/8/layout/hChevron3"/>
    <dgm:cxn modelId="{ACBDD483-8F81-4C22-A3C0-8AED04A4B7E3}" type="presOf" srcId="{E6CD05A0-9191-4EE7-BBE0-C7D09D61C4B0}" destId="{A99C4256-4A32-4DCF-8E43-674F2002DEF8}" srcOrd="0" destOrd="0" presId="urn:microsoft.com/office/officeart/2005/8/layout/hChevron3"/>
    <dgm:cxn modelId="{31303899-C181-4B6D-AC41-966376457FAE}" srcId="{E6CD05A0-9191-4EE7-BBE0-C7D09D61C4B0}" destId="{13252E36-AB70-4869-AE30-FCF0C89D6F1E}" srcOrd="1" destOrd="0" parTransId="{36906386-66DF-4A7F-93ED-3F3ADD7A369D}" sibTransId="{E090ED38-8494-46A0-A3B2-DB4F7CBE2D08}"/>
    <dgm:cxn modelId="{779B096A-BD08-48FE-91EA-0027DF3C0C8F}" type="presOf" srcId="{631646EC-D6AB-490E-99F6-4F84A0CB1939}" destId="{1CA96043-6E2D-42A0-93CB-01E79E2E0314}" srcOrd="0" destOrd="0" presId="urn:microsoft.com/office/officeart/2005/8/layout/hChevron3"/>
    <dgm:cxn modelId="{43417A4E-A2FA-4E20-A115-457AFAAAF6A5}" srcId="{E6CD05A0-9191-4EE7-BBE0-C7D09D61C4B0}" destId="{631646EC-D6AB-490E-99F6-4F84A0CB1939}" srcOrd="2" destOrd="0" parTransId="{0D5CBC10-F5AB-4E58-9FB3-54E26C956BA9}" sibTransId="{F672C289-991E-48A1-B0D1-096F3C2A2778}"/>
    <dgm:cxn modelId="{9647311C-5F0B-474F-9AF4-43BEC18EAFD6}" type="presParOf" srcId="{A99C4256-4A32-4DCF-8E43-674F2002DEF8}" destId="{E6AFE13B-3A16-4942-BD71-88B36D78B3FD}" srcOrd="0" destOrd="0" presId="urn:microsoft.com/office/officeart/2005/8/layout/hChevron3"/>
    <dgm:cxn modelId="{94BDBA29-6C85-454F-B480-5DCE2CE65DF1}" type="presParOf" srcId="{A99C4256-4A32-4DCF-8E43-674F2002DEF8}" destId="{A1EF3803-7052-4D63-A1DA-F344A0E2169C}" srcOrd="1" destOrd="0" presId="urn:microsoft.com/office/officeart/2005/8/layout/hChevron3"/>
    <dgm:cxn modelId="{6C5049EA-0258-48DE-853C-AC266BA0D9F3}" type="presParOf" srcId="{A99C4256-4A32-4DCF-8E43-674F2002DEF8}" destId="{606A44CF-00CA-427F-AD25-4334C1449D13}" srcOrd="2" destOrd="0" presId="urn:microsoft.com/office/officeart/2005/8/layout/hChevron3"/>
    <dgm:cxn modelId="{B02625CA-C224-48A3-B5E4-1BB258B7B517}" type="presParOf" srcId="{A99C4256-4A32-4DCF-8E43-674F2002DEF8}" destId="{8D642810-F6E1-4ED0-8046-CB1968B56E93}" srcOrd="3" destOrd="0" presId="urn:microsoft.com/office/officeart/2005/8/layout/hChevron3"/>
    <dgm:cxn modelId="{B0AA250F-C906-4B5B-9402-3A7DE6E466E3}" type="presParOf" srcId="{A99C4256-4A32-4DCF-8E43-674F2002DEF8}" destId="{1CA96043-6E2D-42A0-93CB-01E79E2E0314}" srcOrd="4" destOrd="0" presId="urn:microsoft.com/office/officeart/2005/8/layout/hChevron3"/>
  </dgm:cxnLst>
  <dgm:bg/>
  <dgm:whole/>
  <dgm:extLst>
    <a:ext uri="http://schemas.microsoft.com/office/drawing/2008/diagram">
      <dsp:dataModelExt xmlns:dsp="http://schemas.microsoft.com/office/drawing/2008/diagram" relId="rId4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6AFE13B-3A16-4942-BD71-88B36D78B3FD}">
      <dsp:nvSpPr>
        <dsp:cNvPr id="0" name=""/>
        <dsp:cNvSpPr/>
      </dsp:nvSpPr>
      <dsp:spPr>
        <a:xfrm>
          <a:off x="608" y="0"/>
          <a:ext cx="2497851" cy="936000"/>
        </a:xfrm>
        <a:prstGeom prst="homePlate">
          <a:avLst/>
        </a:prstGeom>
        <a:solidFill>
          <a:schemeClr val="accent4">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2672" rIns="21336" bIns="42672" numCol="1" spcCol="1270" anchor="ctr" anchorCtr="0">
          <a:noAutofit/>
        </a:bodyPr>
        <a:lstStyle/>
        <a:p>
          <a:pPr lvl="0" algn="ctr" defTabSz="711200">
            <a:lnSpc>
              <a:spcPct val="90000"/>
            </a:lnSpc>
            <a:spcBef>
              <a:spcPct val="0"/>
            </a:spcBef>
            <a:spcAft>
              <a:spcPct val="35000"/>
            </a:spcAft>
          </a:pPr>
          <a:r>
            <a:rPr lang="en-CA" sz="1600" b="1" u="sng" kern="1200" baseline="0">
              <a:solidFill>
                <a:schemeClr val="tx1"/>
              </a:solidFill>
            </a:rPr>
            <a:t>Past</a:t>
          </a:r>
        </a:p>
        <a:p>
          <a:pPr lvl="0" algn="ctr" defTabSz="711200">
            <a:lnSpc>
              <a:spcPct val="90000"/>
            </a:lnSpc>
            <a:spcBef>
              <a:spcPct val="0"/>
            </a:spcBef>
            <a:spcAft>
              <a:spcPct val="35000"/>
            </a:spcAft>
          </a:pPr>
          <a:r>
            <a:rPr lang="en-CA" sz="1400" b="1" kern="1200">
              <a:solidFill>
                <a:schemeClr val="tx1"/>
              </a:solidFill>
            </a:rPr>
            <a:t>Radio Signal &amp; Voice</a:t>
          </a:r>
        </a:p>
      </dsp:txBody>
      <dsp:txXfrm>
        <a:off x="608" y="0"/>
        <a:ext cx="2263851" cy="936000"/>
      </dsp:txXfrm>
    </dsp:sp>
    <dsp:sp modelId="{606A44CF-00CA-427F-AD25-4334C1449D13}">
      <dsp:nvSpPr>
        <dsp:cNvPr id="0" name=""/>
        <dsp:cNvSpPr/>
      </dsp:nvSpPr>
      <dsp:spPr>
        <a:xfrm>
          <a:off x="1998890" y="0"/>
          <a:ext cx="2588823" cy="936000"/>
        </a:xfrm>
        <a:prstGeom prst="chevron">
          <a:avLst/>
        </a:prstGeom>
        <a:solidFill>
          <a:schemeClr val="accent4">
            <a:shade val="80000"/>
            <a:hueOff val="-88279"/>
            <a:satOff val="-2183"/>
            <a:lumOff val="1249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42672" rIns="21336" bIns="42672" numCol="1" spcCol="1270" anchor="ctr" anchorCtr="0">
          <a:noAutofit/>
        </a:bodyPr>
        <a:lstStyle/>
        <a:p>
          <a:pPr lvl="0" algn="ctr" defTabSz="711200">
            <a:lnSpc>
              <a:spcPct val="90000"/>
            </a:lnSpc>
            <a:spcBef>
              <a:spcPct val="0"/>
            </a:spcBef>
            <a:spcAft>
              <a:spcPct val="35000"/>
            </a:spcAft>
          </a:pPr>
          <a:r>
            <a:rPr lang="en-CA" sz="1600" b="1" u="sng" kern="1200" baseline="0">
              <a:solidFill>
                <a:schemeClr val="accent1">
                  <a:lumMod val="75000"/>
                </a:schemeClr>
              </a:solidFill>
            </a:rPr>
            <a:t>Present</a:t>
          </a:r>
        </a:p>
        <a:p>
          <a:pPr lvl="0" algn="ctr" defTabSz="711200">
            <a:lnSpc>
              <a:spcPct val="90000"/>
            </a:lnSpc>
            <a:spcBef>
              <a:spcPct val="0"/>
            </a:spcBef>
            <a:spcAft>
              <a:spcPct val="35000"/>
            </a:spcAft>
          </a:pPr>
          <a:r>
            <a:rPr lang="en-CA" sz="1400" b="1" kern="1200">
              <a:solidFill>
                <a:schemeClr val="accent1">
                  <a:lumMod val="75000"/>
                </a:schemeClr>
              </a:solidFill>
            </a:rPr>
            <a:t>Primarily Radio Voice &amp; LimitedDigital</a:t>
          </a:r>
        </a:p>
      </dsp:txBody>
      <dsp:txXfrm>
        <a:off x="2466890" y="0"/>
        <a:ext cx="1652823" cy="936000"/>
      </dsp:txXfrm>
    </dsp:sp>
    <dsp:sp modelId="{1CA96043-6E2D-42A0-93CB-01E79E2E0314}">
      <dsp:nvSpPr>
        <dsp:cNvPr id="0" name=""/>
        <dsp:cNvSpPr/>
      </dsp:nvSpPr>
      <dsp:spPr>
        <a:xfrm>
          <a:off x="4088143" y="0"/>
          <a:ext cx="2211248" cy="936000"/>
        </a:xfrm>
        <a:prstGeom prst="chevron">
          <a:avLst/>
        </a:prstGeom>
        <a:solidFill>
          <a:schemeClr val="accent4">
            <a:shade val="80000"/>
            <a:hueOff val="-176558"/>
            <a:satOff val="-4365"/>
            <a:lumOff val="2498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42672" rIns="21336" bIns="42672" numCol="1" spcCol="1270" anchor="ctr" anchorCtr="0">
          <a:noAutofit/>
        </a:bodyPr>
        <a:lstStyle/>
        <a:p>
          <a:pPr lvl="0" algn="ctr" defTabSz="711200">
            <a:lnSpc>
              <a:spcPct val="90000"/>
            </a:lnSpc>
            <a:spcBef>
              <a:spcPct val="0"/>
            </a:spcBef>
            <a:spcAft>
              <a:spcPct val="35000"/>
            </a:spcAft>
          </a:pPr>
          <a:r>
            <a:rPr lang="en-CA" sz="1600" b="1" u="sng" kern="1200" baseline="0">
              <a:solidFill>
                <a:schemeClr val="tx1"/>
              </a:solidFill>
            </a:rPr>
            <a:t>Future</a:t>
          </a:r>
        </a:p>
        <a:p>
          <a:pPr lvl="0" algn="ctr" defTabSz="711200">
            <a:lnSpc>
              <a:spcPct val="90000"/>
            </a:lnSpc>
            <a:spcBef>
              <a:spcPct val="0"/>
            </a:spcBef>
            <a:spcAft>
              <a:spcPct val="35000"/>
            </a:spcAft>
          </a:pPr>
          <a:r>
            <a:rPr lang="en-CA" sz="1400" b="1" kern="1200">
              <a:solidFill>
                <a:schemeClr val="tx1"/>
              </a:solidFill>
            </a:rPr>
            <a:t>Primarily Digital &amp; Limited Radio Voice</a:t>
          </a:r>
        </a:p>
      </dsp:txBody>
      <dsp:txXfrm>
        <a:off x="4556143" y="0"/>
        <a:ext cx="1275248" cy="936000"/>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3F980A-0AF0-4C40-AE20-D9FABC25EB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77</Pages>
  <Words>17850</Words>
  <Characters>101750</Characters>
  <Application>Microsoft Office Word</Application>
  <DocSecurity>0</DocSecurity>
  <Lines>847</Lines>
  <Paragraphs>238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119362</CharactersWithSpaces>
  <SharedDoc>false</SharedDoc>
  <HLinks>
    <vt:vector size="6" baseType="variant">
      <vt:variant>
        <vt:i4>8126497</vt:i4>
      </vt:variant>
      <vt:variant>
        <vt:i4>2162</vt:i4>
      </vt:variant>
      <vt:variant>
        <vt:i4>1025</vt:i4>
      </vt:variant>
      <vt:variant>
        <vt:i4>1</vt:i4>
      </vt:variant>
      <vt:variant>
        <vt:lpwstr>../../../Program%20Files/Default%20Company%20Name/ICAOMainMenuSetup/Icons/icaologo.jpg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2017-09-12T14:16:00Z</dcterms:created>
  <dcterms:modified xsi:type="dcterms:W3CDTF">2017-09-16T14:42:00Z</dcterms:modified>
</cp:coreProperties>
</file>